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E6E0D" w14:textId="77777777" w:rsidR="007F03B4" w:rsidRDefault="007F03B4" w:rsidP="00E5299F">
      <w:pPr>
        <w:spacing w:line="480" w:lineRule="auto"/>
        <w:outlineLvl w:val="0"/>
        <w:rPr>
          <w:rFonts w:ascii="Times New Roman" w:hAnsi="Times New Roman" w:cs="Times New Roman"/>
        </w:rPr>
      </w:pPr>
      <w:r w:rsidRPr="005C7FA9">
        <w:rPr>
          <w:rFonts w:ascii="Times New Roman" w:eastAsia="Times New Roman" w:hAnsi="Times New Roman" w:cs="Times New Roman"/>
        </w:rPr>
        <w:t>Transatlantic Celebrity: European Fame in Nineteenth-Century America</w:t>
      </w:r>
    </w:p>
    <w:p w14:paraId="51A7AC3E" w14:textId="15C5CC75" w:rsidR="007B1E51" w:rsidRPr="00067523" w:rsidRDefault="007B1E51" w:rsidP="007B1E51">
      <w:pPr>
        <w:spacing w:line="480" w:lineRule="auto"/>
        <w:rPr>
          <w:rFonts w:ascii="Times New Roman" w:hAnsi="Times New Roman" w:cs="Times New Roman"/>
        </w:rPr>
      </w:pPr>
      <w:r w:rsidRPr="00067523">
        <w:rPr>
          <w:rFonts w:ascii="Times New Roman" w:eastAsia="Times New Roman" w:hAnsi="Times New Roman" w:cs="Times New Roman"/>
        </w:rPr>
        <w:t xml:space="preserve">Páraic Finnerty </w:t>
      </w:r>
      <w:r>
        <w:rPr>
          <w:rFonts w:ascii="Times New Roman" w:eastAsia="Times New Roman" w:hAnsi="Times New Roman" w:cs="Times New Roman"/>
        </w:rPr>
        <w:t>and Rod Rosenquist</w:t>
      </w:r>
    </w:p>
    <w:p w14:paraId="7DBD97D7" w14:textId="77777777" w:rsidR="007F03B4" w:rsidRDefault="007F03B4" w:rsidP="00844D5D">
      <w:pPr>
        <w:spacing w:line="480" w:lineRule="auto"/>
        <w:rPr>
          <w:rFonts w:ascii="Times New Roman" w:hAnsi="Times New Roman" w:cs="Times New Roman"/>
        </w:rPr>
      </w:pPr>
    </w:p>
    <w:p w14:paraId="73890663" w14:textId="67C06DC6" w:rsidR="00844D5D" w:rsidRPr="00844D5D" w:rsidRDefault="0024409B" w:rsidP="00844D5D">
      <w:pPr>
        <w:spacing w:line="480" w:lineRule="auto"/>
        <w:rPr>
          <w:rFonts w:ascii="Times New Roman" w:hAnsi="Times New Roman" w:cs="Times New Roman"/>
          <w:bCs/>
        </w:rPr>
      </w:pPr>
      <w:r w:rsidRPr="005C7FA9">
        <w:rPr>
          <w:rFonts w:ascii="Times New Roman" w:eastAsia="Times New Roman" w:hAnsi="Times New Roman" w:cs="Times New Roman"/>
        </w:rPr>
        <w:t xml:space="preserve">Recent </w:t>
      </w:r>
      <w:r w:rsidR="00667FAD" w:rsidRPr="005C7FA9">
        <w:rPr>
          <w:rFonts w:ascii="Times New Roman" w:eastAsia="Times New Roman" w:hAnsi="Times New Roman" w:cs="Times New Roman"/>
        </w:rPr>
        <w:t xml:space="preserve">work </w:t>
      </w:r>
      <w:r w:rsidR="00F227A8" w:rsidRPr="005C7FA9">
        <w:rPr>
          <w:rFonts w:ascii="Times New Roman" w:eastAsia="Times New Roman" w:hAnsi="Times New Roman" w:cs="Times New Roman"/>
        </w:rPr>
        <w:t>o</w:t>
      </w:r>
      <w:r w:rsidR="00667FAD" w:rsidRPr="005C7FA9">
        <w:rPr>
          <w:rFonts w:ascii="Times New Roman" w:eastAsia="Times New Roman" w:hAnsi="Times New Roman" w:cs="Times New Roman"/>
        </w:rPr>
        <w:t xml:space="preserve">n </w:t>
      </w:r>
      <w:r w:rsidR="00E4319A" w:rsidRPr="005C7FA9">
        <w:rPr>
          <w:rFonts w:ascii="Times New Roman" w:eastAsia="Times New Roman" w:hAnsi="Times New Roman" w:cs="Times New Roman"/>
        </w:rPr>
        <w:t>c</w:t>
      </w:r>
      <w:r w:rsidRPr="005C7FA9">
        <w:rPr>
          <w:rFonts w:ascii="Times New Roman" w:eastAsia="Times New Roman" w:hAnsi="Times New Roman" w:cs="Times New Roman"/>
        </w:rPr>
        <w:t>elebrity</w:t>
      </w:r>
      <w:r w:rsidR="00667FAD" w:rsidRPr="005C7FA9">
        <w:rPr>
          <w:rFonts w:ascii="Times New Roman" w:eastAsia="Times New Roman" w:hAnsi="Times New Roman" w:cs="Times New Roman"/>
        </w:rPr>
        <w:t xml:space="preserve"> has</w:t>
      </w:r>
      <w:r w:rsidRPr="005C7FA9">
        <w:rPr>
          <w:rFonts w:ascii="Times New Roman" w:eastAsia="Times New Roman" w:hAnsi="Times New Roman" w:cs="Times New Roman"/>
        </w:rPr>
        <w:t xml:space="preserve"> </w:t>
      </w:r>
      <w:r w:rsidR="00F227A8" w:rsidRPr="005C7FA9">
        <w:rPr>
          <w:rFonts w:ascii="Times New Roman" w:eastAsia="Times New Roman" w:hAnsi="Times New Roman" w:cs="Times New Roman"/>
        </w:rPr>
        <w:t>shifted the focus away from an exclusive preoccupation with</w:t>
      </w:r>
      <w:r w:rsidR="00667FAD" w:rsidRPr="005C7FA9">
        <w:rPr>
          <w:rFonts w:ascii="Times New Roman" w:eastAsia="Times New Roman" w:hAnsi="Times New Roman" w:cs="Times New Roman"/>
        </w:rPr>
        <w:t xml:space="preserve"> </w:t>
      </w:r>
      <w:r w:rsidRPr="005C7FA9">
        <w:rPr>
          <w:rFonts w:ascii="Times New Roman" w:eastAsia="Times New Roman" w:hAnsi="Times New Roman" w:cs="Times New Roman"/>
        </w:rPr>
        <w:t>twentieth-century and contemporary culture</w:t>
      </w:r>
      <w:r w:rsidR="00F227A8" w:rsidRPr="005C7FA9">
        <w:rPr>
          <w:rFonts w:ascii="Times New Roman" w:eastAsia="Times New Roman" w:hAnsi="Times New Roman" w:cs="Times New Roman"/>
        </w:rPr>
        <w:t xml:space="preserve"> to chart</w:t>
      </w:r>
      <w:r w:rsidR="0032277C" w:rsidRPr="005C7FA9">
        <w:rPr>
          <w:rFonts w:ascii="Times New Roman" w:eastAsia="Times New Roman" w:hAnsi="Times New Roman" w:cs="Times New Roman"/>
        </w:rPr>
        <w:t xml:space="preserve"> the beginnings of modern celebrity in the eighteenth century, when, </w:t>
      </w:r>
      <w:r w:rsidR="004A7D40" w:rsidRPr="005C7FA9">
        <w:rPr>
          <w:rFonts w:ascii="Times New Roman" w:eastAsia="Times New Roman" w:hAnsi="Times New Roman" w:cs="Times New Roman"/>
        </w:rPr>
        <w:t>in Joe Moran’s words, ‘the development of a market culture allowed ambitious individuals to press themselves into the cultural void created by the decline of the traditional sources of power and influence</w:t>
      </w:r>
      <w:r w:rsidR="005409FA" w:rsidRPr="005C7FA9">
        <w:rPr>
          <w:rFonts w:ascii="Times New Roman" w:eastAsia="Times New Roman" w:hAnsi="Times New Roman" w:cs="Times New Roman"/>
        </w:rPr>
        <w:t xml:space="preserve"> - the church, the monarchy and the aristocracy’</w:t>
      </w:r>
      <w:r w:rsidR="004A7D40" w:rsidRPr="005C7FA9">
        <w:rPr>
          <w:rFonts w:ascii="Times New Roman" w:eastAsia="Times New Roman" w:hAnsi="Times New Roman" w:cs="Times New Roman"/>
        </w:rPr>
        <w:t xml:space="preserve"> (</w:t>
      </w:r>
      <w:r w:rsidR="00F227A8" w:rsidRPr="005C7FA9">
        <w:rPr>
          <w:rFonts w:ascii="Times New Roman" w:eastAsia="Times New Roman" w:hAnsi="Times New Roman" w:cs="Times New Roman"/>
        </w:rPr>
        <w:t xml:space="preserve">2000: </w:t>
      </w:r>
      <w:r w:rsidR="00B23E36" w:rsidRPr="005C7FA9">
        <w:rPr>
          <w:rFonts w:ascii="Times New Roman" w:eastAsia="Times New Roman" w:hAnsi="Times New Roman" w:cs="Times New Roman"/>
        </w:rPr>
        <w:t>7</w:t>
      </w:r>
      <w:r w:rsidR="004A7D40" w:rsidRPr="005C7FA9">
        <w:rPr>
          <w:rFonts w:ascii="Times New Roman" w:eastAsia="Times New Roman" w:hAnsi="Times New Roman" w:cs="Times New Roman"/>
        </w:rPr>
        <w:t xml:space="preserve">). </w:t>
      </w:r>
      <w:r w:rsidR="00844D5D" w:rsidRPr="005C7FA9">
        <w:rPr>
          <w:rFonts w:ascii="Times New Roman" w:eastAsia="Times New Roman" w:hAnsi="Times New Roman" w:cs="Times New Roman"/>
        </w:rPr>
        <w:t>Scholars have demonstrated that by the early nineteenth century a recognisable celebrity culture existed in Europe (</w:t>
      </w:r>
      <w:r w:rsidR="00A9209C" w:rsidRPr="005C7FA9">
        <w:rPr>
          <w:rFonts w:ascii="Times New Roman" w:eastAsia="Times New Roman" w:hAnsi="Times New Roman" w:cs="Times New Roman"/>
        </w:rPr>
        <w:t>Brock 2006</w:t>
      </w:r>
      <w:r w:rsidR="000267BC">
        <w:rPr>
          <w:rFonts w:ascii="Times New Roman" w:eastAsia="Times New Roman" w:hAnsi="Times New Roman" w:cs="Times New Roman"/>
        </w:rPr>
        <w:t>;</w:t>
      </w:r>
      <w:r w:rsidR="00A9209C" w:rsidRPr="005C7FA9">
        <w:rPr>
          <w:rFonts w:ascii="Times New Roman" w:eastAsia="Times New Roman" w:hAnsi="Times New Roman" w:cs="Times New Roman"/>
        </w:rPr>
        <w:t xml:space="preserve"> </w:t>
      </w:r>
      <w:r w:rsidR="00844D5D" w:rsidRPr="005C7FA9">
        <w:rPr>
          <w:rFonts w:ascii="Times New Roman" w:eastAsia="Times New Roman" w:hAnsi="Times New Roman" w:cs="Times New Roman"/>
        </w:rPr>
        <w:t>Mole 2007</w:t>
      </w:r>
      <w:r w:rsidR="000267BC">
        <w:rPr>
          <w:rFonts w:ascii="Times New Roman" w:eastAsia="Times New Roman" w:hAnsi="Times New Roman" w:cs="Times New Roman"/>
        </w:rPr>
        <w:t>;</w:t>
      </w:r>
      <w:r w:rsidR="00844D5D" w:rsidRPr="005C7FA9">
        <w:rPr>
          <w:rFonts w:ascii="Times New Roman" w:eastAsia="Times New Roman" w:hAnsi="Times New Roman" w:cs="Times New Roman"/>
        </w:rPr>
        <w:t xml:space="preserve"> Mole 2009</w:t>
      </w:r>
      <w:r w:rsidR="000267BC">
        <w:rPr>
          <w:rFonts w:ascii="Times New Roman" w:eastAsia="Times New Roman" w:hAnsi="Times New Roman" w:cs="Times New Roman"/>
        </w:rPr>
        <w:t>;</w:t>
      </w:r>
      <w:r w:rsidR="00844D5D" w:rsidRPr="005C7FA9">
        <w:rPr>
          <w:rFonts w:ascii="Times New Roman" w:eastAsia="Times New Roman" w:hAnsi="Times New Roman" w:cs="Times New Roman"/>
        </w:rPr>
        <w:t xml:space="preserve"> Eisner 2009</w:t>
      </w:r>
      <w:r w:rsidR="000267BC">
        <w:rPr>
          <w:rFonts w:ascii="Times New Roman" w:eastAsia="Times New Roman" w:hAnsi="Times New Roman" w:cs="Times New Roman"/>
        </w:rPr>
        <w:t>;</w:t>
      </w:r>
      <w:r w:rsidR="00844D5D" w:rsidRPr="005C7FA9">
        <w:rPr>
          <w:rFonts w:ascii="Times New Roman" w:eastAsia="Times New Roman" w:hAnsi="Times New Roman" w:cs="Times New Roman"/>
        </w:rPr>
        <w:t xml:space="preserve"> McDayter 2010</w:t>
      </w:r>
      <w:r w:rsidR="000267BC">
        <w:rPr>
          <w:rFonts w:ascii="Times New Roman" w:eastAsia="Times New Roman" w:hAnsi="Times New Roman" w:cs="Times New Roman"/>
        </w:rPr>
        <w:t>;</w:t>
      </w:r>
      <w:r w:rsidR="00844D5D" w:rsidRPr="005C7FA9">
        <w:rPr>
          <w:rFonts w:ascii="Times New Roman" w:eastAsia="Times New Roman" w:hAnsi="Times New Roman" w:cs="Times New Roman"/>
        </w:rPr>
        <w:t xml:space="preserve"> Berens</w:t>
      </w:r>
      <w:r w:rsidR="004740AE" w:rsidRPr="005C7FA9">
        <w:rPr>
          <w:rFonts w:ascii="Times New Roman" w:eastAsia="Times New Roman" w:hAnsi="Times New Roman" w:cs="Times New Roman"/>
        </w:rPr>
        <w:t>o</w:t>
      </w:r>
      <w:r w:rsidR="00844D5D" w:rsidRPr="005C7FA9">
        <w:rPr>
          <w:rFonts w:ascii="Times New Roman" w:eastAsia="Times New Roman" w:hAnsi="Times New Roman" w:cs="Times New Roman"/>
        </w:rPr>
        <w:t>n &amp; Giloi</w:t>
      </w:r>
      <w:r w:rsidR="000267BC">
        <w:rPr>
          <w:rFonts w:ascii="Times New Roman" w:eastAsia="Times New Roman" w:hAnsi="Times New Roman" w:cs="Times New Roman"/>
        </w:rPr>
        <w:t xml:space="preserve"> 2010;</w:t>
      </w:r>
      <w:r w:rsidR="00844D5D" w:rsidRPr="005C7FA9">
        <w:rPr>
          <w:rFonts w:ascii="Times New Roman" w:eastAsia="Times New Roman" w:hAnsi="Times New Roman" w:cs="Times New Roman"/>
        </w:rPr>
        <w:t xml:space="preserve"> Hawkins &amp; Ives 2012</w:t>
      </w:r>
      <w:r w:rsidR="000267BC">
        <w:rPr>
          <w:rFonts w:ascii="Times New Roman" w:eastAsia="Times New Roman" w:hAnsi="Times New Roman" w:cs="Times New Roman"/>
        </w:rPr>
        <w:t>;</w:t>
      </w:r>
      <w:r w:rsidR="00844D5D" w:rsidRPr="005C7FA9">
        <w:rPr>
          <w:rFonts w:ascii="Times New Roman" w:eastAsia="Times New Roman" w:hAnsi="Times New Roman" w:cs="Times New Roman"/>
        </w:rPr>
        <w:t xml:space="preserve"> Boyce, Finnerty &amp; Millim, 2013) and in America (Baker 2001</w:t>
      </w:r>
      <w:r w:rsidR="000267BC">
        <w:rPr>
          <w:rFonts w:ascii="Times New Roman" w:eastAsia="Times New Roman" w:hAnsi="Times New Roman" w:cs="Times New Roman"/>
        </w:rPr>
        <w:t>;</w:t>
      </w:r>
      <w:r w:rsidR="00844D5D" w:rsidRPr="005C7FA9">
        <w:rPr>
          <w:rFonts w:ascii="Times New Roman" w:eastAsia="Times New Roman" w:hAnsi="Times New Roman" w:cs="Times New Roman"/>
        </w:rPr>
        <w:t xml:space="preserve"> </w:t>
      </w:r>
      <w:r w:rsidR="00B27530" w:rsidRPr="005C7FA9">
        <w:rPr>
          <w:rFonts w:ascii="Times New Roman" w:eastAsia="Times New Roman" w:hAnsi="Times New Roman" w:cs="Times New Roman"/>
        </w:rPr>
        <w:t>Sentilles 2003</w:t>
      </w:r>
      <w:r w:rsidR="000267BC">
        <w:rPr>
          <w:rFonts w:ascii="Times New Roman" w:eastAsia="Times New Roman" w:hAnsi="Times New Roman" w:cs="Times New Roman"/>
        </w:rPr>
        <w:t>;</w:t>
      </w:r>
      <w:r w:rsidR="00B27530" w:rsidRPr="005C7FA9">
        <w:rPr>
          <w:rFonts w:ascii="Times New Roman" w:eastAsia="Times New Roman" w:hAnsi="Times New Roman" w:cs="Times New Roman"/>
        </w:rPr>
        <w:t xml:space="preserve"> </w:t>
      </w:r>
      <w:r w:rsidR="00844D5D" w:rsidRPr="005C7FA9">
        <w:rPr>
          <w:rFonts w:ascii="Times New Roman" w:eastAsia="Times New Roman" w:hAnsi="Times New Roman" w:cs="Times New Roman"/>
        </w:rPr>
        <w:t>Richards 2004</w:t>
      </w:r>
      <w:r w:rsidR="000267BC">
        <w:rPr>
          <w:rFonts w:ascii="Times New Roman" w:eastAsia="Times New Roman" w:hAnsi="Times New Roman" w:cs="Times New Roman"/>
        </w:rPr>
        <w:t>;</w:t>
      </w:r>
      <w:r w:rsidR="00844D5D" w:rsidRPr="005C7FA9">
        <w:rPr>
          <w:rFonts w:ascii="Times New Roman" w:eastAsia="Times New Roman" w:hAnsi="Times New Roman" w:cs="Times New Roman"/>
        </w:rPr>
        <w:t xml:space="preserve"> Blake 2006).</w:t>
      </w:r>
      <w:r w:rsidR="005C7FA9">
        <w:rPr>
          <w:rFonts w:ascii="Times New Roman" w:eastAsia="Times New Roman" w:hAnsi="Times New Roman" w:cs="Times New Roman"/>
        </w:rPr>
        <w:t xml:space="preserve"> </w:t>
      </w:r>
      <w:r w:rsidR="00844D5D" w:rsidRPr="005C7FA9">
        <w:rPr>
          <w:rFonts w:ascii="Times New Roman" w:eastAsia="Times New Roman" w:hAnsi="Times New Roman" w:cs="Times New Roman"/>
        </w:rPr>
        <w:t>Involving</w:t>
      </w:r>
      <w:r w:rsidR="004A7D40" w:rsidRPr="005C7FA9">
        <w:rPr>
          <w:rFonts w:ascii="Times New Roman" w:eastAsia="Times New Roman" w:hAnsi="Times New Roman" w:cs="Times New Roman"/>
        </w:rPr>
        <w:t xml:space="preserve"> </w:t>
      </w:r>
      <w:r w:rsidR="00844D5D" w:rsidRPr="005C7FA9">
        <w:rPr>
          <w:rFonts w:ascii="Times New Roman" w:eastAsia="Times New Roman" w:hAnsi="Times New Roman" w:cs="Times New Roman"/>
        </w:rPr>
        <w:t>‘a cultural apparatus, consisting of the relations between an individual, an industry and an audience, that took shape in response to the industrialised print culture of the late eighteenth century’ (</w:t>
      </w:r>
      <w:r w:rsidR="00520D39" w:rsidRPr="005C7FA9">
        <w:rPr>
          <w:rFonts w:ascii="Times New Roman" w:eastAsia="Times New Roman" w:hAnsi="Times New Roman" w:cs="Times New Roman"/>
        </w:rPr>
        <w:t xml:space="preserve">Mole </w:t>
      </w:r>
      <w:r w:rsidR="00844D5D" w:rsidRPr="005C7FA9">
        <w:rPr>
          <w:rFonts w:ascii="Times New Roman" w:eastAsia="Times New Roman" w:hAnsi="Times New Roman" w:cs="Times New Roman"/>
        </w:rPr>
        <w:t xml:space="preserve">2007: xi), celebrity culture </w:t>
      </w:r>
      <w:r w:rsidR="00261EF3" w:rsidRPr="005C7FA9">
        <w:rPr>
          <w:rFonts w:ascii="Times New Roman" w:eastAsia="Times New Roman" w:hAnsi="Times New Roman" w:cs="Times New Roman"/>
        </w:rPr>
        <w:t>encouraged and facilitated an obsessive</w:t>
      </w:r>
      <w:r w:rsidR="004A7D40" w:rsidRPr="005C7FA9">
        <w:rPr>
          <w:rFonts w:ascii="Times New Roman" w:eastAsia="Times New Roman" w:hAnsi="Times New Roman" w:cs="Times New Roman"/>
        </w:rPr>
        <w:t xml:space="preserve"> </w:t>
      </w:r>
      <w:r w:rsidR="00B27530" w:rsidRPr="005C7FA9">
        <w:rPr>
          <w:rFonts w:ascii="Times New Roman" w:eastAsia="Times New Roman" w:hAnsi="Times New Roman" w:cs="Times New Roman"/>
        </w:rPr>
        <w:t>fascination with</w:t>
      </w:r>
      <w:r w:rsidR="00520D39" w:rsidRPr="005C7FA9">
        <w:rPr>
          <w:rFonts w:ascii="Times New Roman" w:eastAsia="Times New Roman" w:hAnsi="Times New Roman" w:cs="Times New Roman"/>
        </w:rPr>
        <w:t xml:space="preserve"> </w:t>
      </w:r>
      <w:r w:rsidR="004A7D40" w:rsidRPr="005C7FA9">
        <w:rPr>
          <w:rFonts w:ascii="Times New Roman" w:eastAsia="Times New Roman" w:hAnsi="Times New Roman" w:cs="Times New Roman"/>
        </w:rPr>
        <w:t>a</w:t>
      </w:r>
      <w:r w:rsidR="005A448C" w:rsidRPr="005C7FA9">
        <w:rPr>
          <w:rFonts w:ascii="Times New Roman" w:eastAsia="Times New Roman" w:hAnsi="Times New Roman" w:cs="Times New Roman"/>
        </w:rPr>
        <w:t xml:space="preserve"> public figure</w:t>
      </w:r>
      <w:r w:rsidR="004A7D40" w:rsidRPr="005C7FA9">
        <w:rPr>
          <w:rFonts w:ascii="Times New Roman" w:eastAsia="Times New Roman" w:hAnsi="Times New Roman" w:cs="Times New Roman"/>
        </w:rPr>
        <w:t xml:space="preserve">’s </w:t>
      </w:r>
      <w:r w:rsidR="00B23E36" w:rsidRPr="005C7FA9">
        <w:rPr>
          <w:rFonts w:ascii="Times New Roman" w:eastAsia="Times New Roman" w:hAnsi="Times New Roman" w:cs="Times New Roman"/>
        </w:rPr>
        <w:t xml:space="preserve">personality and </w:t>
      </w:r>
      <w:r w:rsidR="004A7D40" w:rsidRPr="005C7FA9">
        <w:rPr>
          <w:rFonts w:ascii="Times New Roman" w:eastAsia="Times New Roman" w:hAnsi="Times New Roman" w:cs="Times New Roman"/>
        </w:rPr>
        <w:t xml:space="preserve">biography </w:t>
      </w:r>
      <w:r w:rsidR="00B23E36" w:rsidRPr="005C7FA9">
        <w:rPr>
          <w:rFonts w:ascii="Times New Roman" w:eastAsia="Times New Roman" w:hAnsi="Times New Roman" w:cs="Times New Roman"/>
        </w:rPr>
        <w:t xml:space="preserve">by mass producing and disseminating </w:t>
      </w:r>
      <w:r w:rsidR="004A7D40" w:rsidRPr="005C7FA9">
        <w:rPr>
          <w:rFonts w:ascii="Times New Roman" w:eastAsia="Times New Roman" w:hAnsi="Times New Roman" w:cs="Times New Roman"/>
        </w:rPr>
        <w:t>visual, verbal and material</w:t>
      </w:r>
      <w:r w:rsidR="00261EF3" w:rsidRPr="005C7FA9">
        <w:rPr>
          <w:rFonts w:ascii="Times New Roman" w:eastAsia="Times New Roman" w:hAnsi="Times New Roman" w:cs="Times New Roman"/>
        </w:rPr>
        <w:t xml:space="preserve"> representation</w:t>
      </w:r>
      <w:r w:rsidR="00B23E36" w:rsidRPr="005C7FA9">
        <w:rPr>
          <w:rFonts w:ascii="Times New Roman" w:eastAsia="Times New Roman" w:hAnsi="Times New Roman" w:cs="Times New Roman"/>
        </w:rPr>
        <w:t>s</w:t>
      </w:r>
      <w:r w:rsidR="00261EF3" w:rsidRPr="005C7FA9">
        <w:rPr>
          <w:rFonts w:ascii="Times New Roman" w:eastAsia="Times New Roman" w:hAnsi="Times New Roman" w:cs="Times New Roman"/>
        </w:rPr>
        <w:t xml:space="preserve"> </w:t>
      </w:r>
      <w:r w:rsidR="00B23E36" w:rsidRPr="005C7FA9">
        <w:rPr>
          <w:rFonts w:ascii="Times New Roman" w:eastAsia="Times New Roman" w:hAnsi="Times New Roman" w:cs="Times New Roman"/>
        </w:rPr>
        <w:t xml:space="preserve">of </w:t>
      </w:r>
      <w:r w:rsidR="005A448C" w:rsidRPr="005C7FA9">
        <w:rPr>
          <w:rFonts w:ascii="Times New Roman" w:eastAsia="Times New Roman" w:hAnsi="Times New Roman" w:cs="Times New Roman"/>
        </w:rPr>
        <w:t xml:space="preserve">such </w:t>
      </w:r>
      <w:r w:rsidR="00B23E36" w:rsidRPr="005C7FA9">
        <w:rPr>
          <w:rFonts w:ascii="Times New Roman" w:eastAsia="Times New Roman" w:hAnsi="Times New Roman" w:cs="Times New Roman"/>
        </w:rPr>
        <w:t>individ</w:t>
      </w:r>
      <w:r w:rsidR="00520D39" w:rsidRPr="005C7FA9">
        <w:rPr>
          <w:rFonts w:ascii="Times New Roman" w:eastAsia="Times New Roman" w:hAnsi="Times New Roman" w:cs="Times New Roman"/>
        </w:rPr>
        <w:t>uals</w:t>
      </w:r>
      <w:r w:rsidR="00E211FC" w:rsidRPr="005C7FA9">
        <w:rPr>
          <w:rFonts w:ascii="Times New Roman" w:eastAsia="Times New Roman" w:hAnsi="Times New Roman" w:cs="Times New Roman"/>
        </w:rPr>
        <w:t xml:space="preserve"> </w:t>
      </w:r>
      <w:r w:rsidR="00B23E36" w:rsidRPr="005C7FA9">
        <w:rPr>
          <w:rFonts w:ascii="Times New Roman" w:eastAsia="Times New Roman" w:hAnsi="Times New Roman" w:cs="Times New Roman"/>
        </w:rPr>
        <w:t>desi</w:t>
      </w:r>
      <w:r w:rsidR="00F227A8" w:rsidRPr="005C7FA9">
        <w:rPr>
          <w:rFonts w:ascii="Times New Roman" w:eastAsia="Times New Roman" w:hAnsi="Times New Roman" w:cs="Times New Roman"/>
        </w:rPr>
        <w:t xml:space="preserve">gned </w:t>
      </w:r>
      <w:r w:rsidR="0092348F" w:rsidRPr="005C7FA9">
        <w:rPr>
          <w:rFonts w:ascii="Times New Roman" w:eastAsia="Times New Roman" w:hAnsi="Times New Roman" w:cs="Times New Roman"/>
        </w:rPr>
        <w:t xml:space="preserve">to foster </w:t>
      </w:r>
      <w:r w:rsidR="00520D39" w:rsidRPr="005C7FA9">
        <w:rPr>
          <w:rFonts w:ascii="Times New Roman" w:eastAsia="Times New Roman" w:hAnsi="Times New Roman" w:cs="Times New Roman"/>
        </w:rPr>
        <w:t>ever-</w:t>
      </w:r>
      <w:r w:rsidR="00B23E36" w:rsidRPr="005C7FA9">
        <w:rPr>
          <w:rFonts w:ascii="Times New Roman" w:eastAsia="Times New Roman" w:hAnsi="Times New Roman" w:cs="Times New Roman"/>
        </w:rPr>
        <w:t xml:space="preserve">closer </w:t>
      </w:r>
      <w:r w:rsidR="0092348F" w:rsidRPr="005C7FA9">
        <w:rPr>
          <w:rFonts w:ascii="Times New Roman" w:eastAsia="Times New Roman" w:hAnsi="Times New Roman" w:cs="Times New Roman"/>
        </w:rPr>
        <w:t>forms of communication</w:t>
      </w:r>
      <w:r w:rsidR="005A448C" w:rsidRPr="005C7FA9">
        <w:rPr>
          <w:rFonts w:ascii="Times New Roman" w:eastAsia="Times New Roman" w:hAnsi="Times New Roman" w:cs="Times New Roman"/>
        </w:rPr>
        <w:t xml:space="preserve"> between the famous and the non-famous</w:t>
      </w:r>
      <w:r w:rsidR="00E211FC" w:rsidRPr="005C7FA9">
        <w:rPr>
          <w:rFonts w:ascii="Times New Roman" w:eastAsia="Times New Roman" w:hAnsi="Times New Roman" w:cs="Times New Roman"/>
        </w:rPr>
        <w:t xml:space="preserve">. </w:t>
      </w:r>
      <w:r w:rsidR="0074329B" w:rsidRPr="005C7FA9">
        <w:rPr>
          <w:rFonts w:ascii="Times New Roman" w:eastAsia="Times New Roman" w:hAnsi="Times New Roman" w:cs="Times New Roman"/>
        </w:rPr>
        <w:t xml:space="preserve">This rhetoric of and market for intimacy and their increasing connections with publicity </w:t>
      </w:r>
      <w:r w:rsidR="00E211FC" w:rsidRPr="005C7FA9">
        <w:rPr>
          <w:rFonts w:ascii="Times New Roman" w:eastAsia="Times New Roman" w:hAnsi="Times New Roman" w:cs="Times New Roman"/>
        </w:rPr>
        <w:t>‘changed the ways in which celebrities were presented before the public</w:t>
      </w:r>
      <w:r w:rsidR="00D23E13" w:rsidRPr="005C7FA9">
        <w:rPr>
          <w:rFonts w:ascii="Times New Roman" w:eastAsia="Times New Roman" w:hAnsi="Times New Roman" w:cs="Times New Roman"/>
        </w:rPr>
        <w:t xml:space="preserve"> [and] </w:t>
      </w:r>
      <w:r w:rsidR="0074329B" w:rsidRPr="005C7FA9">
        <w:rPr>
          <w:rFonts w:ascii="Times New Roman" w:eastAsia="Times New Roman" w:hAnsi="Times New Roman" w:cs="Times New Roman"/>
        </w:rPr>
        <w:t>altered</w:t>
      </w:r>
      <w:r w:rsidR="00E211FC" w:rsidRPr="005C7FA9">
        <w:rPr>
          <w:rFonts w:ascii="Times New Roman" w:eastAsia="Times New Roman" w:hAnsi="Times New Roman" w:cs="Times New Roman"/>
        </w:rPr>
        <w:t xml:space="preserve"> </w:t>
      </w:r>
      <w:r w:rsidR="0074329B" w:rsidRPr="005C7FA9">
        <w:rPr>
          <w:rFonts w:ascii="Times New Roman" w:eastAsia="Times New Roman" w:hAnsi="Times New Roman" w:cs="Times New Roman"/>
        </w:rPr>
        <w:t xml:space="preserve">the experience of </w:t>
      </w:r>
      <w:r w:rsidR="00E211FC" w:rsidRPr="005C7FA9">
        <w:rPr>
          <w:rFonts w:ascii="Times New Roman" w:eastAsia="Times New Roman" w:hAnsi="Times New Roman" w:cs="Times New Roman"/>
        </w:rPr>
        <w:t>public life</w:t>
      </w:r>
      <w:r w:rsidR="0074329B" w:rsidRPr="005C7FA9">
        <w:rPr>
          <w:rFonts w:ascii="Times New Roman" w:eastAsia="Times New Roman" w:hAnsi="Times New Roman" w:cs="Times New Roman"/>
        </w:rPr>
        <w:t>—both for those whose lives were now open to popular scrutiny and for those who enjoyed their seemingly privileged glimpses into the private world of the renowned’</w:t>
      </w:r>
      <w:r w:rsidR="00E211FC" w:rsidRPr="005C7FA9">
        <w:rPr>
          <w:rFonts w:ascii="Times New Roman" w:eastAsia="Times New Roman" w:hAnsi="Times New Roman" w:cs="Times New Roman"/>
        </w:rPr>
        <w:t xml:space="preserve"> </w:t>
      </w:r>
      <w:r w:rsidR="004A7D40" w:rsidRPr="005C7FA9">
        <w:rPr>
          <w:rFonts w:ascii="Times New Roman" w:eastAsia="Times New Roman" w:hAnsi="Times New Roman" w:cs="Times New Roman"/>
        </w:rPr>
        <w:t>(Blake</w:t>
      </w:r>
      <w:r w:rsidR="00F227A8" w:rsidRPr="005C7FA9">
        <w:rPr>
          <w:rFonts w:ascii="Times New Roman" w:eastAsia="Times New Roman" w:hAnsi="Times New Roman" w:cs="Times New Roman"/>
        </w:rPr>
        <w:t xml:space="preserve"> 2006: </w:t>
      </w:r>
      <w:r w:rsidR="00E211FC" w:rsidRPr="005C7FA9">
        <w:rPr>
          <w:rFonts w:ascii="Times New Roman" w:eastAsia="Times New Roman" w:hAnsi="Times New Roman" w:cs="Times New Roman"/>
        </w:rPr>
        <w:t>142</w:t>
      </w:r>
      <w:r w:rsidR="004A7D40" w:rsidRPr="005C7FA9">
        <w:rPr>
          <w:rFonts w:ascii="Times New Roman" w:eastAsia="Times New Roman" w:hAnsi="Times New Roman" w:cs="Times New Roman"/>
        </w:rPr>
        <w:t xml:space="preserve">). </w:t>
      </w:r>
    </w:p>
    <w:p w14:paraId="53B9C151" w14:textId="249B49B6" w:rsidR="00902AE9" w:rsidRDefault="00E8195D" w:rsidP="00844D5D">
      <w:pPr>
        <w:spacing w:line="480" w:lineRule="auto"/>
        <w:ind w:firstLine="720"/>
        <w:rPr>
          <w:rFonts w:ascii="Times New Roman" w:hAnsi="Times New Roman" w:cs="Times New Roman"/>
        </w:rPr>
      </w:pPr>
      <w:r w:rsidRPr="005C7FA9">
        <w:rPr>
          <w:rFonts w:ascii="Times New Roman" w:eastAsia="Times New Roman" w:hAnsi="Times New Roman" w:cs="Times New Roman"/>
        </w:rPr>
        <w:t>While scholars such as Alex</w:t>
      </w:r>
      <w:r w:rsidR="00EF6BDF" w:rsidRPr="005C7FA9">
        <w:rPr>
          <w:rFonts w:ascii="Times New Roman" w:eastAsia="Times New Roman" w:hAnsi="Times New Roman" w:cs="Times New Roman"/>
        </w:rPr>
        <w:t>is</w:t>
      </w:r>
      <w:r w:rsidRPr="005C7FA9">
        <w:rPr>
          <w:rFonts w:ascii="Times New Roman" w:eastAsia="Times New Roman" w:hAnsi="Times New Roman" w:cs="Times New Roman"/>
        </w:rPr>
        <w:t xml:space="preserve"> Easley have </w:t>
      </w:r>
      <w:r w:rsidR="00B849D9" w:rsidRPr="005C7FA9">
        <w:rPr>
          <w:rFonts w:ascii="Times New Roman" w:eastAsia="Times New Roman" w:hAnsi="Times New Roman" w:cs="Times New Roman"/>
        </w:rPr>
        <w:t xml:space="preserve">demonstrated </w:t>
      </w:r>
      <w:r w:rsidRPr="005C7FA9">
        <w:rPr>
          <w:rFonts w:ascii="Times New Roman" w:eastAsia="Times New Roman" w:hAnsi="Times New Roman" w:cs="Times New Roman"/>
        </w:rPr>
        <w:t xml:space="preserve">the connections between </w:t>
      </w:r>
      <w:r w:rsidR="0012003E" w:rsidRPr="005C7FA9">
        <w:rPr>
          <w:rFonts w:ascii="Times New Roman" w:eastAsia="Times New Roman" w:hAnsi="Times New Roman" w:cs="Times New Roman"/>
        </w:rPr>
        <w:t xml:space="preserve">the creation of a ‘coherent national history’ and </w:t>
      </w:r>
      <w:r w:rsidRPr="005C7FA9">
        <w:rPr>
          <w:rFonts w:ascii="Times New Roman" w:eastAsia="Times New Roman" w:hAnsi="Times New Roman" w:cs="Times New Roman"/>
        </w:rPr>
        <w:t>celebrity</w:t>
      </w:r>
      <w:r w:rsidR="00FF4075" w:rsidRPr="005C7FA9">
        <w:rPr>
          <w:rFonts w:ascii="Times New Roman" w:eastAsia="Times New Roman" w:hAnsi="Times New Roman" w:cs="Times New Roman"/>
        </w:rPr>
        <w:t xml:space="preserve"> in nineteenth-century British culture</w:t>
      </w:r>
      <w:r w:rsidRPr="005C7FA9">
        <w:rPr>
          <w:rFonts w:ascii="Times New Roman" w:eastAsia="Times New Roman" w:hAnsi="Times New Roman" w:cs="Times New Roman"/>
        </w:rPr>
        <w:t xml:space="preserve">, </w:t>
      </w:r>
      <w:r w:rsidR="00FF4075" w:rsidRPr="005C7FA9">
        <w:rPr>
          <w:rFonts w:ascii="Times New Roman" w:eastAsia="Times New Roman" w:hAnsi="Times New Roman" w:cs="Times New Roman"/>
        </w:rPr>
        <w:t xml:space="preserve">in </w:t>
      </w:r>
      <w:r w:rsidR="00FF4075" w:rsidRPr="005C7FA9">
        <w:rPr>
          <w:rFonts w:ascii="Times New Roman" w:eastAsia="Times New Roman" w:hAnsi="Times New Roman" w:cs="Times New Roman"/>
        </w:rPr>
        <w:lastRenderedPageBreak/>
        <w:t xml:space="preserve">which </w:t>
      </w:r>
      <w:r w:rsidR="007F5485" w:rsidRPr="005C7FA9">
        <w:rPr>
          <w:rFonts w:ascii="Times New Roman" w:eastAsia="Times New Roman" w:hAnsi="Times New Roman" w:cs="Times New Roman"/>
        </w:rPr>
        <w:t>celebrities</w:t>
      </w:r>
      <w:r w:rsidR="00B849D9" w:rsidRPr="005C7FA9">
        <w:rPr>
          <w:rFonts w:ascii="Times New Roman" w:eastAsia="Times New Roman" w:hAnsi="Times New Roman" w:cs="Times New Roman"/>
        </w:rPr>
        <w:t xml:space="preserve"> ‘came to be viewed as exemplary men and women who embodied the anxieties and ideals of modern life’ (</w:t>
      </w:r>
      <w:r w:rsidR="00F227A8" w:rsidRPr="005C7FA9">
        <w:rPr>
          <w:rFonts w:ascii="Times New Roman" w:eastAsia="Times New Roman" w:hAnsi="Times New Roman" w:cs="Times New Roman"/>
        </w:rPr>
        <w:t xml:space="preserve">2011: </w:t>
      </w:r>
      <w:r w:rsidR="00B849D9" w:rsidRPr="005C7FA9">
        <w:rPr>
          <w:rFonts w:ascii="Times New Roman" w:eastAsia="Times New Roman" w:hAnsi="Times New Roman" w:cs="Times New Roman"/>
        </w:rPr>
        <w:t xml:space="preserve">11), </w:t>
      </w:r>
      <w:r w:rsidRPr="005C7FA9">
        <w:rPr>
          <w:rFonts w:ascii="Times New Roman" w:eastAsia="Times New Roman" w:hAnsi="Times New Roman" w:cs="Times New Roman"/>
        </w:rPr>
        <w:t xml:space="preserve">the </w:t>
      </w:r>
      <w:r w:rsidR="0092348F" w:rsidRPr="005C7FA9">
        <w:rPr>
          <w:rFonts w:ascii="Times New Roman" w:eastAsia="Times New Roman" w:hAnsi="Times New Roman" w:cs="Times New Roman"/>
        </w:rPr>
        <w:t>trans</w:t>
      </w:r>
      <w:r w:rsidRPr="005C7FA9">
        <w:rPr>
          <w:rFonts w:ascii="Times New Roman" w:eastAsia="Times New Roman" w:hAnsi="Times New Roman" w:cs="Times New Roman"/>
        </w:rPr>
        <w:t xml:space="preserve">national dimensions of celebrity </w:t>
      </w:r>
      <w:r w:rsidR="00F227A8" w:rsidRPr="005C7FA9">
        <w:rPr>
          <w:rFonts w:ascii="Times New Roman" w:eastAsia="Times New Roman" w:hAnsi="Times New Roman" w:cs="Times New Roman"/>
        </w:rPr>
        <w:t xml:space="preserve">in this period </w:t>
      </w:r>
      <w:r w:rsidRPr="005C7FA9">
        <w:rPr>
          <w:rFonts w:ascii="Times New Roman" w:eastAsia="Times New Roman" w:hAnsi="Times New Roman" w:cs="Times New Roman"/>
        </w:rPr>
        <w:t xml:space="preserve">have not been fully discussed. </w:t>
      </w:r>
      <w:r w:rsidR="0012003E" w:rsidRPr="005C7FA9">
        <w:rPr>
          <w:rFonts w:ascii="Times New Roman" w:eastAsia="Times New Roman" w:hAnsi="Times New Roman" w:cs="Times New Roman"/>
        </w:rPr>
        <w:t>W</w:t>
      </w:r>
      <w:r w:rsidR="0032277C" w:rsidRPr="005C7FA9">
        <w:rPr>
          <w:rFonts w:ascii="Times New Roman" w:eastAsia="Times New Roman" w:hAnsi="Times New Roman" w:cs="Times New Roman"/>
        </w:rPr>
        <w:t>hat are the implications for nineteenth-</w:t>
      </w:r>
      <w:r w:rsidR="0012003E" w:rsidRPr="005C7FA9">
        <w:rPr>
          <w:rFonts w:ascii="Times New Roman" w:eastAsia="Times New Roman" w:hAnsi="Times New Roman" w:cs="Times New Roman"/>
        </w:rPr>
        <w:t>century Europe</w:t>
      </w:r>
      <w:r w:rsidR="0032277C" w:rsidRPr="005C7FA9">
        <w:rPr>
          <w:rFonts w:ascii="Times New Roman" w:eastAsia="Times New Roman" w:hAnsi="Times New Roman" w:cs="Times New Roman"/>
        </w:rPr>
        <w:t xml:space="preserve">an culture of </w:t>
      </w:r>
      <w:r w:rsidR="0012003E" w:rsidRPr="005C7FA9">
        <w:rPr>
          <w:rFonts w:ascii="Times New Roman" w:eastAsia="Times New Roman" w:hAnsi="Times New Roman" w:cs="Times New Roman"/>
        </w:rPr>
        <w:t>honour</w:t>
      </w:r>
      <w:r w:rsidR="0032277C" w:rsidRPr="005C7FA9">
        <w:rPr>
          <w:rFonts w:ascii="Times New Roman" w:eastAsia="Times New Roman" w:hAnsi="Times New Roman" w:cs="Times New Roman"/>
        </w:rPr>
        <w:t>ing, celebrating</w:t>
      </w:r>
      <w:r w:rsidR="0012003E" w:rsidRPr="005C7FA9">
        <w:rPr>
          <w:rFonts w:ascii="Times New Roman" w:eastAsia="Times New Roman" w:hAnsi="Times New Roman" w:cs="Times New Roman"/>
        </w:rPr>
        <w:t xml:space="preserve"> </w:t>
      </w:r>
      <w:r w:rsidR="0032277C" w:rsidRPr="005C7FA9">
        <w:rPr>
          <w:rFonts w:ascii="Times New Roman" w:eastAsia="Times New Roman" w:hAnsi="Times New Roman" w:cs="Times New Roman"/>
        </w:rPr>
        <w:t>or memorialising</w:t>
      </w:r>
      <w:r w:rsidR="0012003E" w:rsidRPr="005C7FA9">
        <w:rPr>
          <w:rFonts w:ascii="Times New Roman" w:eastAsia="Times New Roman" w:hAnsi="Times New Roman" w:cs="Times New Roman"/>
        </w:rPr>
        <w:t xml:space="preserve"> </w:t>
      </w:r>
      <w:r w:rsidR="00520D39" w:rsidRPr="005C7FA9">
        <w:rPr>
          <w:rFonts w:ascii="Times New Roman" w:eastAsia="Times New Roman" w:hAnsi="Times New Roman" w:cs="Times New Roman"/>
        </w:rPr>
        <w:t>American writers, performers or</w:t>
      </w:r>
      <w:r w:rsidR="0012003E" w:rsidRPr="005C7FA9">
        <w:rPr>
          <w:rFonts w:ascii="Times New Roman" w:eastAsia="Times New Roman" w:hAnsi="Times New Roman" w:cs="Times New Roman"/>
        </w:rPr>
        <w:t xml:space="preserve"> artists? </w:t>
      </w:r>
      <w:r w:rsidR="00B23E36" w:rsidRPr="005C7FA9">
        <w:rPr>
          <w:rFonts w:ascii="Times New Roman" w:eastAsia="Times New Roman" w:hAnsi="Times New Roman" w:cs="Times New Roman"/>
        </w:rPr>
        <w:t>And w</w:t>
      </w:r>
      <w:r w:rsidR="0012003E" w:rsidRPr="005C7FA9">
        <w:rPr>
          <w:rFonts w:ascii="Times New Roman" w:eastAsia="Times New Roman" w:hAnsi="Times New Roman" w:cs="Times New Roman"/>
        </w:rPr>
        <w:t xml:space="preserve">hat </w:t>
      </w:r>
      <w:r w:rsidR="00F227A8" w:rsidRPr="005C7FA9">
        <w:rPr>
          <w:rFonts w:ascii="Times New Roman" w:eastAsia="Times New Roman" w:hAnsi="Times New Roman" w:cs="Times New Roman"/>
        </w:rPr>
        <w:t>does it mean for America</w:t>
      </w:r>
      <w:r w:rsidR="00B23E36" w:rsidRPr="005C7FA9">
        <w:rPr>
          <w:rFonts w:ascii="Times New Roman" w:eastAsia="Times New Roman" w:hAnsi="Times New Roman" w:cs="Times New Roman"/>
        </w:rPr>
        <w:t>ns</w:t>
      </w:r>
      <w:r w:rsidR="00F227A8" w:rsidRPr="005C7FA9">
        <w:rPr>
          <w:rFonts w:ascii="Times New Roman" w:eastAsia="Times New Roman" w:hAnsi="Times New Roman" w:cs="Times New Roman"/>
        </w:rPr>
        <w:t xml:space="preserve"> to pay tribute</w:t>
      </w:r>
      <w:r w:rsidR="0012003E" w:rsidRPr="005C7FA9">
        <w:rPr>
          <w:rFonts w:ascii="Times New Roman" w:eastAsia="Times New Roman" w:hAnsi="Times New Roman" w:cs="Times New Roman"/>
        </w:rPr>
        <w:t xml:space="preserve"> </w:t>
      </w:r>
      <w:r w:rsidR="00F227A8" w:rsidRPr="005C7FA9">
        <w:rPr>
          <w:rFonts w:ascii="Times New Roman" w:eastAsia="Times New Roman" w:hAnsi="Times New Roman" w:cs="Times New Roman"/>
        </w:rPr>
        <w:t xml:space="preserve">to </w:t>
      </w:r>
      <w:r w:rsidR="0012003E" w:rsidRPr="005C7FA9">
        <w:rPr>
          <w:rFonts w:ascii="Times New Roman" w:eastAsia="Times New Roman" w:hAnsi="Times New Roman" w:cs="Times New Roman"/>
        </w:rPr>
        <w:t xml:space="preserve">European celebrities and personalities at </w:t>
      </w:r>
      <w:r w:rsidR="00F227A8" w:rsidRPr="005C7FA9">
        <w:rPr>
          <w:rFonts w:ascii="Times New Roman" w:eastAsia="Times New Roman" w:hAnsi="Times New Roman" w:cs="Times New Roman"/>
        </w:rPr>
        <w:t xml:space="preserve">a time when </w:t>
      </w:r>
      <w:r w:rsidR="00B23E36" w:rsidRPr="005C7FA9">
        <w:rPr>
          <w:rFonts w:ascii="Times New Roman" w:eastAsia="Times New Roman" w:hAnsi="Times New Roman" w:cs="Times New Roman"/>
        </w:rPr>
        <w:t xml:space="preserve">their country </w:t>
      </w:r>
      <w:r w:rsidR="00F227A8" w:rsidRPr="005C7FA9">
        <w:rPr>
          <w:rFonts w:ascii="Times New Roman" w:eastAsia="Times New Roman" w:hAnsi="Times New Roman" w:cs="Times New Roman"/>
        </w:rPr>
        <w:t xml:space="preserve">is </w:t>
      </w:r>
      <w:r w:rsidR="00B23E36" w:rsidRPr="005C7FA9">
        <w:rPr>
          <w:rFonts w:ascii="Times New Roman" w:eastAsia="Times New Roman" w:hAnsi="Times New Roman" w:cs="Times New Roman"/>
        </w:rPr>
        <w:t xml:space="preserve">attempting </w:t>
      </w:r>
      <w:r w:rsidR="00F227A8" w:rsidRPr="005C7FA9">
        <w:rPr>
          <w:rFonts w:ascii="Times New Roman" w:eastAsia="Times New Roman" w:hAnsi="Times New Roman" w:cs="Times New Roman"/>
        </w:rPr>
        <w:t xml:space="preserve">to establish its </w:t>
      </w:r>
      <w:r w:rsidR="0012003E" w:rsidRPr="005C7FA9">
        <w:rPr>
          <w:rFonts w:ascii="Times New Roman" w:eastAsia="Times New Roman" w:hAnsi="Times New Roman" w:cs="Times New Roman"/>
        </w:rPr>
        <w:t>cultural independence</w:t>
      </w:r>
      <w:r w:rsidR="00F227A8" w:rsidRPr="005C7FA9">
        <w:rPr>
          <w:rFonts w:ascii="Times New Roman" w:eastAsia="Times New Roman" w:hAnsi="Times New Roman" w:cs="Times New Roman"/>
        </w:rPr>
        <w:t xml:space="preserve"> from Europe</w:t>
      </w:r>
      <w:r w:rsidR="0012003E" w:rsidRPr="005C7FA9">
        <w:rPr>
          <w:rFonts w:ascii="Times New Roman" w:eastAsia="Times New Roman" w:hAnsi="Times New Roman" w:cs="Times New Roman"/>
        </w:rPr>
        <w:t xml:space="preserve">? </w:t>
      </w:r>
      <w:r w:rsidR="00B00B3F" w:rsidRPr="005C7FA9">
        <w:rPr>
          <w:rFonts w:ascii="Times New Roman" w:eastAsia="Times New Roman" w:hAnsi="Times New Roman" w:cs="Times New Roman"/>
        </w:rPr>
        <w:t xml:space="preserve">If celebrity is about </w:t>
      </w:r>
      <w:r w:rsidR="0032277C" w:rsidRPr="005C7FA9">
        <w:rPr>
          <w:rFonts w:ascii="Times New Roman" w:eastAsia="Times New Roman" w:hAnsi="Times New Roman" w:cs="Times New Roman"/>
        </w:rPr>
        <w:t xml:space="preserve">creating and </w:t>
      </w:r>
      <w:r w:rsidR="005C6A46" w:rsidRPr="005C7FA9">
        <w:rPr>
          <w:rFonts w:ascii="Times New Roman" w:eastAsia="Times New Roman" w:hAnsi="Times New Roman" w:cs="Times New Roman"/>
        </w:rPr>
        <w:t>using public paragon</w:t>
      </w:r>
      <w:r w:rsidR="0032277C" w:rsidRPr="005C7FA9">
        <w:rPr>
          <w:rFonts w:ascii="Times New Roman" w:eastAsia="Times New Roman" w:hAnsi="Times New Roman" w:cs="Times New Roman"/>
        </w:rPr>
        <w:t>s</w:t>
      </w:r>
      <w:r w:rsidR="005C6A46" w:rsidRPr="005C7FA9">
        <w:rPr>
          <w:rFonts w:ascii="Times New Roman" w:eastAsia="Times New Roman" w:hAnsi="Times New Roman" w:cs="Times New Roman"/>
        </w:rPr>
        <w:t xml:space="preserve"> to </w:t>
      </w:r>
      <w:r w:rsidR="00520D39" w:rsidRPr="005C7FA9">
        <w:rPr>
          <w:rFonts w:ascii="Times New Roman" w:eastAsia="Times New Roman" w:hAnsi="Times New Roman" w:cs="Times New Roman"/>
        </w:rPr>
        <w:t xml:space="preserve">symbolise </w:t>
      </w:r>
      <w:r w:rsidR="005C6A46" w:rsidRPr="005C7FA9">
        <w:rPr>
          <w:rFonts w:ascii="Times New Roman" w:eastAsia="Times New Roman" w:hAnsi="Times New Roman" w:cs="Times New Roman"/>
        </w:rPr>
        <w:t xml:space="preserve">social and cultural </w:t>
      </w:r>
      <w:r w:rsidR="0032277C" w:rsidRPr="005C7FA9">
        <w:rPr>
          <w:rFonts w:ascii="Times New Roman" w:eastAsia="Times New Roman" w:hAnsi="Times New Roman" w:cs="Times New Roman"/>
        </w:rPr>
        <w:t xml:space="preserve">ideals, </w:t>
      </w:r>
      <w:r w:rsidR="00F227A8" w:rsidRPr="005C7FA9">
        <w:rPr>
          <w:rFonts w:ascii="Times New Roman" w:eastAsia="Times New Roman" w:hAnsi="Times New Roman" w:cs="Times New Roman"/>
        </w:rPr>
        <w:t xml:space="preserve">or </w:t>
      </w:r>
      <w:r w:rsidR="00C34F4F" w:rsidRPr="005C7FA9">
        <w:rPr>
          <w:rFonts w:ascii="Times New Roman" w:eastAsia="Times New Roman" w:hAnsi="Times New Roman" w:cs="Times New Roman"/>
        </w:rPr>
        <w:t xml:space="preserve">to </w:t>
      </w:r>
      <w:r w:rsidR="00520D39" w:rsidRPr="005C7FA9">
        <w:rPr>
          <w:rFonts w:ascii="Times New Roman" w:eastAsia="Times New Roman" w:hAnsi="Times New Roman" w:cs="Times New Roman"/>
        </w:rPr>
        <w:t>embody prescient</w:t>
      </w:r>
      <w:r w:rsidR="00F227A8" w:rsidRPr="005C7FA9">
        <w:rPr>
          <w:rFonts w:ascii="Times New Roman" w:eastAsia="Times New Roman" w:hAnsi="Times New Roman" w:cs="Times New Roman"/>
        </w:rPr>
        <w:t xml:space="preserve"> </w:t>
      </w:r>
      <w:r w:rsidR="0032277C" w:rsidRPr="005C7FA9">
        <w:rPr>
          <w:rFonts w:ascii="Times New Roman" w:eastAsia="Times New Roman" w:hAnsi="Times New Roman" w:cs="Times New Roman"/>
        </w:rPr>
        <w:t>anxieties and debates</w:t>
      </w:r>
      <w:r w:rsidR="00520D39" w:rsidRPr="005C7FA9">
        <w:rPr>
          <w:rFonts w:ascii="Times New Roman" w:eastAsia="Times New Roman" w:hAnsi="Times New Roman" w:cs="Times New Roman"/>
        </w:rPr>
        <w:t xml:space="preserve">, </w:t>
      </w:r>
      <w:r w:rsidR="00C34F4F" w:rsidRPr="005C7FA9">
        <w:rPr>
          <w:rFonts w:ascii="Times New Roman" w:eastAsia="Times New Roman" w:hAnsi="Times New Roman" w:cs="Times New Roman"/>
        </w:rPr>
        <w:t xml:space="preserve">and, </w:t>
      </w:r>
      <w:r w:rsidR="00520D39" w:rsidRPr="005C7FA9">
        <w:rPr>
          <w:rFonts w:ascii="Times New Roman" w:eastAsia="Times New Roman" w:hAnsi="Times New Roman" w:cs="Times New Roman"/>
        </w:rPr>
        <w:t>in particular</w:t>
      </w:r>
      <w:r w:rsidR="00C34F4F" w:rsidRPr="005C7FA9">
        <w:rPr>
          <w:rFonts w:ascii="Times New Roman" w:eastAsia="Times New Roman" w:hAnsi="Times New Roman" w:cs="Times New Roman"/>
        </w:rPr>
        <w:t>,</w:t>
      </w:r>
      <w:r w:rsidR="0032277C" w:rsidRPr="005C7FA9">
        <w:rPr>
          <w:rFonts w:ascii="Times New Roman" w:eastAsia="Times New Roman" w:hAnsi="Times New Roman" w:cs="Times New Roman"/>
        </w:rPr>
        <w:t xml:space="preserve"> </w:t>
      </w:r>
      <w:r w:rsidR="00B23E36" w:rsidRPr="005C7FA9">
        <w:rPr>
          <w:rFonts w:ascii="Times New Roman" w:eastAsia="Times New Roman" w:hAnsi="Times New Roman" w:cs="Times New Roman"/>
        </w:rPr>
        <w:t xml:space="preserve">in relation to </w:t>
      </w:r>
      <w:r w:rsidR="005C6A46" w:rsidRPr="005C7FA9">
        <w:rPr>
          <w:rFonts w:ascii="Times New Roman" w:eastAsia="Times New Roman" w:hAnsi="Times New Roman" w:cs="Times New Roman"/>
        </w:rPr>
        <w:t>a nation’s identity</w:t>
      </w:r>
      <w:r w:rsidR="005764A4" w:rsidRPr="005C7FA9">
        <w:rPr>
          <w:rFonts w:ascii="Times New Roman" w:eastAsia="Times New Roman" w:hAnsi="Times New Roman" w:cs="Times New Roman"/>
        </w:rPr>
        <w:t xml:space="preserve">, progress </w:t>
      </w:r>
      <w:r w:rsidR="00520D39" w:rsidRPr="005C7FA9">
        <w:rPr>
          <w:rFonts w:ascii="Times New Roman" w:eastAsia="Times New Roman" w:hAnsi="Times New Roman" w:cs="Times New Roman"/>
        </w:rPr>
        <w:t xml:space="preserve">or </w:t>
      </w:r>
      <w:r w:rsidR="005764A4" w:rsidRPr="005C7FA9">
        <w:rPr>
          <w:rFonts w:ascii="Times New Roman" w:eastAsia="Times New Roman" w:hAnsi="Times New Roman" w:cs="Times New Roman"/>
        </w:rPr>
        <w:t>sense of its own importance and national superiority</w:t>
      </w:r>
      <w:r w:rsidR="005C6A46" w:rsidRPr="005C7FA9">
        <w:rPr>
          <w:rFonts w:ascii="Times New Roman" w:eastAsia="Times New Roman" w:hAnsi="Times New Roman" w:cs="Times New Roman"/>
        </w:rPr>
        <w:t xml:space="preserve">, </w:t>
      </w:r>
      <w:r w:rsidR="00520D39" w:rsidRPr="005C7FA9">
        <w:rPr>
          <w:rFonts w:ascii="Times New Roman" w:eastAsia="Times New Roman" w:hAnsi="Times New Roman" w:cs="Times New Roman"/>
        </w:rPr>
        <w:t xml:space="preserve">then </w:t>
      </w:r>
      <w:r w:rsidR="005C6A46" w:rsidRPr="005C7FA9">
        <w:rPr>
          <w:rFonts w:ascii="Times New Roman" w:eastAsia="Times New Roman" w:hAnsi="Times New Roman" w:cs="Times New Roman"/>
        </w:rPr>
        <w:t xml:space="preserve">what happens if the </w:t>
      </w:r>
      <w:r w:rsidR="00F227A8" w:rsidRPr="005C7FA9">
        <w:rPr>
          <w:rFonts w:ascii="Times New Roman" w:eastAsia="Times New Roman" w:hAnsi="Times New Roman" w:cs="Times New Roman"/>
        </w:rPr>
        <w:t xml:space="preserve">idolised </w:t>
      </w:r>
      <w:r w:rsidR="00520D39" w:rsidRPr="005C7FA9">
        <w:rPr>
          <w:rFonts w:ascii="Times New Roman" w:eastAsia="Times New Roman" w:hAnsi="Times New Roman" w:cs="Times New Roman"/>
        </w:rPr>
        <w:t xml:space="preserve">figure </w:t>
      </w:r>
      <w:r w:rsidR="005C6A46" w:rsidRPr="005C7FA9">
        <w:rPr>
          <w:rFonts w:ascii="Times New Roman" w:eastAsia="Times New Roman" w:hAnsi="Times New Roman" w:cs="Times New Roman"/>
        </w:rPr>
        <w:t>is from another country?</w:t>
      </w:r>
      <w:r w:rsidR="00844D5D" w:rsidRPr="005C7FA9">
        <w:rPr>
          <w:rFonts w:ascii="Times New Roman" w:eastAsia="Times New Roman" w:hAnsi="Times New Roman" w:cs="Times New Roman"/>
        </w:rPr>
        <w:t xml:space="preserve"> </w:t>
      </w:r>
      <w:r w:rsidRPr="005C7FA9">
        <w:rPr>
          <w:rFonts w:ascii="Times New Roman" w:eastAsia="Times New Roman" w:hAnsi="Times New Roman" w:cs="Times New Roman"/>
        </w:rPr>
        <w:t xml:space="preserve">Building on the </w:t>
      </w:r>
      <w:r w:rsidR="00B849D9" w:rsidRPr="005C7FA9">
        <w:rPr>
          <w:rFonts w:ascii="Times New Roman" w:eastAsia="Times New Roman" w:hAnsi="Times New Roman" w:cs="Times New Roman"/>
        </w:rPr>
        <w:t xml:space="preserve">work that has been done </w:t>
      </w:r>
      <w:r w:rsidRPr="005C7FA9">
        <w:rPr>
          <w:rFonts w:ascii="Times New Roman" w:eastAsia="Times New Roman" w:hAnsi="Times New Roman" w:cs="Times New Roman"/>
        </w:rPr>
        <w:t>o</w:t>
      </w:r>
      <w:r w:rsidR="00B849D9" w:rsidRPr="005C7FA9">
        <w:rPr>
          <w:rFonts w:ascii="Times New Roman" w:eastAsia="Times New Roman" w:hAnsi="Times New Roman" w:cs="Times New Roman"/>
        </w:rPr>
        <w:t>n</w:t>
      </w:r>
      <w:r w:rsidRPr="005C7FA9">
        <w:rPr>
          <w:rFonts w:ascii="Times New Roman" w:eastAsia="Times New Roman" w:hAnsi="Times New Roman" w:cs="Times New Roman"/>
        </w:rPr>
        <w:t xml:space="preserve"> nineteenth-century </w:t>
      </w:r>
      <w:r w:rsidR="00124BB2" w:rsidRPr="005C7FA9">
        <w:rPr>
          <w:rFonts w:ascii="Times New Roman" w:eastAsia="Times New Roman" w:hAnsi="Times New Roman" w:cs="Times New Roman"/>
        </w:rPr>
        <w:t xml:space="preserve">celebrity </w:t>
      </w:r>
      <w:r w:rsidR="00F227A8" w:rsidRPr="005C7FA9">
        <w:rPr>
          <w:rFonts w:ascii="Times New Roman" w:eastAsia="Times New Roman" w:hAnsi="Times New Roman" w:cs="Times New Roman"/>
        </w:rPr>
        <w:t xml:space="preserve">in Britain and America as well as specific </w:t>
      </w:r>
      <w:r w:rsidR="06BE1352" w:rsidRPr="005C7FA9">
        <w:rPr>
          <w:rFonts w:ascii="Times New Roman" w:eastAsia="Times New Roman" w:hAnsi="Times New Roman" w:cs="Times New Roman"/>
        </w:rPr>
        <w:t>research</w:t>
      </w:r>
      <w:r w:rsidR="00F227A8" w:rsidRPr="005C7FA9">
        <w:rPr>
          <w:rFonts w:ascii="Times New Roman" w:eastAsia="Times New Roman" w:hAnsi="Times New Roman" w:cs="Times New Roman"/>
        </w:rPr>
        <w:t xml:space="preserve"> on </w:t>
      </w:r>
      <w:r w:rsidRPr="005C7FA9">
        <w:rPr>
          <w:rFonts w:ascii="Times New Roman" w:eastAsia="Times New Roman" w:hAnsi="Times New Roman" w:cs="Times New Roman"/>
        </w:rPr>
        <w:t>transatlantic celebrity culture</w:t>
      </w:r>
      <w:r w:rsidR="00FF4075" w:rsidRPr="005C7FA9">
        <w:rPr>
          <w:rFonts w:ascii="Times New Roman" w:eastAsia="Times New Roman" w:hAnsi="Times New Roman" w:cs="Times New Roman"/>
        </w:rPr>
        <w:t xml:space="preserve"> </w:t>
      </w:r>
      <w:r w:rsidRPr="005C7FA9">
        <w:rPr>
          <w:rFonts w:ascii="Times New Roman" w:eastAsia="Times New Roman" w:hAnsi="Times New Roman" w:cs="Times New Roman"/>
        </w:rPr>
        <w:t>(Weber</w:t>
      </w:r>
      <w:r w:rsidR="00B849D9" w:rsidRPr="005C7FA9">
        <w:rPr>
          <w:rFonts w:ascii="Times New Roman" w:eastAsia="Times New Roman" w:hAnsi="Times New Roman" w:cs="Times New Roman"/>
        </w:rPr>
        <w:t xml:space="preserve"> 2012</w:t>
      </w:r>
      <w:r w:rsidR="000267BC">
        <w:rPr>
          <w:rFonts w:ascii="Times New Roman" w:eastAsia="Times New Roman" w:hAnsi="Times New Roman" w:cs="Times New Roman"/>
        </w:rPr>
        <w:t>;</w:t>
      </w:r>
      <w:r w:rsidRPr="005C7FA9">
        <w:rPr>
          <w:rFonts w:ascii="Times New Roman" w:eastAsia="Times New Roman" w:hAnsi="Times New Roman" w:cs="Times New Roman"/>
        </w:rPr>
        <w:t xml:space="preserve"> </w:t>
      </w:r>
      <w:r w:rsidR="00844D5D" w:rsidRPr="005C7FA9">
        <w:rPr>
          <w:rFonts w:ascii="Times New Roman" w:eastAsia="Times New Roman" w:hAnsi="Times New Roman" w:cs="Times New Roman"/>
        </w:rPr>
        <w:t>Adams 2014)</w:t>
      </w:r>
      <w:r w:rsidRPr="005C7FA9">
        <w:rPr>
          <w:rFonts w:ascii="Times New Roman" w:eastAsia="Times New Roman" w:hAnsi="Times New Roman" w:cs="Times New Roman"/>
        </w:rPr>
        <w:t xml:space="preserve">, </w:t>
      </w:r>
      <w:r w:rsidR="007F5485" w:rsidRPr="005C7FA9">
        <w:rPr>
          <w:rFonts w:ascii="Times New Roman" w:eastAsia="Times New Roman" w:hAnsi="Times New Roman" w:cs="Times New Roman"/>
        </w:rPr>
        <w:t xml:space="preserve">the papers at </w:t>
      </w:r>
      <w:r w:rsidR="0032277C" w:rsidRPr="005C7FA9">
        <w:rPr>
          <w:rFonts w:ascii="Times New Roman" w:eastAsia="Times New Roman" w:hAnsi="Times New Roman" w:cs="Times New Roman"/>
        </w:rPr>
        <w:t xml:space="preserve">the </w:t>
      </w:r>
      <w:r w:rsidR="007F5485" w:rsidRPr="005C7FA9">
        <w:rPr>
          <w:rFonts w:ascii="Times New Roman" w:eastAsia="Times New Roman" w:hAnsi="Times New Roman" w:cs="Times New Roman"/>
        </w:rPr>
        <w:t xml:space="preserve">Celebrity Encounters: </w:t>
      </w:r>
      <w:r w:rsidRPr="005C7FA9">
        <w:rPr>
          <w:rFonts w:ascii="Times New Roman" w:eastAsia="Times New Roman" w:hAnsi="Times New Roman" w:cs="Times New Roman"/>
        </w:rPr>
        <w:t>Transatlantic Fame in Ninetee</w:t>
      </w:r>
      <w:r w:rsidR="007F5485" w:rsidRPr="005C7FA9">
        <w:rPr>
          <w:rFonts w:ascii="Times New Roman" w:eastAsia="Times New Roman" w:hAnsi="Times New Roman" w:cs="Times New Roman"/>
        </w:rPr>
        <w:t>nth-Century Britain and America</w:t>
      </w:r>
      <w:r w:rsidR="0032277C" w:rsidRPr="005C7FA9">
        <w:rPr>
          <w:rFonts w:ascii="Times New Roman" w:eastAsia="Times New Roman" w:hAnsi="Times New Roman" w:cs="Times New Roman"/>
        </w:rPr>
        <w:t xml:space="preserve"> conference (2014)</w:t>
      </w:r>
      <w:r w:rsidR="007F5485" w:rsidRPr="005C7FA9">
        <w:rPr>
          <w:rFonts w:ascii="Times New Roman" w:eastAsia="Times New Roman" w:hAnsi="Times New Roman" w:cs="Times New Roman"/>
        </w:rPr>
        <w:t xml:space="preserve">, </w:t>
      </w:r>
      <w:r w:rsidR="0032277C" w:rsidRPr="005C7FA9">
        <w:rPr>
          <w:rFonts w:ascii="Times New Roman" w:eastAsia="Times New Roman" w:hAnsi="Times New Roman" w:cs="Times New Roman"/>
        </w:rPr>
        <w:t xml:space="preserve">held at the University of Portsmouth, </w:t>
      </w:r>
      <w:r w:rsidRPr="005C7FA9">
        <w:rPr>
          <w:rFonts w:ascii="Times New Roman" w:eastAsia="Times New Roman" w:hAnsi="Times New Roman" w:cs="Times New Roman"/>
        </w:rPr>
        <w:t>consider</w:t>
      </w:r>
      <w:r w:rsidR="007F5485" w:rsidRPr="005C7FA9">
        <w:rPr>
          <w:rFonts w:ascii="Times New Roman" w:eastAsia="Times New Roman" w:hAnsi="Times New Roman" w:cs="Times New Roman"/>
        </w:rPr>
        <w:t>ed</w:t>
      </w:r>
      <w:r w:rsidRPr="005C7FA9">
        <w:rPr>
          <w:rFonts w:ascii="Times New Roman" w:eastAsia="Times New Roman" w:hAnsi="Times New Roman" w:cs="Times New Roman"/>
        </w:rPr>
        <w:t xml:space="preserve"> </w:t>
      </w:r>
      <w:r w:rsidR="0092348F" w:rsidRPr="005C7FA9">
        <w:rPr>
          <w:rFonts w:ascii="Times New Roman" w:eastAsia="Times New Roman" w:hAnsi="Times New Roman" w:cs="Times New Roman"/>
        </w:rPr>
        <w:t xml:space="preserve">the </w:t>
      </w:r>
      <w:r w:rsidR="005409FA" w:rsidRPr="005C7FA9">
        <w:rPr>
          <w:rFonts w:ascii="Times New Roman" w:eastAsia="Times New Roman" w:hAnsi="Times New Roman" w:cs="Times New Roman"/>
        </w:rPr>
        <w:t xml:space="preserve">realities of being a famous American in Europe or a </w:t>
      </w:r>
      <w:r w:rsidR="0092348F" w:rsidRPr="005C7FA9">
        <w:rPr>
          <w:rFonts w:ascii="Times New Roman" w:eastAsia="Times New Roman" w:hAnsi="Times New Roman" w:cs="Times New Roman"/>
        </w:rPr>
        <w:t>celebrated European</w:t>
      </w:r>
      <w:r w:rsidR="005409FA" w:rsidRPr="005C7FA9">
        <w:rPr>
          <w:rFonts w:ascii="Times New Roman" w:eastAsia="Times New Roman" w:hAnsi="Times New Roman" w:cs="Times New Roman"/>
        </w:rPr>
        <w:t xml:space="preserve"> in Amer</w:t>
      </w:r>
      <w:r w:rsidRPr="005C7FA9">
        <w:rPr>
          <w:rFonts w:ascii="Times New Roman" w:eastAsia="Times New Roman" w:hAnsi="Times New Roman" w:cs="Times New Roman"/>
        </w:rPr>
        <w:t>ica</w:t>
      </w:r>
      <w:r w:rsidR="0032277C" w:rsidRPr="005C7FA9">
        <w:rPr>
          <w:rFonts w:ascii="Times New Roman" w:eastAsia="Times New Roman" w:hAnsi="Times New Roman" w:cs="Times New Roman"/>
        </w:rPr>
        <w:t>.</w:t>
      </w:r>
      <w:r w:rsidR="005409FA" w:rsidRPr="005C7FA9">
        <w:rPr>
          <w:rFonts w:ascii="Times New Roman" w:eastAsia="Times New Roman" w:hAnsi="Times New Roman" w:cs="Times New Roman"/>
        </w:rPr>
        <w:t xml:space="preserve"> </w:t>
      </w:r>
      <w:r w:rsidRPr="005C7FA9">
        <w:rPr>
          <w:rFonts w:ascii="Times New Roman" w:eastAsia="Times New Roman" w:hAnsi="Times New Roman" w:cs="Times New Roman"/>
        </w:rPr>
        <w:t xml:space="preserve">The first </w:t>
      </w:r>
      <w:r w:rsidR="0092348F" w:rsidRPr="005C7FA9">
        <w:rPr>
          <w:rFonts w:ascii="Times New Roman" w:eastAsia="Times New Roman" w:hAnsi="Times New Roman" w:cs="Times New Roman"/>
        </w:rPr>
        <w:t xml:space="preserve">journal special issue </w:t>
      </w:r>
      <w:r w:rsidRPr="005C7FA9">
        <w:rPr>
          <w:rFonts w:ascii="Times New Roman" w:eastAsia="Times New Roman" w:hAnsi="Times New Roman" w:cs="Times New Roman"/>
        </w:rPr>
        <w:t xml:space="preserve">stemming from this </w:t>
      </w:r>
      <w:r w:rsidR="23DACD3A" w:rsidRPr="005C7FA9">
        <w:rPr>
          <w:rFonts w:ascii="Times New Roman" w:eastAsia="Times New Roman" w:hAnsi="Times New Roman" w:cs="Times New Roman"/>
        </w:rPr>
        <w:t xml:space="preserve">research event </w:t>
      </w:r>
      <w:r w:rsidRPr="005C7FA9">
        <w:rPr>
          <w:rFonts w:ascii="Times New Roman" w:eastAsia="Times New Roman" w:hAnsi="Times New Roman" w:cs="Times New Roman"/>
        </w:rPr>
        <w:t xml:space="preserve">was </w:t>
      </w:r>
      <w:r w:rsidR="0092348F" w:rsidRPr="005C7FA9">
        <w:rPr>
          <w:rFonts w:ascii="Times New Roman" w:eastAsia="Times New Roman" w:hAnsi="Times New Roman" w:cs="Times New Roman"/>
        </w:rPr>
        <w:t xml:space="preserve">entitled </w:t>
      </w:r>
      <w:r w:rsidR="00B23E36" w:rsidRPr="005C7FA9">
        <w:rPr>
          <w:rFonts w:ascii="Times New Roman" w:eastAsia="Times New Roman" w:hAnsi="Times New Roman" w:cs="Times New Roman"/>
        </w:rPr>
        <w:t>‘</w:t>
      </w:r>
      <w:r w:rsidR="0092348F" w:rsidRPr="005C7FA9">
        <w:rPr>
          <w:rFonts w:ascii="Times New Roman" w:eastAsia="Times New Roman" w:hAnsi="Times New Roman" w:cs="Times New Roman"/>
        </w:rPr>
        <w:t>Celebrity Encounters: Famous Americans in Nineteenth-Century Europe</w:t>
      </w:r>
      <w:r w:rsidR="00B23E36" w:rsidRPr="005C7FA9">
        <w:rPr>
          <w:rFonts w:ascii="Times New Roman" w:eastAsia="Times New Roman" w:hAnsi="Times New Roman" w:cs="Times New Roman"/>
        </w:rPr>
        <w:t>’</w:t>
      </w:r>
      <w:r w:rsidR="0092348F" w:rsidRPr="005C7FA9">
        <w:rPr>
          <w:rFonts w:ascii="Times New Roman" w:eastAsia="Times New Roman" w:hAnsi="Times New Roman" w:cs="Times New Roman"/>
        </w:rPr>
        <w:t xml:space="preserve"> </w:t>
      </w:r>
      <w:r w:rsidRPr="005C7FA9">
        <w:rPr>
          <w:rFonts w:ascii="Times New Roman" w:eastAsia="Times New Roman" w:hAnsi="Times New Roman" w:cs="Times New Roman"/>
        </w:rPr>
        <w:t xml:space="preserve">and published in </w:t>
      </w:r>
      <w:r w:rsidRPr="005C7FA9">
        <w:rPr>
          <w:rFonts w:ascii="Times New Roman" w:eastAsia="Times New Roman" w:hAnsi="Times New Roman" w:cs="Times New Roman"/>
          <w:i/>
          <w:iCs/>
        </w:rPr>
        <w:t>Critical Survey</w:t>
      </w:r>
      <w:r w:rsidRPr="005C7FA9">
        <w:rPr>
          <w:rFonts w:ascii="Times New Roman" w:eastAsia="Times New Roman" w:hAnsi="Times New Roman" w:cs="Times New Roman"/>
        </w:rPr>
        <w:t xml:space="preserve"> (2015). The essayists in this volume countered the stereotype of </w:t>
      </w:r>
      <w:r w:rsidR="0092348F" w:rsidRPr="005C7FA9">
        <w:rPr>
          <w:rFonts w:ascii="Times New Roman" w:eastAsia="Times New Roman" w:hAnsi="Times New Roman" w:cs="Times New Roman"/>
        </w:rPr>
        <w:t xml:space="preserve">Americans </w:t>
      </w:r>
      <w:r w:rsidRPr="005C7FA9">
        <w:rPr>
          <w:rFonts w:ascii="Times New Roman" w:eastAsia="Times New Roman" w:hAnsi="Times New Roman" w:cs="Times New Roman"/>
        </w:rPr>
        <w:t xml:space="preserve">as </w:t>
      </w:r>
      <w:r w:rsidR="00C34F4F" w:rsidRPr="005C7FA9">
        <w:rPr>
          <w:rFonts w:ascii="Times New Roman" w:eastAsia="Times New Roman" w:hAnsi="Times New Roman" w:cs="Times New Roman"/>
        </w:rPr>
        <w:t xml:space="preserve">predominantly </w:t>
      </w:r>
      <w:r w:rsidRPr="005C7FA9">
        <w:rPr>
          <w:rFonts w:ascii="Times New Roman" w:eastAsia="Times New Roman" w:hAnsi="Times New Roman" w:cs="Times New Roman"/>
        </w:rPr>
        <w:t>tourists in nineteenth-century</w:t>
      </w:r>
      <w:r w:rsidR="0092348F" w:rsidRPr="005C7FA9">
        <w:rPr>
          <w:rFonts w:ascii="Times New Roman" w:eastAsia="Times New Roman" w:hAnsi="Times New Roman" w:cs="Times New Roman"/>
        </w:rPr>
        <w:t xml:space="preserve"> Europe w</w:t>
      </w:r>
      <w:r w:rsidR="00520D39" w:rsidRPr="005C7FA9">
        <w:rPr>
          <w:rFonts w:ascii="Times New Roman" w:eastAsia="Times New Roman" w:hAnsi="Times New Roman" w:cs="Times New Roman"/>
        </w:rPr>
        <w:t xml:space="preserve">ith </w:t>
      </w:r>
      <w:r w:rsidRPr="005C7FA9">
        <w:rPr>
          <w:rFonts w:ascii="Times New Roman" w:eastAsia="Times New Roman" w:hAnsi="Times New Roman" w:cs="Times New Roman"/>
        </w:rPr>
        <w:t xml:space="preserve">examples of Americans who were or became </w:t>
      </w:r>
      <w:r w:rsidR="0092348F" w:rsidRPr="005C7FA9">
        <w:rPr>
          <w:rFonts w:ascii="Times New Roman" w:eastAsia="Times New Roman" w:hAnsi="Times New Roman" w:cs="Times New Roman"/>
        </w:rPr>
        <w:t>public figures, notables, lions and celebrities</w:t>
      </w:r>
      <w:r w:rsidR="00A3370D" w:rsidRPr="005C7FA9">
        <w:rPr>
          <w:rFonts w:ascii="Times New Roman" w:eastAsia="Times New Roman" w:hAnsi="Times New Roman" w:cs="Times New Roman"/>
        </w:rPr>
        <w:t xml:space="preserve">. </w:t>
      </w:r>
      <w:r w:rsidR="009346E3" w:rsidRPr="005C7FA9">
        <w:rPr>
          <w:rFonts w:ascii="Times New Roman" w:eastAsia="Times New Roman" w:hAnsi="Times New Roman" w:cs="Times New Roman"/>
        </w:rPr>
        <w:t xml:space="preserve">The volume </w:t>
      </w:r>
      <w:r w:rsidR="00A3370D" w:rsidRPr="005C7FA9">
        <w:rPr>
          <w:rFonts w:ascii="Times New Roman" w:eastAsia="Times New Roman" w:hAnsi="Times New Roman" w:cs="Times New Roman"/>
        </w:rPr>
        <w:t>e</w:t>
      </w:r>
      <w:r w:rsidR="0092348F" w:rsidRPr="005C7FA9">
        <w:rPr>
          <w:rFonts w:ascii="Times New Roman" w:eastAsia="Times New Roman" w:hAnsi="Times New Roman" w:cs="Times New Roman"/>
        </w:rPr>
        <w:t>xamin</w:t>
      </w:r>
      <w:r w:rsidR="009346E3" w:rsidRPr="005C7FA9">
        <w:rPr>
          <w:rFonts w:ascii="Times New Roman" w:eastAsia="Times New Roman" w:hAnsi="Times New Roman" w:cs="Times New Roman"/>
        </w:rPr>
        <w:t>es</w:t>
      </w:r>
      <w:r w:rsidR="0092348F" w:rsidRPr="005C7FA9">
        <w:rPr>
          <w:rFonts w:ascii="Times New Roman" w:eastAsia="Times New Roman" w:hAnsi="Times New Roman" w:cs="Times New Roman"/>
        </w:rPr>
        <w:t xml:space="preserve"> the </w:t>
      </w:r>
      <w:r w:rsidR="00A3370D" w:rsidRPr="005C7FA9">
        <w:rPr>
          <w:rFonts w:ascii="Times New Roman" w:eastAsia="Times New Roman" w:hAnsi="Times New Roman" w:cs="Times New Roman"/>
        </w:rPr>
        <w:t xml:space="preserve">European reception and fame of </w:t>
      </w:r>
      <w:r w:rsidR="009346E3" w:rsidRPr="005C7FA9">
        <w:rPr>
          <w:rFonts w:ascii="Times New Roman" w:eastAsia="Times New Roman" w:hAnsi="Times New Roman" w:cs="Times New Roman"/>
        </w:rPr>
        <w:t>writers</w:t>
      </w:r>
      <w:r w:rsidR="00A3370D" w:rsidRPr="005C7FA9">
        <w:rPr>
          <w:rFonts w:ascii="Times New Roman" w:eastAsia="Times New Roman" w:hAnsi="Times New Roman" w:cs="Times New Roman"/>
        </w:rPr>
        <w:t xml:space="preserve"> such as</w:t>
      </w:r>
      <w:r w:rsidR="009346E3" w:rsidRPr="005C7FA9">
        <w:rPr>
          <w:rFonts w:ascii="Times New Roman" w:eastAsia="Times New Roman" w:hAnsi="Times New Roman" w:cs="Times New Roman"/>
        </w:rPr>
        <w:t xml:space="preserve"> Henry Wadsworth Longfellow, </w:t>
      </w:r>
      <w:r w:rsidR="00A3370D" w:rsidRPr="005C7FA9">
        <w:rPr>
          <w:rFonts w:ascii="Times New Roman" w:eastAsia="Times New Roman" w:hAnsi="Times New Roman" w:cs="Times New Roman"/>
        </w:rPr>
        <w:t>Walt Whitman</w:t>
      </w:r>
      <w:r w:rsidR="009346E3" w:rsidRPr="005C7FA9">
        <w:rPr>
          <w:rFonts w:ascii="Times New Roman" w:eastAsia="Times New Roman" w:hAnsi="Times New Roman" w:cs="Times New Roman"/>
        </w:rPr>
        <w:t xml:space="preserve">, Henry James, Stephen Crane </w:t>
      </w:r>
      <w:r w:rsidR="00C34F4F" w:rsidRPr="005C7FA9">
        <w:rPr>
          <w:rFonts w:ascii="Times New Roman" w:eastAsia="Times New Roman" w:hAnsi="Times New Roman" w:cs="Times New Roman"/>
        </w:rPr>
        <w:t xml:space="preserve">and </w:t>
      </w:r>
      <w:r w:rsidR="009346E3" w:rsidRPr="005C7FA9">
        <w:rPr>
          <w:rFonts w:ascii="Times New Roman" w:eastAsia="Times New Roman" w:hAnsi="Times New Roman" w:cs="Times New Roman"/>
        </w:rPr>
        <w:t xml:space="preserve">W. H. Hudson, as well as </w:t>
      </w:r>
      <w:r w:rsidR="00A3370D" w:rsidRPr="005C7FA9">
        <w:rPr>
          <w:rFonts w:ascii="Times New Roman" w:eastAsia="Times New Roman" w:hAnsi="Times New Roman" w:cs="Times New Roman"/>
        </w:rPr>
        <w:t xml:space="preserve">James’s fascination with celebrity figures, both European and American, </w:t>
      </w:r>
      <w:r w:rsidR="007F5485" w:rsidRPr="005C7FA9">
        <w:rPr>
          <w:rFonts w:ascii="Times New Roman" w:eastAsia="Times New Roman" w:hAnsi="Times New Roman" w:cs="Times New Roman"/>
        </w:rPr>
        <w:t xml:space="preserve">real and fictional, </w:t>
      </w:r>
      <w:r w:rsidR="00A3370D" w:rsidRPr="005C7FA9">
        <w:rPr>
          <w:rFonts w:ascii="Times New Roman" w:eastAsia="Times New Roman" w:hAnsi="Times New Roman" w:cs="Times New Roman"/>
        </w:rPr>
        <w:t xml:space="preserve">in his </w:t>
      </w:r>
      <w:r w:rsidR="007F5485" w:rsidRPr="005C7FA9">
        <w:rPr>
          <w:rFonts w:ascii="Times New Roman" w:eastAsia="Times New Roman" w:hAnsi="Times New Roman" w:cs="Times New Roman"/>
        </w:rPr>
        <w:t>writings</w:t>
      </w:r>
      <w:r w:rsidR="009346E3" w:rsidRPr="005C7FA9">
        <w:rPr>
          <w:rFonts w:ascii="Times New Roman" w:eastAsia="Times New Roman" w:hAnsi="Times New Roman" w:cs="Times New Roman"/>
        </w:rPr>
        <w:t>. T</w:t>
      </w:r>
      <w:r w:rsidR="00A3370D" w:rsidRPr="005C7FA9">
        <w:rPr>
          <w:rFonts w:ascii="Times New Roman" w:eastAsia="Times New Roman" w:hAnsi="Times New Roman" w:cs="Times New Roman"/>
        </w:rPr>
        <w:t xml:space="preserve">he </w:t>
      </w:r>
      <w:r w:rsidR="00520D39" w:rsidRPr="005C7FA9">
        <w:rPr>
          <w:rFonts w:ascii="Times New Roman" w:eastAsia="Times New Roman" w:hAnsi="Times New Roman" w:cs="Times New Roman"/>
        </w:rPr>
        <w:t xml:space="preserve">special </w:t>
      </w:r>
      <w:r w:rsidR="009346E3" w:rsidRPr="005C7FA9">
        <w:rPr>
          <w:rFonts w:ascii="Times New Roman" w:eastAsia="Times New Roman" w:hAnsi="Times New Roman" w:cs="Times New Roman"/>
        </w:rPr>
        <w:t xml:space="preserve">issue </w:t>
      </w:r>
      <w:r w:rsidR="00A3370D" w:rsidRPr="005C7FA9">
        <w:rPr>
          <w:rFonts w:ascii="Times New Roman" w:eastAsia="Times New Roman" w:hAnsi="Times New Roman" w:cs="Times New Roman"/>
        </w:rPr>
        <w:t xml:space="preserve">points </w:t>
      </w:r>
      <w:r w:rsidR="00C34F4F" w:rsidRPr="005C7FA9">
        <w:rPr>
          <w:rFonts w:ascii="Times New Roman" w:eastAsia="Times New Roman" w:hAnsi="Times New Roman" w:cs="Times New Roman"/>
        </w:rPr>
        <w:t xml:space="preserve">to </w:t>
      </w:r>
      <w:r w:rsidR="00520D39" w:rsidRPr="005C7FA9">
        <w:rPr>
          <w:rFonts w:ascii="Times New Roman" w:eastAsia="Times New Roman" w:hAnsi="Times New Roman" w:cs="Times New Roman"/>
        </w:rPr>
        <w:t>in</w:t>
      </w:r>
      <w:r w:rsidR="009346E3" w:rsidRPr="005C7FA9">
        <w:rPr>
          <w:rFonts w:ascii="Times New Roman" w:eastAsia="Times New Roman" w:hAnsi="Times New Roman" w:cs="Times New Roman"/>
        </w:rPr>
        <w:t>terconnections, in</w:t>
      </w:r>
      <w:r w:rsidR="00520D39" w:rsidRPr="005C7FA9">
        <w:rPr>
          <w:rFonts w:ascii="Times New Roman" w:eastAsia="Times New Roman" w:hAnsi="Times New Roman" w:cs="Times New Roman"/>
        </w:rPr>
        <w:t>terrelationship</w:t>
      </w:r>
      <w:r w:rsidR="009346E3" w:rsidRPr="005C7FA9">
        <w:rPr>
          <w:rFonts w:ascii="Times New Roman" w:eastAsia="Times New Roman" w:hAnsi="Times New Roman" w:cs="Times New Roman"/>
        </w:rPr>
        <w:t>s, rivalries,</w:t>
      </w:r>
      <w:r w:rsidR="00520D39" w:rsidRPr="005C7FA9">
        <w:rPr>
          <w:rFonts w:ascii="Times New Roman" w:eastAsia="Times New Roman" w:hAnsi="Times New Roman" w:cs="Times New Roman"/>
        </w:rPr>
        <w:t xml:space="preserve"> </w:t>
      </w:r>
      <w:r w:rsidR="00891396" w:rsidRPr="005C7FA9">
        <w:rPr>
          <w:rFonts w:ascii="Times New Roman" w:eastAsia="Times New Roman" w:hAnsi="Times New Roman" w:cs="Times New Roman"/>
        </w:rPr>
        <w:t>and</w:t>
      </w:r>
      <w:r w:rsidR="009346E3" w:rsidRPr="005C7FA9">
        <w:rPr>
          <w:rFonts w:ascii="Times New Roman" w:eastAsia="Times New Roman" w:hAnsi="Times New Roman" w:cs="Times New Roman"/>
        </w:rPr>
        <w:t xml:space="preserve"> </w:t>
      </w:r>
      <w:r w:rsidR="00520D39" w:rsidRPr="005C7FA9">
        <w:rPr>
          <w:rFonts w:ascii="Times New Roman" w:eastAsia="Times New Roman" w:hAnsi="Times New Roman" w:cs="Times New Roman"/>
        </w:rPr>
        <w:t xml:space="preserve">real or imagined encounters between </w:t>
      </w:r>
      <w:r w:rsidR="009346E3" w:rsidRPr="005C7FA9">
        <w:rPr>
          <w:rFonts w:ascii="Times New Roman" w:eastAsia="Times New Roman" w:hAnsi="Times New Roman" w:cs="Times New Roman"/>
        </w:rPr>
        <w:t xml:space="preserve">these Americans and </w:t>
      </w:r>
      <w:r w:rsidR="008E11A3" w:rsidRPr="005C7FA9">
        <w:rPr>
          <w:rFonts w:ascii="Times New Roman" w:eastAsia="Times New Roman" w:hAnsi="Times New Roman" w:cs="Times New Roman"/>
        </w:rPr>
        <w:t>European</w:t>
      </w:r>
      <w:r w:rsidR="00520D39" w:rsidRPr="005C7FA9">
        <w:rPr>
          <w:rFonts w:ascii="Times New Roman" w:eastAsia="Times New Roman" w:hAnsi="Times New Roman" w:cs="Times New Roman"/>
        </w:rPr>
        <w:t xml:space="preserve"> </w:t>
      </w:r>
      <w:r w:rsidR="009346E3" w:rsidRPr="005C7FA9">
        <w:rPr>
          <w:rFonts w:ascii="Times New Roman" w:eastAsia="Times New Roman" w:hAnsi="Times New Roman" w:cs="Times New Roman"/>
        </w:rPr>
        <w:t xml:space="preserve">icons </w:t>
      </w:r>
      <w:r w:rsidR="00520D39" w:rsidRPr="005C7FA9">
        <w:rPr>
          <w:rFonts w:ascii="Times New Roman" w:eastAsia="Times New Roman" w:hAnsi="Times New Roman" w:cs="Times New Roman"/>
        </w:rPr>
        <w:t xml:space="preserve">such as Alfred Tennyson, </w:t>
      </w:r>
      <w:r w:rsidR="009346E3" w:rsidRPr="005C7FA9">
        <w:rPr>
          <w:rFonts w:ascii="Times New Roman" w:eastAsia="Times New Roman" w:hAnsi="Times New Roman" w:cs="Times New Roman"/>
        </w:rPr>
        <w:t xml:space="preserve">John Ruskin, </w:t>
      </w:r>
      <w:r w:rsidR="00520D39" w:rsidRPr="005C7FA9">
        <w:rPr>
          <w:rFonts w:ascii="Times New Roman" w:eastAsia="Times New Roman" w:hAnsi="Times New Roman" w:cs="Times New Roman"/>
        </w:rPr>
        <w:t>Robert Browning</w:t>
      </w:r>
      <w:r w:rsidR="00620845" w:rsidRPr="005C7FA9">
        <w:rPr>
          <w:rFonts w:ascii="Times New Roman" w:eastAsia="Times New Roman" w:hAnsi="Times New Roman" w:cs="Times New Roman"/>
        </w:rPr>
        <w:t>, Joseph Conrad</w:t>
      </w:r>
      <w:r w:rsidR="008E11A3" w:rsidRPr="005C7FA9">
        <w:rPr>
          <w:rFonts w:ascii="Times New Roman" w:eastAsia="Times New Roman" w:hAnsi="Times New Roman" w:cs="Times New Roman"/>
        </w:rPr>
        <w:t xml:space="preserve"> and </w:t>
      </w:r>
      <w:r w:rsidR="008E11A3" w:rsidRPr="005C7FA9">
        <w:rPr>
          <w:rFonts w:ascii="Times New Roman" w:eastAsia="Times New Roman" w:hAnsi="Times New Roman" w:cs="Times New Roman"/>
        </w:rPr>
        <w:lastRenderedPageBreak/>
        <w:t>Ford Madox Ford</w:t>
      </w:r>
      <w:r w:rsidR="009346E3" w:rsidRPr="005C7FA9">
        <w:rPr>
          <w:rFonts w:ascii="Times New Roman" w:eastAsia="Times New Roman" w:hAnsi="Times New Roman" w:cs="Times New Roman"/>
        </w:rPr>
        <w:t xml:space="preserve">. It signals not only the transatlantic nature of </w:t>
      </w:r>
      <w:r w:rsidR="008E11A3" w:rsidRPr="005C7FA9">
        <w:rPr>
          <w:rFonts w:ascii="Times New Roman" w:eastAsia="Times New Roman" w:hAnsi="Times New Roman" w:cs="Times New Roman"/>
        </w:rPr>
        <w:t xml:space="preserve">European </w:t>
      </w:r>
      <w:r w:rsidR="009346E3" w:rsidRPr="005C7FA9">
        <w:rPr>
          <w:rFonts w:ascii="Times New Roman" w:eastAsia="Times New Roman" w:hAnsi="Times New Roman" w:cs="Times New Roman"/>
        </w:rPr>
        <w:t>and American culture but also</w:t>
      </w:r>
      <w:r w:rsidR="007F5485" w:rsidRPr="005C7FA9">
        <w:rPr>
          <w:rFonts w:ascii="Times New Roman" w:eastAsia="Times New Roman" w:hAnsi="Times New Roman" w:cs="Times New Roman"/>
        </w:rPr>
        <w:t xml:space="preserve"> </w:t>
      </w:r>
      <w:r w:rsidR="00B23E36" w:rsidRPr="005C7FA9">
        <w:rPr>
          <w:rFonts w:ascii="Times New Roman" w:eastAsia="Times New Roman" w:hAnsi="Times New Roman" w:cs="Times New Roman"/>
        </w:rPr>
        <w:t xml:space="preserve">foreshadows </w:t>
      </w:r>
      <w:r w:rsidR="009346E3" w:rsidRPr="005C7FA9">
        <w:rPr>
          <w:rFonts w:ascii="Times New Roman" w:eastAsia="Times New Roman" w:hAnsi="Times New Roman" w:cs="Times New Roman"/>
        </w:rPr>
        <w:t xml:space="preserve">a </w:t>
      </w:r>
      <w:r w:rsidR="00620845" w:rsidRPr="005C7FA9">
        <w:rPr>
          <w:rFonts w:ascii="Times New Roman" w:eastAsia="Times New Roman" w:hAnsi="Times New Roman" w:cs="Times New Roman"/>
        </w:rPr>
        <w:t xml:space="preserve">modernist </w:t>
      </w:r>
      <w:r w:rsidR="009346E3" w:rsidRPr="005C7FA9">
        <w:rPr>
          <w:rFonts w:ascii="Times New Roman" w:eastAsia="Times New Roman" w:hAnsi="Times New Roman" w:cs="Times New Roman"/>
        </w:rPr>
        <w:t xml:space="preserve">reconstruction of this terrain that </w:t>
      </w:r>
      <w:r w:rsidR="00891396" w:rsidRPr="005C7FA9">
        <w:rPr>
          <w:rFonts w:ascii="Times New Roman" w:eastAsia="Times New Roman" w:hAnsi="Times New Roman" w:cs="Times New Roman"/>
        </w:rPr>
        <w:t xml:space="preserve">will </w:t>
      </w:r>
      <w:r w:rsidR="008E11A3" w:rsidRPr="005C7FA9">
        <w:rPr>
          <w:rFonts w:ascii="Times New Roman" w:eastAsia="Times New Roman" w:hAnsi="Times New Roman" w:cs="Times New Roman"/>
        </w:rPr>
        <w:t>destab</w:t>
      </w:r>
      <w:r w:rsidR="00855D68" w:rsidRPr="005C7FA9">
        <w:rPr>
          <w:rFonts w:ascii="Times New Roman" w:eastAsia="Times New Roman" w:hAnsi="Times New Roman" w:cs="Times New Roman"/>
        </w:rPr>
        <w:t>i</w:t>
      </w:r>
      <w:r w:rsidR="00E5299F">
        <w:rPr>
          <w:rFonts w:ascii="Times New Roman" w:eastAsia="Times New Roman" w:hAnsi="Times New Roman" w:cs="Times New Roman"/>
        </w:rPr>
        <w:t>lis</w:t>
      </w:r>
      <w:r w:rsidR="008E11A3" w:rsidRPr="005C7FA9">
        <w:rPr>
          <w:rFonts w:ascii="Times New Roman" w:eastAsia="Times New Roman" w:hAnsi="Times New Roman" w:cs="Times New Roman"/>
        </w:rPr>
        <w:t xml:space="preserve">e </w:t>
      </w:r>
      <w:r w:rsidR="00620845" w:rsidRPr="005C7FA9">
        <w:rPr>
          <w:rFonts w:ascii="Times New Roman" w:eastAsia="Times New Roman" w:hAnsi="Times New Roman" w:cs="Times New Roman"/>
        </w:rPr>
        <w:t xml:space="preserve">the </w:t>
      </w:r>
      <w:r w:rsidR="00855D68" w:rsidRPr="005C7FA9">
        <w:rPr>
          <w:rFonts w:ascii="Times New Roman" w:eastAsia="Times New Roman" w:hAnsi="Times New Roman" w:cs="Times New Roman"/>
        </w:rPr>
        <w:t xml:space="preserve">cultural </w:t>
      </w:r>
      <w:r w:rsidR="004168B0" w:rsidRPr="005C7FA9">
        <w:rPr>
          <w:rFonts w:ascii="Times New Roman" w:eastAsia="Times New Roman" w:hAnsi="Times New Roman" w:cs="Times New Roman"/>
        </w:rPr>
        <w:t>centre</w:t>
      </w:r>
      <w:r w:rsidR="00855D68" w:rsidRPr="005C7FA9">
        <w:rPr>
          <w:rFonts w:ascii="Times New Roman" w:eastAsia="Times New Roman" w:hAnsi="Times New Roman" w:cs="Times New Roman"/>
        </w:rPr>
        <w:t>s</w:t>
      </w:r>
      <w:r w:rsidR="004168B0" w:rsidRPr="005C7FA9">
        <w:rPr>
          <w:rFonts w:ascii="Times New Roman" w:eastAsia="Times New Roman" w:hAnsi="Times New Roman" w:cs="Times New Roman"/>
        </w:rPr>
        <w:t xml:space="preserve"> and the boundaries of English literature </w:t>
      </w:r>
      <w:r w:rsidR="00620845" w:rsidRPr="005C7FA9">
        <w:rPr>
          <w:rFonts w:ascii="Times New Roman" w:eastAsia="Times New Roman" w:hAnsi="Times New Roman" w:cs="Times New Roman"/>
        </w:rPr>
        <w:t>in favour of</w:t>
      </w:r>
      <w:r w:rsidR="00A3370D" w:rsidRPr="005C7FA9">
        <w:rPr>
          <w:rFonts w:ascii="Times New Roman" w:eastAsia="Times New Roman" w:hAnsi="Times New Roman" w:cs="Times New Roman"/>
        </w:rPr>
        <w:t xml:space="preserve"> </w:t>
      </w:r>
      <w:r w:rsidR="00B23E36" w:rsidRPr="005C7FA9">
        <w:rPr>
          <w:rFonts w:ascii="Times New Roman" w:eastAsia="Times New Roman" w:hAnsi="Times New Roman" w:cs="Times New Roman"/>
        </w:rPr>
        <w:t xml:space="preserve">a </w:t>
      </w:r>
      <w:r w:rsidR="00A3370D" w:rsidRPr="005C7FA9">
        <w:rPr>
          <w:rFonts w:ascii="Times New Roman" w:eastAsia="Times New Roman" w:hAnsi="Times New Roman" w:cs="Times New Roman"/>
        </w:rPr>
        <w:t>transnational literary culture o</w:t>
      </w:r>
      <w:r w:rsidR="007F5485" w:rsidRPr="005C7FA9">
        <w:rPr>
          <w:rFonts w:ascii="Times New Roman" w:eastAsia="Times New Roman" w:hAnsi="Times New Roman" w:cs="Times New Roman"/>
        </w:rPr>
        <w:t>ver a nation-based one</w:t>
      </w:r>
      <w:r w:rsidR="00445685" w:rsidRPr="005C7FA9">
        <w:rPr>
          <w:rFonts w:ascii="Times New Roman" w:eastAsia="Times New Roman" w:hAnsi="Times New Roman" w:cs="Times New Roman"/>
        </w:rPr>
        <w:t>.</w:t>
      </w:r>
      <w:r w:rsidR="00520D39" w:rsidRPr="005C7FA9">
        <w:rPr>
          <w:rFonts w:ascii="Times New Roman" w:eastAsia="Times New Roman" w:hAnsi="Times New Roman" w:cs="Times New Roman"/>
        </w:rPr>
        <w:t> </w:t>
      </w:r>
    </w:p>
    <w:p w14:paraId="764F0FB4" w14:textId="4D686CEF" w:rsidR="00E4319A" w:rsidRPr="00E8195D" w:rsidRDefault="00902AE9" w:rsidP="00C34F4F">
      <w:pPr>
        <w:spacing w:line="480" w:lineRule="auto"/>
        <w:ind w:firstLine="720"/>
        <w:rPr>
          <w:rFonts w:ascii="Times New Roman" w:hAnsi="Times New Roman" w:cs="Times New Roman"/>
        </w:rPr>
      </w:pPr>
      <w:r w:rsidRPr="005C7FA9">
        <w:rPr>
          <w:rFonts w:ascii="Times New Roman" w:eastAsia="Times New Roman" w:hAnsi="Times New Roman" w:cs="Times New Roman"/>
        </w:rPr>
        <w:t>This second c</w:t>
      </w:r>
      <w:r w:rsidR="00C34F4F" w:rsidRPr="005C7FA9">
        <w:rPr>
          <w:rFonts w:ascii="Times New Roman" w:eastAsia="Times New Roman" w:hAnsi="Times New Roman" w:cs="Times New Roman"/>
        </w:rPr>
        <w:t>ollection of essays, stemming f</w:t>
      </w:r>
      <w:r w:rsidRPr="005C7FA9">
        <w:rPr>
          <w:rFonts w:ascii="Times New Roman" w:eastAsia="Times New Roman" w:hAnsi="Times New Roman" w:cs="Times New Roman"/>
        </w:rPr>
        <w:t>r</w:t>
      </w:r>
      <w:r w:rsidR="00C34F4F" w:rsidRPr="005C7FA9">
        <w:rPr>
          <w:rFonts w:ascii="Times New Roman" w:eastAsia="Times New Roman" w:hAnsi="Times New Roman" w:cs="Times New Roman"/>
        </w:rPr>
        <w:t>om</w:t>
      </w:r>
      <w:r w:rsidRPr="005C7FA9">
        <w:rPr>
          <w:rFonts w:ascii="Times New Roman" w:eastAsia="Times New Roman" w:hAnsi="Times New Roman" w:cs="Times New Roman"/>
        </w:rPr>
        <w:t xml:space="preserve"> the </w:t>
      </w:r>
      <w:r w:rsidR="00C34F4F" w:rsidRPr="005C7FA9">
        <w:rPr>
          <w:rFonts w:ascii="Times New Roman" w:eastAsia="Times New Roman" w:hAnsi="Times New Roman" w:cs="Times New Roman"/>
        </w:rPr>
        <w:t xml:space="preserve">same </w:t>
      </w:r>
      <w:r w:rsidRPr="005C7FA9">
        <w:rPr>
          <w:rFonts w:ascii="Times New Roman" w:eastAsia="Times New Roman" w:hAnsi="Times New Roman" w:cs="Times New Roman"/>
        </w:rPr>
        <w:t xml:space="preserve">conference, is different </w:t>
      </w:r>
      <w:r w:rsidR="00620845" w:rsidRPr="005C7FA9">
        <w:rPr>
          <w:rFonts w:ascii="Times New Roman" w:eastAsia="Times New Roman" w:hAnsi="Times New Roman" w:cs="Times New Roman"/>
        </w:rPr>
        <w:t xml:space="preserve">from the </w:t>
      </w:r>
      <w:r w:rsidR="00620845" w:rsidRPr="005C7FA9">
        <w:rPr>
          <w:rFonts w:ascii="Times New Roman" w:eastAsia="Times New Roman" w:hAnsi="Times New Roman" w:cs="Times New Roman"/>
          <w:i/>
          <w:iCs/>
        </w:rPr>
        <w:t>Critical Survey</w:t>
      </w:r>
      <w:r w:rsidR="00620845" w:rsidRPr="005C7FA9">
        <w:rPr>
          <w:rFonts w:ascii="Times New Roman" w:eastAsia="Times New Roman" w:hAnsi="Times New Roman" w:cs="Times New Roman"/>
        </w:rPr>
        <w:t xml:space="preserve"> collection </w:t>
      </w:r>
      <w:r w:rsidRPr="005C7FA9">
        <w:rPr>
          <w:rFonts w:ascii="Times New Roman" w:eastAsia="Times New Roman" w:hAnsi="Times New Roman" w:cs="Times New Roman"/>
        </w:rPr>
        <w:t xml:space="preserve">in two </w:t>
      </w:r>
      <w:r w:rsidR="00C34F4F" w:rsidRPr="005C7FA9">
        <w:rPr>
          <w:rFonts w:ascii="Times New Roman" w:eastAsia="Times New Roman" w:hAnsi="Times New Roman" w:cs="Times New Roman"/>
        </w:rPr>
        <w:t xml:space="preserve">fundamental </w:t>
      </w:r>
      <w:r w:rsidRPr="005C7FA9">
        <w:rPr>
          <w:rFonts w:ascii="Times New Roman" w:eastAsia="Times New Roman" w:hAnsi="Times New Roman" w:cs="Times New Roman"/>
        </w:rPr>
        <w:t>way</w:t>
      </w:r>
      <w:r w:rsidR="00C34F4F" w:rsidRPr="005C7FA9">
        <w:rPr>
          <w:rFonts w:ascii="Times New Roman" w:eastAsia="Times New Roman" w:hAnsi="Times New Roman" w:cs="Times New Roman"/>
        </w:rPr>
        <w:t>s</w:t>
      </w:r>
      <w:r w:rsidRPr="005C7FA9">
        <w:rPr>
          <w:rFonts w:ascii="Times New Roman" w:eastAsia="Times New Roman" w:hAnsi="Times New Roman" w:cs="Times New Roman"/>
        </w:rPr>
        <w:t xml:space="preserve">. Firstly, it focuses on the specifics of </w:t>
      </w:r>
      <w:r w:rsidR="00620845" w:rsidRPr="005C7FA9">
        <w:rPr>
          <w:rFonts w:ascii="Times New Roman" w:eastAsia="Times New Roman" w:hAnsi="Times New Roman" w:cs="Times New Roman"/>
        </w:rPr>
        <w:t>European</w:t>
      </w:r>
      <w:r w:rsidRPr="005C7FA9">
        <w:rPr>
          <w:rFonts w:ascii="Times New Roman" w:eastAsia="Times New Roman" w:hAnsi="Times New Roman" w:cs="Times New Roman"/>
        </w:rPr>
        <w:t xml:space="preserve"> celebrity in nineteenth-century America and, secondly, it takes a more interdisciplinary perspective by considering the </w:t>
      </w:r>
      <w:r w:rsidR="00C34F4F" w:rsidRPr="005C7FA9">
        <w:rPr>
          <w:rFonts w:ascii="Times New Roman" w:eastAsia="Times New Roman" w:hAnsi="Times New Roman" w:cs="Times New Roman"/>
        </w:rPr>
        <w:t xml:space="preserve">fame </w:t>
      </w:r>
      <w:r w:rsidRPr="005C7FA9">
        <w:rPr>
          <w:rFonts w:ascii="Times New Roman" w:eastAsia="Times New Roman" w:hAnsi="Times New Roman" w:cs="Times New Roman"/>
        </w:rPr>
        <w:t xml:space="preserve">of orators, performers, artists, lecturers and aristocrats as well as of writers. </w:t>
      </w:r>
      <w:r w:rsidR="00C34F4F" w:rsidRPr="005C7FA9">
        <w:rPr>
          <w:rFonts w:ascii="Times New Roman" w:eastAsia="Times New Roman" w:hAnsi="Times New Roman" w:cs="Times New Roman"/>
        </w:rPr>
        <w:t>A</w:t>
      </w:r>
      <w:r w:rsidRPr="005C7FA9">
        <w:rPr>
          <w:rFonts w:ascii="Times New Roman" w:eastAsia="Times New Roman" w:hAnsi="Times New Roman" w:cs="Times New Roman"/>
        </w:rPr>
        <w:t>dding important nuances to recent studies of nineteenth-century Anglophilia (Tennenhouse 2007</w:t>
      </w:r>
      <w:r w:rsidR="000267BC">
        <w:rPr>
          <w:rFonts w:ascii="Times New Roman" w:eastAsia="Times New Roman" w:hAnsi="Times New Roman" w:cs="Times New Roman"/>
        </w:rPr>
        <w:t>;</w:t>
      </w:r>
      <w:r w:rsidRPr="005C7FA9">
        <w:rPr>
          <w:rFonts w:ascii="Times New Roman" w:eastAsia="Times New Roman" w:hAnsi="Times New Roman" w:cs="Times New Roman"/>
        </w:rPr>
        <w:t xml:space="preserve"> Tamarkin 2008) and transatlantic literary relations (McFadden </w:t>
      </w:r>
      <w:r w:rsidR="00891396" w:rsidRPr="005C7FA9">
        <w:rPr>
          <w:rFonts w:ascii="Times New Roman" w:eastAsia="Times New Roman" w:hAnsi="Times New Roman" w:cs="Times New Roman"/>
        </w:rPr>
        <w:t>199</w:t>
      </w:r>
      <w:r w:rsidRPr="005C7FA9">
        <w:rPr>
          <w:rFonts w:ascii="Times New Roman" w:eastAsia="Times New Roman" w:hAnsi="Times New Roman" w:cs="Times New Roman"/>
        </w:rPr>
        <w:t>9</w:t>
      </w:r>
      <w:r w:rsidR="000267BC">
        <w:rPr>
          <w:rFonts w:ascii="Times New Roman" w:eastAsia="Times New Roman" w:hAnsi="Times New Roman" w:cs="Times New Roman"/>
        </w:rPr>
        <w:t>;</w:t>
      </w:r>
      <w:r w:rsidRPr="005C7FA9">
        <w:rPr>
          <w:rFonts w:ascii="Times New Roman" w:eastAsia="Times New Roman" w:hAnsi="Times New Roman" w:cs="Times New Roman"/>
        </w:rPr>
        <w:t xml:space="preserve"> </w:t>
      </w:r>
      <w:r w:rsidR="00207A50" w:rsidRPr="005C7FA9">
        <w:rPr>
          <w:rFonts w:ascii="Times New Roman" w:eastAsia="Times New Roman" w:hAnsi="Times New Roman" w:cs="Times New Roman"/>
        </w:rPr>
        <w:t>Flint 2009</w:t>
      </w:r>
      <w:r w:rsidR="000267BC">
        <w:rPr>
          <w:rFonts w:ascii="Times New Roman" w:eastAsia="Times New Roman" w:hAnsi="Times New Roman" w:cs="Times New Roman"/>
        </w:rPr>
        <w:t>;</w:t>
      </w:r>
      <w:r w:rsidR="00891396" w:rsidRPr="005C7FA9">
        <w:rPr>
          <w:rFonts w:ascii="Times New Roman" w:eastAsia="Times New Roman" w:hAnsi="Times New Roman" w:cs="Times New Roman"/>
        </w:rPr>
        <w:t xml:space="preserve"> </w:t>
      </w:r>
      <w:r w:rsidRPr="005C7FA9">
        <w:rPr>
          <w:rFonts w:ascii="Times New Roman" w:eastAsia="Times New Roman" w:hAnsi="Times New Roman" w:cs="Times New Roman"/>
        </w:rPr>
        <w:t>Hutchings &amp; Wright</w:t>
      </w:r>
      <w:r w:rsidR="00891396" w:rsidRPr="005C7FA9">
        <w:rPr>
          <w:rFonts w:ascii="Times New Roman" w:eastAsia="Times New Roman" w:hAnsi="Times New Roman" w:cs="Times New Roman"/>
        </w:rPr>
        <w:t xml:space="preserve"> 2011</w:t>
      </w:r>
      <w:r w:rsidR="000267BC">
        <w:rPr>
          <w:rFonts w:ascii="Times New Roman" w:eastAsia="Times New Roman" w:hAnsi="Times New Roman" w:cs="Times New Roman"/>
        </w:rPr>
        <w:t>;</w:t>
      </w:r>
      <w:r w:rsidRPr="005C7FA9">
        <w:rPr>
          <w:rFonts w:ascii="Times New Roman" w:eastAsia="Times New Roman" w:hAnsi="Times New Roman" w:cs="Times New Roman"/>
        </w:rPr>
        <w:t xml:space="preserve"> </w:t>
      </w:r>
      <w:r w:rsidR="00891396" w:rsidRPr="005C7FA9">
        <w:rPr>
          <w:rFonts w:ascii="Times New Roman" w:eastAsia="Times New Roman" w:hAnsi="Times New Roman" w:cs="Times New Roman"/>
          <w:lang w:val="en-US"/>
        </w:rPr>
        <w:t>Lueck, Bailey &amp; Damon-Bach</w:t>
      </w:r>
      <w:r w:rsidR="00207A50" w:rsidRPr="005C7FA9">
        <w:rPr>
          <w:rFonts w:ascii="Times New Roman" w:eastAsia="Times New Roman" w:hAnsi="Times New Roman" w:cs="Times New Roman"/>
          <w:lang w:val="en-US"/>
        </w:rPr>
        <w:t xml:space="preserve"> 2012</w:t>
      </w:r>
      <w:r w:rsidR="000267BC">
        <w:rPr>
          <w:rFonts w:ascii="Times New Roman" w:eastAsia="Times New Roman" w:hAnsi="Times New Roman" w:cs="Times New Roman"/>
        </w:rPr>
        <w:t>;</w:t>
      </w:r>
      <w:r w:rsidRPr="005C7FA9">
        <w:rPr>
          <w:rFonts w:ascii="Times New Roman" w:eastAsia="Times New Roman" w:hAnsi="Times New Roman" w:cs="Times New Roman"/>
        </w:rPr>
        <w:t xml:space="preserve"> Eckel 2013</w:t>
      </w:r>
      <w:r w:rsidR="000267BC">
        <w:rPr>
          <w:rFonts w:ascii="Times New Roman" w:eastAsia="Times New Roman" w:hAnsi="Times New Roman" w:cs="Times New Roman"/>
        </w:rPr>
        <w:t>;</w:t>
      </w:r>
      <w:r w:rsidRPr="005C7FA9">
        <w:rPr>
          <w:rFonts w:ascii="Times New Roman" w:eastAsia="Times New Roman" w:hAnsi="Times New Roman" w:cs="Times New Roman"/>
        </w:rPr>
        <w:t xml:space="preserve"> Manning 2013</w:t>
      </w:r>
      <w:r w:rsidR="000267BC">
        <w:rPr>
          <w:rFonts w:ascii="Times New Roman" w:eastAsia="Times New Roman" w:hAnsi="Times New Roman" w:cs="Times New Roman"/>
        </w:rPr>
        <w:t>;</w:t>
      </w:r>
      <w:r w:rsidRPr="005C7FA9">
        <w:rPr>
          <w:rFonts w:ascii="Times New Roman" w:eastAsia="Times New Roman" w:hAnsi="Times New Roman" w:cs="Times New Roman"/>
        </w:rPr>
        <w:t xml:space="preserve"> Clark 2013</w:t>
      </w:r>
      <w:r w:rsidR="000267BC">
        <w:rPr>
          <w:rFonts w:ascii="Times New Roman" w:eastAsia="Times New Roman" w:hAnsi="Times New Roman" w:cs="Times New Roman"/>
        </w:rPr>
        <w:t>;</w:t>
      </w:r>
      <w:r w:rsidRPr="005C7FA9">
        <w:rPr>
          <w:rFonts w:ascii="Times New Roman" w:eastAsia="Times New Roman" w:hAnsi="Times New Roman" w:cs="Times New Roman"/>
        </w:rPr>
        <w:t xml:space="preserve"> Maudlin &amp; Peel 2013</w:t>
      </w:r>
      <w:r w:rsidR="000267BC">
        <w:rPr>
          <w:rFonts w:ascii="Times New Roman" w:eastAsia="Times New Roman" w:hAnsi="Times New Roman" w:cs="Times New Roman"/>
        </w:rPr>
        <w:t>;</w:t>
      </w:r>
      <w:r w:rsidR="00D014B3" w:rsidRPr="005C7FA9">
        <w:rPr>
          <w:rFonts w:ascii="Times New Roman" w:eastAsia="Times New Roman" w:hAnsi="Times New Roman" w:cs="Times New Roman"/>
        </w:rPr>
        <w:t xml:space="preserve"> Peel &amp; Maudlin 2013</w:t>
      </w:r>
      <w:r w:rsidRPr="005C7FA9">
        <w:rPr>
          <w:rFonts w:ascii="Times New Roman" w:eastAsia="Times New Roman" w:hAnsi="Times New Roman" w:cs="Times New Roman"/>
        </w:rPr>
        <w:t xml:space="preserve">), </w:t>
      </w:r>
      <w:r w:rsidR="00C34F4F" w:rsidRPr="005C7FA9">
        <w:rPr>
          <w:rFonts w:ascii="Times New Roman" w:eastAsia="Times New Roman" w:hAnsi="Times New Roman" w:cs="Times New Roman"/>
        </w:rPr>
        <w:t>this volume examines</w:t>
      </w:r>
      <w:r w:rsidRPr="005C7FA9">
        <w:rPr>
          <w:rFonts w:ascii="Times New Roman" w:eastAsia="Times New Roman" w:hAnsi="Times New Roman" w:cs="Times New Roman"/>
        </w:rPr>
        <w:t xml:space="preserve"> </w:t>
      </w:r>
      <w:r w:rsidR="00844D5D" w:rsidRPr="005C7FA9">
        <w:rPr>
          <w:rFonts w:ascii="Times New Roman" w:eastAsia="Times New Roman" w:hAnsi="Times New Roman" w:cs="Times New Roman"/>
        </w:rPr>
        <w:t>the literary, artistic and theatrical careers</w:t>
      </w:r>
      <w:r w:rsidRPr="005C7FA9">
        <w:rPr>
          <w:rFonts w:ascii="Times New Roman" w:eastAsia="Times New Roman" w:hAnsi="Times New Roman" w:cs="Times New Roman"/>
        </w:rPr>
        <w:t xml:space="preserve">, </w:t>
      </w:r>
      <w:r w:rsidR="00844D5D" w:rsidRPr="005C7FA9">
        <w:rPr>
          <w:rFonts w:ascii="Times New Roman" w:eastAsia="Times New Roman" w:hAnsi="Times New Roman" w:cs="Times New Roman"/>
        </w:rPr>
        <w:t xml:space="preserve">cultural productions and </w:t>
      </w:r>
      <w:r w:rsidRPr="005C7FA9">
        <w:rPr>
          <w:rFonts w:ascii="Times New Roman" w:eastAsia="Times New Roman" w:hAnsi="Times New Roman" w:cs="Times New Roman"/>
        </w:rPr>
        <w:t xml:space="preserve">artistic </w:t>
      </w:r>
      <w:r w:rsidR="00844D5D" w:rsidRPr="005C7FA9">
        <w:rPr>
          <w:rFonts w:ascii="Times New Roman" w:eastAsia="Times New Roman" w:hAnsi="Times New Roman" w:cs="Times New Roman"/>
        </w:rPr>
        <w:t>reception</w:t>
      </w:r>
      <w:r w:rsidRPr="005C7FA9">
        <w:rPr>
          <w:rFonts w:ascii="Times New Roman" w:eastAsia="Times New Roman" w:hAnsi="Times New Roman" w:cs="Times New Roman"/>
        </w:rPr>
        <w:t xml:space="preserve"> of Europeans in America</w:t>
      </w:r>
      <w:r w:rsidR="00C34F4F" w:rsidRPr="005C7FA9">
        <w:rPr>
          <w:rFonts w:ascii="Times New Roman" w:eastAsia="Times New Roman" w:hAnsi="Times New Roman" w:cs="Times New Roman"/>
        </w:rPr>
        <w:t xml:space="preserve"> in relation to the workings of celebrity, fandom and publicity in US culture</w:t>
      </w:r>
      <w:r w:rsidRPr="005C7FA9">
        <w:rPr>
          <w:rFonts w:ascii="Times New Roman" w:eastAsia="Times New Roman" w:hAnsi="Times New Roman" w:cs="Times New Roman"/>
        </w:rPr>
        <w:t xml:space="preserve">. </w:t>
      </w:r>
      <w:r w:rsidR="004A7D40" w:rsidRPr="005C7FA9">
        <w:rPr>
          <w:rFonts w:ascii="Times New Roman" w:eastAsia="Times New Roman" w:hAnsi="Times New Roman" w:cs="Times New Roman"/>
        </w:rPr>
        <w:t xml:space="preserve">According to </w:t>
      </w:r>
      <w:r w:rsidR="005C0777" w:rsidRPr="005C7FA9">
        <w:rPr>
          <w:rFonts w:ascii="Times New Roman" w:eastAsia="Times New Roman" w:hAnsi="Times New Roman" w:cs="Times New Roman"/>
        </w:rPr>
        <w:t>Leo Braudy</w:t>
      </w:r>
      <w:r w:rsidR="004A7D40" w:rsidRPr="005C7FA9">
        <w:rPr>
          <w:rFonts w:ascii="Times New Roman" w:eastAsia="Times New Roman" w:hAnsi="Times New Roman" w:cs="Times New Roman"/>
        </w:rPr>
        <w:t xml:space="preserve">, </w:t>
      </w:r>
      <w:r w:rsidR="00445685" w:rsidRPr="005C7FA9">
        <w:rPr>
          <w:rFonts w:ascii="Times New Roman" w:eastAsia="Times New Roman" w:hAnsi="Times New Roman" w:cs="Times New Roman"/>
        </w:rPr>
        <w:t xml:space="preserve">‘America pioneered in the implicit democratic and modern assumption that </w:t>
      </w:r>
      <w:r w:rsidR="00445685" w:rsidRPr="005C7FA9">
        <w:rPr>
          <w:rFonts w:ascii="Times New Roman" w:eastAsia="Times New Roman" w:hAnsi="Times New Roman" w:cs="Times New Roman"/>
          <w:i/>
          <w:iCs/>
        </w:rPr>
        <w:t xml:space="preserve">everyone </w:t>
      </w:r>
      <w:r w:rsidR="00445685" w:rsidRPr="005C7FA9">
        <w:rPr>
          <w:rFonts w:ascii="Times New Roman" w:eastAsia="Times New Roman" w:hAnsi="Times New Roman" w:cs="Times New Roman"/>
        </w:rPr>
        <w:t>could and should be looked at. This it seemed was one of the privileges for which the Ameri</w:t>
      </w:r>
      <w:r w:rsidR="0012003E" w:rsidRPr="005C7FA9">
        <w:rPr>
          <w:rFonts w:ascii="Times New Roman" w:eastAsia="Times New Roman" w:hAnsi="Times New Roman" w:cs="Times New Roman"/>
        </w:rPr>
        <w:t>can Revolution was fought’ (</w:t>
      </w:r>
      <w:r w:rsidRPr="005C7FA9">
        <w:rPr>
          <w:rFonts w:ascii="Times New Roman" w:eastAsia="Times New Roman" w:hAnsi="Times New Roman" w:cs="Times New Roman"/>
        </w:rPr>
        <w:t>19</w:t>
      </w:r>
      <w:r w:rsidR="00D014B3" w:rsidRPr="005C7FA9">
        <w:rPr>
          <w:rFonts w:ascii="Times New Roman" w:eastAsia="Times New Roman" w:hAnsi="Times New Roman" w:cs="Times New Roman"/>
        </w:rPr>
        <w:t>97</w:t>
      </w:r>
      <w:r w:rsidRPr="005C7FA9">
        <w:rPr>
          <w:rFonts w:ascii="Times New Roman" w:eastAsia="Times New Roman" w:hAnsi="Times New Roman" w:cs="Times New Roman"/>
        </w:rPr>
        <w:t xml:space="preserve">: </w:t>
      </w:r>
      <w:r w:rsidR="0012003E" w:rsidRPr="005C7FA9">
        <w:rPr>
          <w:rFonts w:ascii="Times New Roman" w:eastAsia="Times New Roman" w:hAnsi="Times New Roman" w:cs="Times New Roman"/>
        </w:rPr>
        <w:t>506</w:t>
      </w:r>
      <w:r w:rsidR="00445685" w:rsidRPr="005C7FA9">
        <w:rPr>
          <w:rFonts w:ascii="Times New Roman" w:eastAsia="Times New Roman" w:hAnsi="Times New Roman" w:cs="Times New Roman"/>
        </w:rPr>
        <w:t xml:space="preserve">). </w:t>
      </w:r>
      <w:r w:rsidR="00261EF3" w:rsidRPr="005C7FA9">
        <w:rPr>
          <w:rFonts w:ascii="Times New Roman" w:eastAsia="Times New Roman" w:hAnsi="Times New Roman" w:cs="Times New Roman"/>
        </w:rPr>
        <w:t xml:space="preserve">The fame of </w:t>
      </w:r>
      <w:r w:rsidR="00CE612D" w:rsidRPr="005C7FA9">
        <w:rPr>
          <w:rFonts w:ascii="Times New Roman" w:eastAsia="Times New Roman" w:hAnsi="Times New Roman" w:cs="Times New Roman"/>
        </w:rPr>
        <w:t>Europeans</w:t>
      </w:r>
      <w:r w:rsidRPr="005C7FA9">
        <w:rPr>
          <w:rFonts w:ascii="Times New Roman" w:eastAsia="Times New Roman" w:hAnsi="Times New Roman" w:cs="Times New Roman"/>
        </w:rPr>
        <w:t xml:space="preserve"> in </w:t>
      </w:r>
      <w:r w:rsidR="00620845" w:rsidRPr="005C7FA9">
        <w:rPr>
          <w:rFonts w:ascii="Times New Roman" w:eastAsia="Times New Roman" w:hAnsi="Times New Roman" w:cs="Times New Roman"/>
        </w:rPr>
        <w:t xml:space="preserve">America in this era need not </w:t>
      </w:r>
      <w:r w:rsidR="00D014B3" w:rsidRPr="005C7FA9">
        <w:rPr>
          <w:rFonts w:ascii="Times New Roman" w:eastAsia="Times New Roman" w:hAnsi="Times New Roman" w:cs="Times New Roman"/>
        </w:rPr>
        <w:t xml:space="preserve">simply </w:t>
      </w:r>
      <w:r w:rsidR="00620845" w:rsidRPr="005C7FA9">
        <w:rPr>
          <w:rFonts w:ascii="Times New Roman" w:eastAsia="Times New Roman" w:hAnsi="Times New Roman" w:cs="Times New Roman"/>
        </w:rPr>
        <w:t xml:space="preserve">reflect </w:t>
      </w:r>
      <w:r w:rsidR="00CE612D" w:rsidRPr="005C7FA9">
        <w:rPr>
          <w:rFonts w:ascii="Times New Roman" w:eastAsia="Times New Roman" w:hAnsi="Times New Roman" w:cs="Times New Roman"/>
        </w:rPr>
        <w:t>Euro</w:t>
      </w:r>
      <w:r w:rsidR="00261EF3" w:rsidRPr="005C7FA9">
        <w:rPr>
          <w:rFonts w:ascii="Times New Roman" w:eastAsia="Times New Roman" w:hAnsi="Times New Roman" w:cs="Times New Roman"/>
        </w:rPr>
        <w:t xml:space="preserve">philia or </w:t>
      </w:r>
      <w:r w:rsidR="00620845" w:rsidRPr="005C7FA9">
        <w:rPr>
          <w:rFonts w:ascii="Times New Roman" w:eastAsia="Times New Roman" w:hAnsi="Times New Roman" w:cs="Times New Roman"/>
        </w:rPr>
        <w:t xml:space="preserve">exemplify the need of </w:t>
      </w:r>
      <w:r w:rsidR="0012003E" w:rsidRPr="005C7FA9">
        <w:rPr>
          <w:rFonts w:ascii="Times New Roman" w:eastAsia="Times New Roman" w:hAnsi="Times New Roman" w:cs="Times New Roman"/>
        </w:rPr>
        <w:t xml:space="preserve">Americans </w:t>
      </w:r>
      <w:r w:rsidR="00620845" w:rsidRPr="005C7FA9">
        <w:rPr>
          <w:rFonts w:ascii="Times New Roman" w:eastAsia="Times New Roman" w:hAnsi="Times New Roman" w:cs="Times New Roman"/>
        </w:rPr>
        <w:t xml:space="preserve">to </w:t>
      </w:r>
      <w:r w:rsidR="00261EF3" w:rsidRPr="005C7FA9">
        <w:rPr>
          <w:rFonts w:ascii="Times New Roman" w:eastAsia="Times New Roman" w:hAnsi="Times New Roman" w:cs="Times New Roman"/>
        </w:rPr>
        <w:t xml:space="preserve">maintain </w:t>
      </w:r>
      <w:r w:rsidR="00CE612D" w:rsidRPr="005C7FA9">
        <w:rPr>
          <w:rFonts w:ascii="Times New Roman" w:eastAsia="Times New Roman" w:hAnsi="Times New Roman" w:cs="Times New Roman"/>
        </w:rPr>
        <w:t xml:space="preserve">or claim </w:t>
      </w:r>
      <w:r w:rsidR="00261EF3" w:rsidRPr="005C7FA9">
        <w:rPr>
          <w:rFonts w:ascii="Times New Roman" w:eastAsia="Times New Roman" w:hAnsi="Times New Roman" w:cs="Times New Roman"/>
        </w:rPr>
        <w:t xml:space="preserve">connections with </w:t>
      </w:r>
      <w:r w:rsidR="00620845" w:rsidRPr="005C7FA9">
        <w:rPr>
          <w:rFonts w:ascii="Times New Roman" w:eastAsia="Times New Roman" w:hAnsi="Times New Roman" w:cs="Times New Roman"/>
        </w:rPr>
        <w:t xml:space="preserve">their </w:t>
      </w:r>
      <w:r w:rsidR="00261EF3" w:rsidRPr="005C7FA9">
        <w:rPr>
          <w:rFonts w:ascii="Times New Roman" w:eastAsia="Times New Roman" w:hAnsi="Times New Roman" w:cs="Times New Roman"/>
        </w:rPr>
        <w:t xml:space="preserve">cultural heritage, but </w:t>
      </w:r>
      <w:r w:rsidR="00D014B3" w:rsidRPr="005C7FA9">
        <w:rPr>
          <w:rFonts w:ascii="Times New Roman" w:eastAsia="Times New Roman" w:hAnsi="Times New Roman" w:cs="Times New Roman"/>
        </w:rPr>
        <w:t xml:space="preserve">also </w:t>
      </w:r>
      <w:r w:rsidR="00620845" w:rsidRPr="005C7FA9">
        <w:rPr>
          <w:rFonts w:ascii="Times New Roman" w:eastAsia="Times New Roman" w:hAnsi="Times New Roman" w:cs="Times New Roman"/>
        </w:rPr>
        <w:t xml:space="preserve">signify </w:t>
      </w:r>
      <w:r w:rsidR="00261EF3" w:rsidRPr="005C7FA9">
        <w:rPr>
          <w:rFonts w:ascii="Times New Roman" w:eastAsia="Times New Roman" w:hAnsi="Times New Roman" w:cs="Times New Roman"/>
        </w:rPr>
        <w:t xml:space="preserve">America’s assertion of its </w:t>
      </w:r>
      <w:r w:rsidR="00CE612D" w:rsidRPr="005C7FA9">
        <w:rPr>
          <w:rFonts w:ascii="Times New Roman" w:eastAsia="Times New Roman" w:hAnsi="Times New Roman" w:cs="Times New Roman"/>
        </w:rPr>
        <w:t xml:space="preserve">individual </w:t>
      </w:r>
      <w:r w:rsidR="00261EF3" w:rsidRPr="005C7FA9">
        <w:rPr>
          <w:rFonts w:ascii="Times New Roman" w:eastAsia="Times New Roman" w:hAnsi="Times New Roman" w:cs="Times New Roman"/>
        </w:rPr>
        <w:t xml:space="preserve">distinctiveness in its ability to honour </w:t>
      </w:r>
      <w:r w:rsidR="00C56DF1" w:rsidRPr="005C7FA9">
        <w:rPr>
          <w:rFonts w:ascii="Times New Roman" w:eastAsia="Times New Roman" w:hAnsi="Times New Roman" w:cs="Times New Roman"/>
        </w:rPr>
        <w:t xml:space="preserve">figures </w:t>
      </w:r>
      <w:r w:rsidR="00261EF3" w:rsidRPr="005C7FA9">
        <w:rPr>
          <w:rFonts w:ascii="Times New Roman" w:eastAsia="Times New Roman" w:hAnsi="Times New Roman" w:cs="Times New Roman"/>
        </w:rPr>
        <w:t xml:space="preserve">of </w:t>
      </w:r>
      <w:r w:rsidR="00CE612D" w:rsidRPr="005C7FA9">
        <w:rPr>
          <w:rFonts w:ascii="Times New Roman" w:eastAsia="Times New Roman" w:hAnsi="Times New Roman" w:cs="Times New Roman"/>
        </w:rPr>
        <w:t xml:space="preserve">national </w:t>
      </w:r>
      <w:r w:rsidR="00261EF3" w:rsidRPr="005C7FA9">
        <w:rPr>
          <w:rFonts w:ascii="Times New Roman" w:eastAsia="Times New Roman" w:hAnsi="Times New Roman" w:cs="Times New Roman"/>
        </w:rPr>
        <w:t>otherness</w:t>
      </w:r>
      <w:r w:rsidR="00CE612D" w:rsidRPr="005C7FA9">
        <w:rPr>
          <w:rFonts w:ascii="Times New Roman" w:eastAsia="Times New Roman" w:hAnsi="Times New Roman" w:cs="Times New Roman"/>
        </w:rPr>
        <w:t xml:space="preserve"> and </w:t>
      </w:r>
      <w:r w:rsidR="00620845" w:rsidRPr="005C7FA9">
        <w:rPr>
          <w:rFonts w:ascii="Times New Roman" w:eastAsia="Times New Roman" w:hAnsi="Times New Roman" w:cs="Times New Roman"/>
        </w:rPr>
        <w:t>embrace</w:t>
      </w:r>
      <w:r w:rsidR="00261EF3" w:rsidRPr="005C7FA9">
        <w:rPr>
          <w:rFonts w:ascii="Times New Roman" w:eastAsia="Times New Roman" w:hAnsi="Times New Roman" w:cs="Times New Roman"/>
        </w:rPr>
        <w:t xml:space="preserve"> representatives of another nation</w:t>
      </w:r>
      <w:r w:rsidR="00C56DF1" w:rsidRPr="005C7FA9">
        <w:rPr>
          <w:rFonts w:ascii="Times New Roman" w:eastAsia="Times New Roman" w:hAnsi="Times New Roman" w:cs="Times New Roman"/>
        </w:rPr>
        <w:t xml:space="preserve">. </w:t>
      </w:r>
      <w:r w:rsidRPr="005C7FA9">
        <w:rPr>
          <w:rFonts w:ascii="Times New Roman" w:eastAsia="Times New Roman" w:hAnsi="Times New Roman" w:cs="Times New Roman"/>
        </w:rPr>
        <w:t>T</w:t>
      </w:r>
      <w:r w:rsidR="00CE612D" w:rsidRPr="005C7FA9">
        <w:rPr>
          <w:rFonts w:ascii="Times New Roman" w:eastAsia="Times New Roman" w:hAnsi="Times New Roman" w:cs="Times New Roman"/>
        </w:rPr>
        <w:t xml:space="preserve">he </w:t>
      </w:r>
      <w:r w:rsidR="006F4122" w:rsidRPr="005C7FA9">
        <w:rPr>
          <w:rFonts w:ascii="Times New Roman" w:eastAsia="Times New Roman" w:hAnsi="Times New Roman" w:cs="Times New Roman"/>
        </w:rPr>
        <w:t>discourses</w:t>
      </w:r>
      <w:r w:rsidR="00291F23" w:rsidRPr="005C7FA9">
        <w:rPr>
          <w:rFonts w:ascii="Times New Roman" w:eastAsia="Times New Roman" w:hAnsi="Times New Roman" w:cs="Times New Roman"/>
        </w:rPr>
        <w:t xml:space="preserve">, </w:t>
      </w:r>
      <w:r w:rsidR="006F4122" w:rsidRPr="005C7FA9">
        <w:rPr>
          <w:rFonts w:ascii="Times New Roman" w:eastAsia="Times New Roman" w:hAnsi="Times New Roman" w:cs="Times New Roman"/>
        </w:rPr>
        <w:t xml:space="preserve">practices </w:t>
      </w:r>
      <w:r w:rsidR="00291F23" w:rsidRPr="005C7FA9">
        <w:rPr>
          <w:rFonts w:ascii="Times New Roman" w:eastAsia="Times New Roman" w:hAnsi="Times New Roman" w:cs="Times New Roman"/>
        </w:rPr>
        <w:t xml:space="preserve">and media </w:t>
      </w:r>
      <w:r w:rsidR="006F4122" w:rsidRPr="005C7FA9">
        <w:rPr>
          <w:rFonts w:ascii="Times New Roman" w:eastAsia="Times New Roman" w:hAnsi="Times New Roman" w:cs="Times New Roman"/>
        </w:rPr>
        <w:t xml:space="preserve">through which Europeans became famous in America </w:t>
      </w:r>
      <w:r w:rsidRPr="005C7FA9">
        <w:rPr>
          <w:rFonts w:ascii="Times New Roman" w:eastAsia="Times New Roman" w:hAnsi="Times New Roman" w:cs="Times New Roman"/>
        </w:rPr>
        <w:t xml:space="preserve">foreground </w:t>
      </w:r>
      <w:r w:rsidR="006F4122" w:rsidRPr="005C7FA9">
        <w:rPr>
          <w:rFonts w:ascii="Times New Roman" w:eastAsia="Times New Roman" w:hAnsi="Times New Roman" w:cs="Times New Roman"/>
        </w:rPr>
        <w:t xml:space="preserve">the </w:t>
      </w:r>
      <w:r w:rsidR="00CE612D" w:rsidRPr="005C7FA9">
        <w:rPr>
          <w:rFonts w:ascii="Times New Roman" w:eastAsia="Times New Roman" w:hAnsi="Times New Roman" w:cs="Times New Roman"/>
        </w:rPr>
        <w:t xml:space="preserve">new possibilities </w:t>
      </w:r>
      <w:r w:rsidR="006F4122" w:rsidRPr="005C7FA9">
        <w:rPr>
          <w:rFonts w:ascii="Times New Roman" w:eastAsia="Times New Roman" w:hAnsi="Times New Roman" w:cs="Times New Roman"/>
        </w:rPr>
        <w:t xml:space="preserve">this country offered </w:t>
      </w:r>
      <w:r w:rsidR="00620845" w:rsidRPr="005C7FA9">
        <w:rPr>
          <w:rFonts w:ascii="Times New Roman" w:eastAsia="Times New Roman" w:hAnsi="Times New Roman" w:cs="Times New Roman"/>
        </w:rPr>
        <w:t xml:space="preserve">to </w:t>
      </w:r>
      <w:r w:rsidR="00CE612D" w:rsidRPr="005C7FA9">
        <w:rPr>
          <w:rFonts w:ascii="Times New Roman" w:eastAsia="Times New Roman" w:hAnsi="Times New Roman" w:cs="Times New Roman"/>
        </w:rPr>
        <w:t xml:space="preserve">European </w:t>
      </w:r>
      <w:r w:rsidR="00425897" w:rsidRPr="005C7FA9">
        <w:rPr>
          <w:rFonts w:ascii="Times New Roman" w:eastAsia="Times New Roman" w:hAnsi="Times New Roman" w:cs="Times New Roman"/>
        </w:rPr>
        <w:t xml:space="preserve">men and women </w:t>
      </w:r>
      <w:r w:rsidR="007F03B4" w:rsidRPr="005C7FA9">
        <w:rPr>
          <w:rFonts w:ascii="Times New Roman" w:eastAsia="Times New Roman" w:hAnsi="Times New Roman" w:cs="Times New Roman"/>
        </w:rPr>
        <w:t xml:space="preserve">who </w:t>
      </w:r>
      <w:r w:rsidR="00CE612D" w:rsidRPr="005C7FA9">
        <w:rPr>
          <w:rFonts w:ascii="Times New Roman" w:eastAsia="Times New Roman" w:hAnsi="Times New Roman" w:cs="Times New Roman"/>
        </w:rPr>
        <w:t>achie</w:t>
      </w:r>
      <w:r w:rsidR="006F4122" w:rsidRPr="005C7FA9">
        <w:rPr>
          <w:rFonts w:ascii="Times New Roman" w:eastAsia="Times New Roman" w:hAnsi="Times New Roman" w:cs="Times New Roman"/>
        </w:rPr>
        <w:t>ve</w:t>
      </w:r>
      <w:r w:rsidR="007F03B4" w:rsidRPr="005C7FA9">
        <w:rPr>
          <w:rFonts w:ascii="Times New Roman" w:eastAsia="Times New Roman" w:hAnsi="Times New Roman" w:cs="Times New Roman"/>
        </w:rPr>
        <w:t>d</w:t>
      </w:r>
      <w:r w:rsidR="006F4122" w:rsidRPr="005C7FA9">
        <w:rPr>
          <w:rFonts w:ascii="Times New Roman" w:eastAsia="Times New Roman" w:hAnsi="Times New Roman" w:cs="Times New Roman"/>
        </w:rPr>
        <w:t xml:space="preserve"> and maintain</w:t>
      </w:r>
      <w:r w:rsidR="007F03B4" w:rsidRPr="005C7FA9">
        <w:rPr>
          <w:rFonts w:ascii="Times New Roman" w:eastAsia="Times New Roman" w:hAnsi="Times New Roman" w:cs="Times New Roman"/>
        </w:rPr>
        <w:t>ed</w:t>
      </w:r>
      <w:r w:rsidR="006F4122" w:rsidRPr="005C7FA9">
        <w:rPr>
          <w:rFonts w:ascii="Times New Roman" w:eastAsia="Times New Roman" w:hAnsi="Times New Roman" w:cs="Times New Roman"/>
        </w:rPr>
        <w:t xml:space="preserve"> public acclaim </w:t>
      </w:r>
      <w:r w:rsidR="00CE612D" w:rsidRPr="005C7FA9">
        <w:rPr>
          <w:rFonts w:ascii="Times New Roman" w:eastAsia="Times New Roman" w:hAnsi="Times New Roman" w:cs="Times New Roman"/>
        </w:rPr>
        <w:t xml:space="preserve">and professionalism through offering </w:t>
      </w:r>
      <w:r w:rsidR="006F4122" w:rsidRPr="005C7FA9">
        <w:rPr>
          <w:rFonts w:ascii="Times New Roman" w:eastAsia="Times New Roman" w:hAnsi="Times New Roman" w:cs="Times New Roman"/>
        </w:rPr>
        <w:t xml:space="preserve">something unique, </w:t>
      </w:r>
      <w:r w:rsidR="00CE612D" w:rsidRPr="005C7FA9">
        <w:rPr>
          <w:rFonts w:ascii="Times New Roman" w:eastAsia="Times New Roman" w:hAnsi="Times New Roman" w:cs="Times New Roman"/>
        </w:rPr>
        <w:t>novel</w:t>
      </w:r>
      <w:r w:rsidR="006F4122" w:rsidRPr="005C7FA9">
        <w:rPr>
          <w:rFonts w:ascii="Times New Roman" w:eastAsia="Times New Roman" w:hAnsi="Times New Roman" w:cs="Times New Roman"/>
        </w:rPr>
        <w:t xml:space="preserve"> and</w:t>
      </w:r>
      <w:r w:rsidR="00CE612D" w:rsidRPr="005C7FA9">
        <w:rPr>
          <w:rFonts w:ascii="Times New Roman" w:eastAsia="Times New Roman" w:hAnsi="Times New Roman" w:cs="Times New Roman"/>
        </w:rPr>
        <w:t xml:space="preserve"> </w:t>
      </w:r>
      <w:r w:rsidR="006F4122" w:rsidRPr="005C7FA9">
        <w:rPr>
          <w:rFonts w:ascii="Times New Roman" w:eastAsia="Times New Roman" w:hAnsi="Times New Roman" w:cs="Times New Roman"/>
        </w:rPr>
        <w:t xml:space="preserve">different </w:t>
      </w:r>
      <w:r w:rsidR="00CE612D" w:rsidRPr="005C7FA9">
        <w:rPr>
          <w:rFonts w:ascii="Times New Roman" w:eastAsia="Times New Roman" w:hAnsi="Times New Roman" w:cs="Times New Roman"/>
        </w:rPr>
        <w:t xml:space="preserve">within an American marketplace. </w:t>
      </w:r>
      <w:r w:rsidR="007F03B4" w:rsidRPr="005C7FA9">
        <w:rPr>
          <w:rFonts w:ascii="Times New Roman" w:eastAsia="Times New Roman" w:hAnsi="Times New Roman" w:cs="Times New Roman"/>
        </w:rPr>
        <w:t>E</w:t>
      </w:r>
      <w:r w:rsidRPr="005C7FA9">
        <w:rPr>
          <w:rFonts w:ascii="Times New Roman" w:eastAsia="Times New Roman" w:hAnsi="Times New Roman" w:cs="Times New Roman"/>
        </w:rPr>
        <w:t xml:space="preserve">stablishing, facilitating and </w:t>
      </w:r>
      <w:r w:rsidRPr="005C7FA9">
        <w:rPr>
          <w:rFonts w:ascii="Times New Roman" w:eastAsia="Times New Roman" w:hAnsi="Times New Roman" w:cs="Times New Roman"/>
        </w:rPr>
        <w:lastRenderedPageBreak/>
        <w:t>mediating relations and connections between Europe and America</w:t>
      </w:r>
      <w:r w:rsidR="007F03B4" w:rsidRPr="005C7FA9">
        <w:rPr>
          <w:rFonts w:ascii="Times New Roman" w:eastAsia="Times New Roman" w:hAnsi="Times New Roman" w:cs="Times New Roman"/>
        </w:rPr>
        <w:t>, celebrity culture</w:t>
      </w:r>
      <w:r w:rsidR="00291F23" w:rsidRPr="005C7FA9">
        <w:rPr>
          <w:rFonts w:ascii="Times New Roman" w:eastAsia="Times New Roman" w:hAnsi="Times New Roman" w:cs="Times New Roman"/>
        </w:rPr>
        <w:t xml:space="preserve"> </w:t>
      </w:r>
      <w:r w:rsidR="00CE612D" w:rsidRPr="005C7FA9">
        <w:rPr>
          <w:rFonts w:ascii="Times New Roman" w:eastAsia="Times New Roman" w:hAnsi="Times New Roman" w:cs="Times New Roman"/>
        </w:rPr>
        <w:t xml:space="preserve">shaped not merely careers and public images but also </w:t>
      </w:r>
      <w:r w:rsidR="00291F23" w:rsidRPr="005C7FA9">
        <w:rPr>
          <w:rFonts w:ascii="Times New Roman" w:eastAsia="Times New Roman" w:hAnsi="Times New Roman" w:cs="Times New Roman"/>
        </w:rPr>
        <w:t>the identities of fan</w:t>
      </w:r>
      <w:r w:rsidR="00D014B3" w:rsidRPr="005C7FA9">
        <w:rPr>
          <w:rFonts w:ascii="Times New Roman" w:eastAsia="Times New Roman" w:hAnsi="Times New Roman" w:cs="Times New Roman"/>
        </w:rPr>
        <w:t>s</w:t>
      </w:r>
      <w:r w:rsidR="00291F23" w:rsidRPr="005C7FA9">
        <w:rPr>
          <w:rFonts w:ascii="Times New Roman" w:eastAsia="Times New Roman" w:hAnsi="Times New Roman" w:cs="Times New Roman"/>
        </w:rPr>
        <w:t xml:space="preserve">, and complicated </w:t>
      </w:r>
      <w:r w:rsidR="00D014B3" w:rsidRPr="005C7FA9">
        <w:rPr>
          <w:rFonts w:ascii="Times New Roman" w:eastAsia="Times New Roman" w:hAnsi="Times New Roman" w:cs="Times New Roman"/>
        </w:rPr>
        <w:t xml:space="preserve">contentious </w:t>
      </w:r>
      <w:r w:rsidR="00291F23" w:rsidRPr="005C7FA9">
        <w:rPr>
          <w:rFonts w:ascii="Times New Roman" w:eastAsia="Times New Roman" w:hAnsi="Times New Roman" w:cs="Times New Roman"/>
        </w:rPr>
        <w:t>boundaries between t</w:t>
      </w:r>
      <w:r w:rsidR="009C0E3C" w:rsidRPr="005C7FA9">
        <w:rPr>
          <w:rFonts w:ascii="Times New Roman" w:eastAsia="Times New Roman" w:hAnsi="Times New Roman" w:cs="Times New Roman"/>
        </w:rPr>
        <w:t xml:space="preserve">he </w:t>
      </w:r>
      <w:r w:rsidR="00C31BD5" w:rsidRPr="005C7FA9">
        <w:rPr>
          <w:rFonts w:ascii="Times New Roman" w:eastAsia="Times New Roman" w:hAnsi="Times New Roman" w:cs="Times New Roman"/>
        </w:rPr>
        <w:t xml:space="preserve">domestic, local, </w:t>
      </w:r>
      <w:r w:rsidR="00CE612D" w:rsidRPr="005C7FA9">
        <w:rPr>
          <w:rFonts w:ascii="Times New Roman" w:eastAsia="Times New Roman" w:hAnsi="Times New Roman" w:cs="Times New Roman"/>
        </w:rPr>
        <w:t xml:space="preserve">and </w:t>
      </w:r>
      <w:r w:rsidR="00C31BD5" w:rsidRPr="005C7FA9">
        <w:rPr>
          <w:rFonts w:ascii="Times New Roman" w:eastAsia="Times New Roman" w:hAnsi="Times New Roman" w:cs="Times New Roman"/>
        </w:rPr>
        <w:t>national</w:t>
      </w:r>
      <w:r w:rsidR="00425897" w:rsidRPr="005C7FA9">
        <w:rPr>
          <w:rFonts w:ascii="Times New Roman" w:eastAsia="Times New Roman" w:hAnsi="Times New Roman" w:cs="Times New Roman"/>
        </w:rPr>
        <w:t xml:space="preserve">, as well as between masculine and feminine, </w:t>
      </w:r>
      <w:r w:rsidR="00512D93" w:rsidRPr="005C7FA9">
        <w:rPr>
          <w:rFonts w:ascii="Times New Roman" w:eastAsia="Times New Roman" w:hAnsi="Times New Roman" w:cs="Times New Roman"/>
        </w:rPr>
        <w:t xml:space="preserve">highlighting </w:t>
      </w:r>
      <w:r w:rsidR="00425897" w:rsidRPr="005C7FA9">
        <w:rPr>
          <w:rFonts w:ascii="Times New Roman" w:eastAsia="Times New Roman" w:hAnsi="Times New Roman" w:cs="Times New Roman"/>
        </w:rPr>
        <w:t xml:space="preserve">these and other contested ideas on </w:t>
      </w:r>
      <w:r w:rsidR="00291F23" w:rsidRPr="005C7FA9">
        <w:rPr>
          <w:rFonts w:ascii="Times New Roman" w:eastAsia="Times New Roman" w:hAnsi="Times New Roman" w:cs="Times New Roman"/>
        </w:rPr>
        <w:t xml:space="preserve">a </w:t>
      </w:r>
      <w:r w:rsidR="001149BA" w:rsidRPr="005C7FA9">
        <w:rPr>
          <w:rFonts w:ascii="Times New Roman" w:eastAsia="Times New Roman" w:hAnsi="Times New Roman" w:cs="Times New Roman"/>
        </w:rPr>
        <w:t>mass-mediated</w:t>
      </w:r>
      <w:r w:rsidR="006F1F45" w:rsidRPr="005C7FA9">
        <w:rPr>
          <w:rFonts w:ascii="Times New Roman" w:eastAsia="Times New Roman" w:hAnsi="Times New Roman" w:cs="Times New Roman"/>
        </w:rPr>
        <w:t xml:space="preserve"> and</w:t>
      </w:r>
      <w:r w:rsidR="001149BA" w:rsidRPr="005C7FA9">
        <w:rPr>
          <w:rFonts w:ascii="Times New Roman" w:eastAsia="Times New Roman" w:hAnsi="Times New Roman" w:cs="Times New Roman"/>
        </w:rPr>
        <w:t xml:space="preserve"> </w:t>
      </w:r>
      <w:r w:rsidR="00C31BD5" w:rsidRPr="005C7FA9">
        <w:rPr>
          <w:rFonts w:ascii="Times New Roman" w:eastAsia="Times New Roman" w:hAnsi="Times New Roman" w:cs="Times New Roman"/>
        </w:rPr>
        <w:t xml:space="preserve">increasingly international </w:t>
      </w:r>
      <w:r w:rsidR="00291F23" w:rsidRPr="005C7FA9">
        <w:rPr>
          <w:rFonts w:ascii="Times New Roman" w:eastAsia="Times New Roman" w:hAnsi="Times New Roman" w:cs="Times New Roman"/>
        </w:rPr>
        <w:t>stage</w:t>
      </w:r>
      <w:r w:rsidR="00C31BD5" w:rsidRPr="005C7FA9">
        <w:rPr>
          <w:rFonts w:ascii="Times New Roman" w:eastAsia="Times New Roman" w:hAnsi="Times New Roman" w:cs="Times New Roman"/>
        </w:rPr>
        <w:t xml:space="preserve">. </w:t>
      </w:r>
    </w:p>
    <w:p w14:paraId="2C80B5FA" w14:textId="0ACE2DB0" w:rsidR="009F29E4" w:rsidRDefault="00FC41D6" w:rsidP="00E8195D">
      <w:pPr>
        <w:spacing w:line="480" w:lineRule="auto"/>
        <w:rPr>
          <w:rFonts w:ascii="Times New Roman" w:hAnsi="Times New Roman" w:cs="Times New Roman"/>
        </w:rPr>
      </w:pPr>
      <w:r>
        <w:rPr>
          <w:rFonts w:ascii="Times New Roman" w:hAnsi="Times New Roman" w:cs="Times New Roman"/>
        </w:rPr>
        <w:tab/>
      </w:r>
      <w:r w:rsidR="00DF6FDB" w:rsidRPr="005C7FA9">
        <w:rPr>
          <w:rFonts w:ascii="Times New Roman" w:eastAsia="Times New Roman" w:hAnsi="Times New Roman" w:cs="Times New Roman"/>
        </w:rPr>
        <w:t xml:space="preserve"> </w:t>
      </w:r>
      <w:r w:rsidR="00A3302A" w:rsidRPr="005C7FA9">
        <w:rPr>
          <w:rFonts w:ascii="Times New Roman" w:eastAsia="Times New Roman" w:hAnsi="Times New Roman" w:cs="Times New Roman"/>
        </w:rPr>
        <w:t>In order to trace the emergence of a transnational celebrity culture</w:t>
      </w:r>
      <w:r w:rsidR="00E92569" w:rsidRPr="005C7FA9">
        <w:rPr>
          <w:rFonts w:ascii="Times New Roman" w:eastAsia="Times New Roman" w:hAnsi="Times New Roman" w:cs="Times New Roman"/>
        </w:rPr>
        <w:t xml:space="preserve"> evident</w:t>
      </w:r>
      <w:r w:rsidR="00A3302A" w:rsidRPr="005C7FA9">
        <w:rPr>
          <w:rFonts w:ascii="Times New Roman" w:eastAsia="Times New Roman" w:hAnsi="Times New Roman" w:cs="Times New Roman"/>
        </w:rPr>
        <w:t xml:space="preserve"> in </w:t>
      </w:r>
      <w:r w:rsidR="00E92569" w:rsidRPr="005C7FA9">
        <w:rPr>
          <w:rFonts w:ascii="Times New Roman" w:eastAsia="Times New Roman" w:hAnsi="Times New Roman" w:cs="Times New Roman"/>
        </w:rPr>
        <w:t xml:space="preserve">the </w:t>
      </w:r>
      <w:r w:rsidR="00A3302A" w:rsidRPr="005C7FA9">
        <w:rPr>
          <w:rFonts w:ascii="Times New Roman" w:eastAsia="Times New Roman" w:hAnsi="Times New Roman" w:cs="Times New Roman"/>
        </w:rPr>
        <w:t xml:space="preserve">nineteenth-century </w:t>
      </w:r>
      <w:r w:rsidR="00E92569" w:rsidRPr="005C7FA9">
        <w:rPr>
          <w:rFonts w:ascii="Times New Roman" w:eastAsia="Times New Roman" w:hAnsi="Times New Roman" w:cs="Times New Roman"/>
        </w:rPr>
        <w:t>United States, this</w:t>
      </w:r>
      <w:r w:rsidR="00A3302A" w:rsidRPr="005C7FA9">
        <w:rPr>
          <w:rFonts w:ascii="Times New Roman" w:eastAsia="Times New Roman" w:hAnsi="Times New Roman" w:cs="Times New Roman"/>
        </w:rPr>
        <w:t xml:space="preserve"> special issue is organised </w:t>
      </w:r>
      <w:r w:rsidR="00E92569" w:rsidRPr="005C7FA9">
        <w:rPr>
          <w:rFonts w:ascii="Times New Roman" w:eastAsia="Times New Roman" w:hAnsi="Times New Roman" w:cs="Times New Roman"/>
        </w:rPr>
        <w:t>along</w:t>
      </w:r>
      <w:r w:rsidR="00A3302A" w:rsidRPr="005C7FA9">
        <w:rPr>
          <w:rFonts w:ascii="Times New Roman" w:eastAsia="Times New Roman" w:hAnsi="Times New Roman" w:cs="Times New Roman"/>
        </w:rPr>
        <w:t xml:space="preserve"> a chronological progression, starting in the first decade of the century with o</w:t>
      </w:r>
      <w:r w:rsidR="00850BB2" w:rsidRPr="005C7FA9">
        <w:rPr>
          <w:rFonts w:ascii="Times New Roman" w:eastAsia="Times New Roman" w:hAnsi="Times New Roman" w:cs="Times New Roman"/>
        </w:rPr>
        <w:t>ne of the earliest</w:t>
      </w:r>
      <w:r w:rsidR="00A3302A" w:rsidRPr="005C7FA9">
        <w:rPr>
          <w:rFonts w:ascii="Times New Roman" w:eastAsia="Times New Roman" w:hAnsi="Times New Roman" w:cs="Times New Roman"/>
        </w:rPr>
        <w:t xml:space="preserve"> </w:t>
      </w:r>
      <w:r w:rsidR="009F29E4" w:rsidRPr="005C7FA9">
        <w:rPr>
          <w:rFonts w:ascii="Times New Roman" w:eastAsia="Times New Roman" w:hAnsi="Times New Roman" w:cs="Times New Roman"/>
        </w:rPr>
        <w:t>performance-based</w:t>
      </w:r>
      <w:r w:rsidR="00850BB2" w:rsidRPr="005C7FA9">
        <w:rPr>
          <w:rFonts w:ascii="Times New Roman" w:eastAsia="Times New Roman" w:hAnsi="Times New Roman" w:cs="Times New Roman"/>
        </w:rPr>
        <w:t xml:space="preserve"> </w:t>
      </w:r>
      <w:r w:rsidR="00A3302A" w:rsidRPr="005C7FA9">
        <w:rPr>
          <w:rFonts w:ascii="Times New Roman" w:eastAsia="Times New Roman" w:hAnsi="Times New Roman" w:cs="Times New Roman"/>
        </w:rPr>
        <w:t xml:space="preserve">celebrities in the </w:t>
      </w:r>
      <w:r w:rsidR="00850BB2" w:rsidRPr="005C7FA9">
        <w:rPr>
          <w:rFonts w:ascii="Times New Roman" w:eastAsia="Times New Roman" w:hAnsi="Times New Roman" w:cs="Times New Roman"/>
        </w:rPr>
        <w:t>nation</w:t>
      </w:r>
      <w:r w:rsidR="00A3302A" w:rsidRPr="005C7FA9">
        <w:rPr>
          <w:rFonts w:ascii="Times New Roman" w:eastAsia="Times New Roman" w:hAnsi="Times New Roman" w:cs="Times New Roman"/>
        </w:rPr>
        <w:t xml:space="preserve"> and examining the </w:t>
      </w:r>
      <w:r w:rsidR="00850BB2" w:rsidRPr="005C7FA9">
        <w:rPr>
          <w:rFonts w:ascii="Times New Roman" w:eastAsia="Times New Roman" w:hAnsi="Times New Roman" w:cs="Times New Roman"/>
        </w:rPr>
        <w:t>development of a maturing celebrity culture across each decade</w:t>
      </w:r>
      <w:r w:rsidR="009F29E4" w:rsidRPr="005C7FA9">
        <w:rPr>
          <w:rFonts w:ascii="Times New Roman" w:eastAsia="Times New Roman" w:hAnsi="Times New Roman" w:cs="Times New Roman"/>
        </w:rPr>
        <w:t xml:space="preserve"> right up to the mass-circulation journalistic tactics of the 1890s</w:t>
      </w:r>
      <w:r w:rsidR="00AC3A8A" w:rsidRPr="005C7FA9">
        <w:rPr>
          <w:rFonts w:ascii="Times New Roman" w:eastAsia="Times New Roman" w:hAnsi="Times New Roman" w:cs="Times New Roman"/>
        </w:rPr>
        <w:t>.</w:t>
      </w:r>
      <w:r w:rsidR="00E92569" w:rsidRPr="005C7FA9">
        <w:rPr>
          <w:rFonts w:ascii="Times New Roman" w:eastAsia="Times New Roman" w:hAnsi="Times New Roman" w:cs="Times New Roman"/>
        </w:rPr>
        <w:t xml:space="preserve">  In each of these contributions to this journal issue, European fame is realised across specific American audiences, mediated through American publications or social intermediaries</w:t>
      </w:r>
      <w:r w:rsidR="00AC3A8A" w:rsidRPr="005C7FA9">
        <w:rPr>
          <w:rFonts w:ascii="Times New Roman" w:eastAsia="Times New Roman" w:hAnsi="Times New Roman" w:cs="Times New Roman"/>
        </w:rPr>
        <w:t xml:space="preserve"> </w:t>
      </w:r>
      <w:r w:rsidR="00E92569" w:rsidRPr="005C7FA9">
        <w:rPr>
          <w:rFonts w:ascii="Times New Roman" w:eastAsia="Times New Roman" w:hAnsi="Times New Roman" w:cs="Times New Roman"/>
        </w:rPr>
        <w:t>and dra</w:t>
      </w:r>
      <w:r w:rsidR="009F29E4" w:rsidRPr="005C7FA9">
        <w:rPr>
          <w:rFonts w:ascii="Times New Roman" w:eastAsia="Times New Roman" w:hAnsi="Times New Roman" w:cs="Times New Roman"/>
        </w:rPr>
        <w:t>wn into historical reconsiderations of nineteenth-century American identity, revisiting fluid boundaries of gender, nationality and the limits of public or private personalities.</w:t>
      </w:r>
    </w:p>
    <w:p w14:paraId="6903BA28" w14:textId="02EAADEF" w:rsidR="00E13284" w:rsidRDefault="00E92569" w:rsidP="00A84ABC">
      <w:pPr>
        <w:spacing w:line="480" w:lineRule="auto"/>
        <w:rPr>
          <w:rFonts w:ascii="Times New Roman" w:hAnsi="Times New Roman" w:cs="Times New Roman"/>
        </w:rPr>
      </w:pPr>
      <w:r w:rsidRPr="005C7FA9">
        <w:rPr>
          <w:rFonts w:ascii="Times New Roman" w:eastAsia="Times New Roman" w:hAnsi="Times New Roman" w:cs="Times New Roman"/>
        </w:rPr>
        <w:t>The first two pap</w:t>
      </w:r>
      <w:r w:rsidR="009F29E4" w:rsidRPr="005C7FA9">
        <w:rPr>
          <w:rFonts w:ascii="Times New Roman" w:eastAsia="Times New Roman" w:hAnsi="Times New Roman" w:cs="Times New Roman"/>
        </w:rPr>
        <w:t>ers in the collection take two early examples of American reception and mediation of transnational fame and celebrity, one through the personal audiences and word-of-mouth fame of a touring celebrity and the other through public presentation of the private lives of often-distant female poets.  Carolyn Eastman’s ‘The Transatlantic Celebrity of Mr. O: Oratory and the Networks of Reputation in Early Nineteenth-Century Britain and America’ surveys the astonishing career of James Ogilvie, a pioneering orator of Scottish descent</w:t>
      </w:r>
      <w:r w:rsidR="00371960" w:rsidRPr="005C7FA9">
        <w:rPr>
          <w:rFonts w:ascii="Times New Roman" w:eastAsia="Times New Roman" w:hAnsi="Times New Roman" w:cs="Times New Roman"/>
        </w:rPr>
        <w:t xml:space="preserve"> whose performances were promoted by American luminaries </w:t>
      </w:r>
      <w:r w:rsidR="000F1ACF" w:rsidRPr="005C7FA9">
        <w:rPr>
          <w:rFonts w:ascii="Times New Roman" w:eastAsia="Times New Roman" w:hAnsi="Times New Roman" w:cs="Times New Roman"/>
        </w:rPr>
        <w:t>such as</w:t>
      </w:r>
      <w:r w:rsidR="00371960" w:rsidRPr="005C7FA9">
        <w:rPr>
          <w:rFonts w:ascii="Times New Roman" w:eastAsia="Times New Roman" w:hAnsi="Times New Roman" w:cs="Times New Roman"/>
        </w:rPr>
        <w:t xml:space="preserve"> Thomas Jefferson, John Quincy Adams and Washington Irving.  Ogilvie proved himself adept at making excellent use of social networks, hand-written endorsements and word-of-mouth, traveling from place to place with highly advanced groundwork to ensure an audience would await him.</w:t>
      </w:r>
      <w:r w:rsidR="0008093C" w:rsidRPr="005C7FA9">
        <w:rPr>
          <w:rFonts w:ascii="Times New Roman" w:eastAsia="Times New Roman" w:hAnsi="Times New Roman" w:cs="Times New Roman"/>
        </w:rPr>
        <w:t xml:space="preserve">  Despite the nascent state of American mass-media outlets during the period of his </w:t>
      </w:r>
      <w:r w:rsidR="0008093C" w:rsidRPr="005C7FA9">
        <w:rPr>
          <w:rFonts w:ascii="Times New Roman" w:eastAsia="Times New Roman" w:hAnsi="Times New Roman" w:cs="Times New Roman"/>
        </w:rPr>
        <w:lastRenderedPageBreak/>
        <w:t>tours from 1808 to 1820, Ogilvie proved himself an early American celebrity by trading not only on his talent and his personality, but, as Eastman reveals, on the emerging social networks of early-nineteenth-century American culture seeking to establish their own credentials by promoting his performances on his behalf.</w:t>
      </w:r>
    </w:p>
    <w:p w14:paraId="0D00A166" w14:textId="003B4FD4" w:rsidR="009F29E4" w:rsidRDefault="004A47D8" w:rsidP="00A84ABC">
      <w:pPr>
        <w:spacing w:line="480" w:lineRule="auto"/>
        <w:ind w:firstLine="567"/>
        <w:rPr>
          <w:rFonts w:ascii="Times New Roman" w:eastAsia="Arial Unicode MS" w:hAnsi="Times New Roman"/>
          <w:bCs/>
          <w:bdr w:val="nil"/>
        </w:rPr>
      </w:pPr>
      <w:r w:rsidRPr="005C7FA9">
        <w:rPr>
          <w:rFonts w:ascii="Times New Roman" w:eastAsia="Times New Roman" w:hAnsi="Times New Roman" w:cs="Times New Roman"/>
        </w:rPr>
        <w:t>After Eastman’s examination of</w:t>
      </w:r>
      <w:r w:rsidR="00834304" w:rsidRPr="005C7FA9">
        <w:rPr>
          <w:rFonts w:ascii="Times New Roman" w:eastAsia="Times New Roman" w:hAnsi="Times New Roman" w:cs="Times New Roman"/>
        </w:rPr>
        <w:t xml:space="preserve"> the</w:t>
      </w:r>
      <w:r w:rsidR="00693C15" w:rsidRPr="005C7FA9">
        <w:rPr>
          <w:rFonts w:ascii="Times New Roman" w:eastAsia="Times New Roman" w:hAnsi="Times New Roman" w:cs="Times New Roman"/>
        </w:rPr>
        <w:t xml:space="preserve"> </w:t>
      </w:r>
      <w:r w:rsidR="00834304" w:rsidRPr="005C7FA9">
        <w:rPr>
          <w:rFonts w:ascii="Times New Roman" w:eastAsia="Times New Roman" w:hAnsi="Times New Roman" w:cs="Times New Roman"/>
        </w:rPr>
        <w:t>spread of celebrity reputation through</w:t>
      </w:r>
      <w:r w:rsidR="00860435" w:rsidRPr="005C7FA9">
        <w:rPr>
          <w:rFonts w:ascii="Times New Roman" w:eastAsia="Times New Roman" w:hAnsi="Times New Roman" w:cs="Times New Roman"/>
        </w:rPr>
        <w:t xml:space="preserve"> personal communication</w:t>
      </w:r>
      <w:r w:rsidR="00834304" w:rsidRPr="005C7FA9">
        <w:rPr>
          <w:rFonts w:ascii="Times New Roman" w:eastAsia="Times New Roman" w:hAnsi="Times New Roman" w:cs="Times New Roman"/>
        </w:rPr>
        <w:t xml:space="preserve"> and social networks</w:t>
      </w:r>
      <w:r w:rsidR="00860435" w:rsidRPr="005C7FA9">
        <w:rPr>
          <w:rFonts w:ascii="Times New Roman" w:eastAsia="Times New Roman" w:hAnsi="Times New Roman" w:cs="Times New Roman"/>
        </w:rPr>
        <w:t xml:space="preserve">, </w:t>
      </w:r>
      <w:r w:rsidR="0008093C" w:rsidRPr="005C7FA9">
        <w:rPr>
          <w:rFonts w:ascii="Times New Roman" w:eastAsia="Times New Roman" w:hAnsi="Times New Roman" w:cs="Times New Roman"/>
        </w:rPr>
        <w:t>Páraic Finnerty in ‘</w:t>
      </w:r>
      <w:r w:rsidR="0008093C" w:rsidRPr="00067523">
        <w:rPr>
          <w:rFonts w:ascii="Times New Roman" w:eastAsia="Times New Roman" w:hAnsi="Times New Roman" w:cs="Times New Roman"/>
        </w:rPr>
        <w:t>The Poetics of Sisterly Celebrity: Sarah Hale, British Women Poets and the Gift of Transatlantic Fame</w:t>
      </w:r>
      <w:r w:rsidR="0008093C" w:rsidRPr="005C7FA9">
        <w:rPr>
          <w:rFonts w:ascii="Times New Roman" w:eastAsia="Times New Roman" w:hAnsi="Times New Roman" w:cs="Times New Roman"/>
        </w:rPr>
        <w:t xml:space="preserve">’ reveals the American mediation of celebrity poetics through </w:t>
      </w:r>
      <w:r w:rsidR="000F1ACF" w:rsidRPr="005C7FA9">
        <w:rPr>
          <w:rFonts w:ascii="Times New Roman" w:eastAsia="Times New Roman" w:hAnsi="Times New Roman" w:cs="Times New Roman"/>
        </w:rPr>
        <w:t xml:space="preserve">newspapers, </w:t>
      </w:r>
      <w:r w:rsidR="0008093C" w:rsidRPr="005C7FA9">
        <w:rPr>
          <w:rFonts w:ascii="Times New Roman" w:eastAsia="Times New Roman" w:hAnsi="Times New Roman" w:cs="Times New Roman"/>
        </w:rPr>
        <w:t>popular periodicals and printed gift books between 18</w:t>
      </w:r>
      <w:r w:rsidR="00887A2C" w:rsidRPr="005C7FA9">
        <w:rPr>
          <w:rFonts w:ascii="Times New Roman" w:eastAsia="Times New Roman" w:hAnsi="Times New Roman" w:cs="Times New Roman"/>
        </w:rPr>
        <w:t>2</w:t>
      </w:r>
      <w:r w:rsidR="0008093C" w:rsidRPr="005C7FA9">
        <w:rPr>
          <w:rFonts w:ascii="Times New Roman" w:eastAsia="Times New Roman" w:hAnsi="Times New Roman" w:cs="Times New Roman"/>
        </w:rPr>
        <w:t xml:space="preserve">0 and 1860, particularly </w:t>
      </w:r>
      <w:r w:rsidR="0008093C" w:rsidRPr="005C7FA9">
        <w:rPr>
          <w:rFonts w:ascii="Times New Roman,Arial Unicode M" w:eastAsia="Times New Roman,Arial Unicode M" w:hAnsi="Times New Roman,Arial Unicode M" w:cs="Times New Roman,Arial Unicode M"/>
          <w:bdr w:val="nil"/>
        </w:rPr>
        <w:t xml:space="preserve">Sarah Hale’s </w:t>
      </w:r>
      <w:r w:rsidR="0008093C" w:rsidRPr="005C7FA9">
        <w:rPr>
          <w:rFonts w:ascii="Times New Roman,Arial Unicode M" w:eastAsia="Times New Roman,Arial Unicode M" w:hAnsi="Times New Roman,Arial Unicode M" w:cs="Times New Roman,Arial Unicode M"/>
          <w:i/>
          <w:iCs/>
          <w:bdr w:val="nil"/>
        </w:rPr>
        <w:t>The Ladies' Wreath</w:t>
      </w:r>
      <w:r w:rsidR="0008093C" w:rsidRPr="005C7FA9">
        <w:rPr>
          <w:rFonts w:ascii="Times New Roman,Arial Unicode M" w:eastAsia="Times New Roman,Arial Unicode M" w:hAnsi="Times New Roman,Arial Unicode M" w:cs="Times New Roman,Arial Unicode M"/>
          <w:bdr w:val="nil"/>
        </w:rPr>
        <w:t xml:space="preserve"> (183</w:t>
      </w:r>
      <w:r w:rsidR="00E23DEC" w:rsidRPr="005C7FA9">
        <w:rPr>
          <w:rFonts w:ascii="Times New Roman,Arial Unicode M" w:eastAsia="Times New Roman,Arial Unicode M" w:hAnsi="Times New Roman,Arial Unicode M" w:cs="Times New Roman,Arial Unicode M"/>
          <w:bdr w:val="nil"/>
        </w:rPr>
        <w:t>7, 1839</w:t>
      </w:r>
      <w:r w:rsidR="0008093C" w:rsidRPr="005C7FA9">
        <w:rPr>
          <w:rFonts w:ascii="Times New Roman,Arial Unicode M" w:eastAsia="Times New Roman,Arial Unicode M" w:hAnsi="Times New Roman,Arial Unicode M" w:cs="Times New Roman,Arial Unicode M"/>
          <w:bdr w:val="nil"/>
        </w:rPr>
        <w:t xml:space="preserve">) and its revelation of </w:t>
      </w:r>
      <w:r w:rsidR="00834304" w:rsidRPr="005C7FA9">
        <w:rPr>
          <w:rFonts w:ascii="Times New Roman,Arial Unicode M" w:eastAsia="Times New Roman,Arial Unicode M" w:hAnsi="Times New Roman,Arial Unicode M" w:cs="Times New Roman,Arial Unicode M"/>
          <w:bdr w:val="nil"/>
        </w:rPr>
        <w:t xml:space="preserve">the </w:t>
      </w:r>
      <w:r w:rsidR="0008093C" w:rsidRPr="005C7FA9">
        <w:rPr>
          <w:rFonts w:ascii="Times New Roman,Arial Unicode M" w:eastAsia="Times New Roman,Arial Unicode M" w:hAnsi="Times New Roman,Arial Unicode M" w:cs="Times New Roman,Arial Unicode M"/>
          <w:bdr w:val="nil"/>
        </w:rPr>
        <w:t>Bri</w:t>
      </w:r>
      <w:r w:rsidR="00834304" w:rsidRPr="005C7FA9">
        <w:rPr>
          <w:rFonts w:ascii="Times New Roman,Arial Unicode M" w:eastAsia="Times New Roman,Arial Unicode M" w:hAnsi="Times New Roman,Arial Unicode M" w:cs="Times New Roman,Arial Unicode M"/>
          <w:bdr w:val="nil"/>
        </w:rPr>
        <w:t>tish poetess</w:t>
      </w:r>
      <w:r w:rsidR="0008093C" w:rsidRPr="005C7FA9">
        <w:rPr>
          <w:rFonts w:ascii="Times New Roman,Arial Unicode M" w:eastAsia="Times New Roman,Arial Unicode M" w:hAnsi="Times New Roman,Arial Unicode M" w:cs="Times New Roman,Arial Unicode M"/>
          <w:bdr w:val="nil"/>
        </w:rPr>
        <w:t xml:space="preserve"> as transnational c</w:t>
      </w:r>
      <w:r w:rsidR="00834304" w:rsidRPr="005C7FA9">
        <w:rPr>
          <w:rFonts w:ascii="Times New Roman,Arial Unicode M" w:eastAsia="Times New Roman,Arial Unicode M" w:hAnsi="Times New Roman,Arial Unicode M" w:cs="Times New Roman,Arial Unicode M"/>
          <w:bdr w:val="nil"/>
        </w:rPr>
        <w:t>elebrity</w:t>
      </w:r>
      <w:r w:rsidR="00A94417" w:rsidRPr="005C7FA9">
        <w:rPr>
          <w:rFonts w:ascii="Times New Roman,Arial Unicode M" w:eastAsia="Times New Roman,Arial Unicode M" w:hAnsi="Times New Roman,Arial Unicode M" w:cs="Times New Roman,Arial Unicode M"/>
          <w:bdr w:val="nil"/>
        </w:rPr>
        <w:t>. Finnerty’s recognition of the preconceived ideas of women’s poetry and ‘the commodification of sentiment’ sets the stage for Hale’s efforts to repackage women’s poetry as representative of a more diverse, more transnational and more open cultural community of transatlantic women, drawing portraits of celebrity poetesses, including intimate details of their physical or spiritual state, so they might appear incarnate through the commercially-available gift book for even remote American audiences.</w:t>
      </w:r>
      <w:r w:rsidR="00834304" w:rsidRPr="005C7FA9">
        <w:rPr>
          <w:rFonts w:ascii="Times New Roman,Arial Unicode M" w:eastAsia="Times New Roman,Arial Unicode M" w:hAnsi="Times New Roman,Arial Unicode M" w:cs="Times New Roman,Arial Unicode M"/>
          <w:bdr w:val="nil"/>
        </w:rPr>
        <w:t xml:space="preserve"> In revealing the literary lives as well as packaging the literary texts of both British and American female poets, Hale offers the gift to American readers of transcending traditional boundaries and revising the very conception of the </w:t>
      </w:r>
      <w:r w:rsidR="00E23DEC" w:rsidRPr="005C7FA9">
        <w:rPr>
          <w:rFonts w:ascii="Times New Roman,Arial Unicode M" w:eastAsia="Times New Roman,Arial Unicode M" w:hAnsi="Times New Roman,Arial Unicode M" w:cs="Times New Roman,Arial Unicode M"/>
          <w:bdr w:val="nil"/>
        </w:rPr>
        <w:t>textually embodied</w:t>
      </w:r>
      <w:r w:rsidR="000F1ACF" w:rsidRPr="005C7FA9">
        <w:rPr>
          <w:rFonts w:ascii="Times New Roman,Arial Unicode M" w:eastAsia="Times New Roman,Arial Unicode M" w:hAnsi="Times New Roman,Arial Unicode M" w:cs="Times New Roman,Arial Unicode M"/>
          <w:bdr w:val="nil"/>
        </w:rPr>
        <w:t xml:space="preserve"> </w:t>
      </w:r>
      <w:r w:rsidR="00834304" w:rsidRPr="005C7FA9">
        <w:rPr>
          <w:rFonts w:ascii="Times New Roman,Arial Unicode M" w:eastAsia="Times New Roman,Arial Unicode M" w:hAnsi="Times New Roman,Arial Unicode M" w:cs="Times New Roman,Arial Unicode M"/>
          <w:bdr w:val="nil"/>
        </w:rPr>
        <w:t>Poetess figure.</w:t>
      </w:r>
    </w:p>
    <w:p w14:paraId="5B296421" w14:textId="67518C04" w:rsidR="00896B15" w:rsidRDefault="00896B15" w:rsidP="00A84ABC">
      <w:pPr>
        <w:spacing w:line="480" w:lineRule="auto"/>
        <w:ind w:firstLine="567"/>
        <w:rPr>
          <w:rFonts w:ascii="Times New Roman" w:hAnsi="Times New Roman" w:cs="Times New Roman"/>
          <w:bCs/>
        </w:rPr>
      </w:pPr>
      <w:r w:rsidRPr="005C7FA9">
        <w:rPr>
          <w:rFonts w:ascii="Times New Roman" w:eastAsia="Times New Roman" w:hAnsi="Times New Roman" w:cs="Times New Roman"/>
        </w:rPr>
        <w:t xml:space="preserve">The next two essays in this special issue explore the tours of the United States of two notable British figures between 1868 and 1882 and their reception in the developing American celebrity culture of the time.  HollyGale Millette’s essay ‘Mad About the Blonde’: Lydia Thompson’s Transatlantic Celebrity and Fandom’ traces the celebrity </w:t>
      </w:r>
      <w:r w:rsidR="00565629" w:rsidRPr="005C7FA9">
        <w:rPr>
          <w:rFonts w:ascii="Times New Roman" w:eastAsia="Times New Roman" w:hAnsi="Times New Roman" w:cs="Times New Roman"/>
        </w:rPr>
        <w:t>dancer and comedienne</w:t>
      </w:r>
      <w:r w:rsidRPr="005C7FA9">
        <w:rPr>
          <w:rFonts w:ascii="Times New Roman" w:eastAsia="Times New Roman" w:hAnsi="Times New Roman" w:cs="Times New Roman"/>
        </w:rPr>
        <w:t xml:space="preserve"> </w:t>
      </w:r>
      <w:r w:rsidR="00614618" w:rsidRPr="005C7FA9">
        <w:rPr>
          <w:rFonts w:ascii="Times New Roman" w:eastAsia="Times New Roman" w:hAnsi="Times New Roman" w:cs="Times New Roman"/>
        </w:rPr>
        <w:t>along with</w:t>
      </w:r>
      <w:r w:rsidR="00565629" w:rsidRPr="005C7FA9">
        <w:rPr>
          <w:rFonts w:ascii="Times New Roman" w:eastAsia="Times New Roman" w:hAnsi="Times New Roman" w:cs="Times New Roman"/>
        </w:rPr>
        <w:t xml:space="preserve"> her troupe of ‘British Blondes’ </w:t>
      </w:r>
      <w:r w:rsidRPr="005C7FA9">
        <w:rPr>
          <w:rFonts w:ascii="Times New Roman" w:eastAsia="Times New Roman" w:hAnsi="Times New Roman" w:cs="Times New Roman"/>
        </w:rPr>
        <w:t>on three tour</w:t>
      </w:r>
      <w:r w:rsidR="00565629" w:rsidRPr="005C7FA9">
        <w:rPr>
          <w:rFonts w:ascii="Times New Roman" w:eastAsia="Times New Roman" w:hAnsi="Times New Roman" w:cs="Times New Roman"/>
        </w:rPr>
        <w:t xml:space="preserve">s, particularly her first from 1868 to 1874. </w:t>
      </w:r>
      <w:r w:rsidR="00614618" w:rsidRPr="005C7FA9">
        <w:rPr>
          <w:rFonts w:ascii="Times New Roman" w:eastAsia="Times New Roman" w:hAnsi="Times New Roman" w:cs="Times New Roman"/>
        </w:rPr>
        <w:t xml:space="preserve">Millette reveals how Thompson’s ‘foreignness’ both counted against her </w:t>
      </w:r>
      <w:r w:rsidR="00614618" w:rsidRPr="005C7FA9">
        <w:rPr>
          <w:rFonts w:ascii="Times New Roman" w:eastAsia="Times New Roman" w:hAnsi="Times New Roman" w:cs="Times New Roman"/>
        </w:rPr>
        <w:lastRenderedPageBreak/>
        <w:t>with certain audiences, but also allowed her a transgressive approach not condoned for local performers. In fact, Thompson’s audiences were divided on her role as a celebrity, and Millette reveals Thompson profiting from both positive and negative publicity – taking, in Millette’s words, ‘action in an aggressively public way, to physically fight for space in her own narrative’.  But Millette</w:t>
      </w:r>
      <w:r w:rsidR="001A2C70" w:rsidRPr="005C7FA9">
        <w:rPr>
          <w:rFonts w:ascii="Times New Roman" w:eastAsia="Times New Roman" w:hAnsi="Times New Roman" w:cs="Times New Roman"/>
        </w:rPr>
        <w:t>, like other contributors to this special issue,</w:t>
      </w:r>
      <w:r w:rsidR="00614618" w:rsidRPr="005C7FA9">
        <w:rPr>
          <w:rFonts w:ascii="Times New Roman" w:eastAsia="Times New Roman" w:hAnsi="Times New Roman" w:cs="Times New Roman"/>
        </w:rPr>
        <w:t xml:space="preserve"> does not only </w:t>
      </w:r>
      <w:r w:rsidR="001A2C70" w:rsidRPr="005C7FA9">
        <w:rPr>
          <w:rFonts w:ascii="Times New Roman" w:eastAsia="Times New Roman" w:hAnsi="Times New Roman" w:cs="Times New Roman"/>
        </w:rPr>
        <w:t>review the celebrity’s own</w:t>
      </w:r>
      <w:r w:rsidR="00614618" w:rsidRPr="005C7FA9">
        <w:rPr>
          <w:rFonts w:ascii="Times New Roman" w:eastAsia="Times New Roman" w:hAnsi="Times New Roman" w:cs="Times New Roman"/>
        </w:rPr>
        <w:t xml:space="preserve"> tactics for promotion, but also the construction of Thompson the celebrity from the fan’s perspective</w:t>
      </w:r>
      <w:r w:rsidR="001A2C70" w:rsidRPr="005C7FA9">
        <w:rPr>
          <w:rFonts w:ascii="Times New Roman" w:eastAsia="Times New Roman" w:hAnsi="Times New Roman" w:cs="Times New Roman"/>
        </w:rPr>
        <w:t xml:space="preserve"> through parasocial interaction</w:t>
      </w:r>
      <w:r w:rsidR="00614618" w:rsidRPr="005C7FA9">
        <w:rPr>
          <w:rFonts w:ascii="Times New Roman" w:eastAsia="Times New Roman" w:hAnsi="Times New Roman" w:cs="Times New Roman"/>
        </w:rPr>
        <w:t xml:space="preserve">, </w:t>
      </w:r>
      <w:r w:rsidR="001A2C70" w:rsidRPr="005C7FA9">
        <w:rPr>
          <w:rFonts w:ascii="Times New Roman" w:eastAsia="Times New Roman" w:hAnsi="Times New Roman" w:cs="Times New Roman"/>
        </w:rPr>
        <w:t>examining the obsessive nature of one fan in particular in idealising Thompson. The celebrity becomes, in this nineteenth-century context, an aspirational figure for the marginalised, just as she had been despised by</w:t>
      </w:r>
      <w:r w:rsidR="00A84ABC" w:rsidRPr="005C7FA9">
        <w:rPr>
          <w:rFonts w:ascii="Times New Roman" w:eastAsia="Times New Roman" w:hAnsi="Times New Roman" w:cs="Times New Roman"/>
        </w:rPr>
        <w:t xml:space="preserve"> guardians of conservative tastes and values.</w:t>
      </w:r>
    </w:p>
    <w:p w14:paraId="478FC6DE" w14:textId="0B228D5E" w:rsidR="001A2C70" w:rsidRDefault="001A2C70" w:rsidP="00A84ABC">
      <w:pPr>
        <w:spacing w:line="480" w:lineRule="auto"/>
        <w:ind w:firstLine="567"/>
        <w:rPr>
          <w:rFonts w:ascii="Times New Roman" w:hAnsi="Times New Roman" w:cs="Times New Roman"/>
        </w:rPr>
      </w:pPr>
      <w:r w:rsidRPr="005C7FA9">
        <w:rPr>
          <w:rFonts w:ascii="Times New Roman" w:eastAsia="Times New Roman" w:hAnsi="Times New Roman" w:cs="Times New Roman"/>
        </w:rPr>
        <w:t>Eleanor Fitzsimon</w:t>
      </w:r>
      <w:r w:rsidR="00C72113" w:rsidRPr="005C7FA9">
        <w:rPr>
          <w:rFonts w:ascii="Times New Roman" w:eastAsia="Times New Roman" w:hAnsi="Times New Roman" w:cs="Times New Roman"/>
        </w:rPr>
        <w:t>s</w:t>
      </w:r>
      <w:r w:rsidRPr="005C7FA9">
        <w:rPr>
          <w:rFonts w:ascii="Times New Roman" w:eastAsia="Times New Roman" w:hAnsi="Times New Roman" w:cs="Times New Roman"/>
        </w:rPr>
        <w:t xml:space="preserve">’s essay, ‘“The Paradise for Women”: How Oscar Wilde was embraced by the women of America’ similarly takes up </w:t>
      </w:r>
      <w:r w:rsidR="00C72113" w:rsidRPr="005C7FA9">
        <w:rPr>
          <w:rFonts w:ascii="Times New Roman" w:eastAsia="Times New Roman" w:hAnsi="Times New Roman" w:cs="Times New Roman"/>
        </w:rPr>
        <w:t>a notable European celebrity’s</w:t>
      </w:r>
      <w:r w:rsidRPr="005C7FA9">
        <w:rPr>
          <w:rFonts w:ascii="Times New Roman" w:eastAsia="Times New Roman" w:hAnsi="Times New Roman" w:cs="Times New Roman"/>
        </w:rPr>
        <w:t xml:space="preserve"> tour of the United </w:t>
      </w:r>
      <w:r w:rsidR="00C72113" w:rsidRPr="005C7FA9">
        <w:rPr>
          <w:rFonts w:ascii="Times New Roman" w:eastAsia="Times New Roman" w:hAnsi="Times New Roman" w:cs="Times New Roman"/>
        </w:rPr>
        <w:t xml:space="preserve">States and examines, not solely Wilde’s role in promoting Aestheticism, but the social structures and interactions that sustained his success in 1882.  Fitzsimons explores in detail the women who supported and promoted Wilde’s brand of devotion to art, arguing that an emerging American aesthetic found a ready spokesman in Wilde </w:t>
      </w:r>
      <w:r w:rsidR="004A47D8" w:rsidRPr="005C7FA9">
        <w:rPr>
          <w:rFonts w:ascii="Times New Roman" w:eastAsia="Times New Roman" w:hAnsi="Times New Roman" w:cs="Times New Roman"/>
        </w:rPr>
        <w:t>through</w:t>
      </w:r>
      <w:r w:rsidR="00C72113" w:rsidRPr="005C7FA9">
        <w:rPr>
          <w:rFonts w:ascii="Times New Roman" w:eastAsia="Times New Roman" w:hAnsi="Times New Roman" w:cs="Times New Roman"/>
        </w:rPr>
        <w:t xml:space="preserve"> raising what had often been seen as </w:t>
      </w:r>
      <w:r w:rsidR="00221D83" w:rsidRPr="005C7FA9">
        <w:rPr>
          <w:rFonts w:ascii="Times New Roman" w:eastAsia="Times New Roman" w:hAnsi="Times New Roman" w:cs="Times New Roman"/>
        </w:rPr>
        <w:t xml:space="preserve">the </w:t>
      </w:r>
      <w:r w:rsidR="00C72113" w:rsidRPr="005C7FA9">
        <w:rPr>
          <w:rFonts w:ascii="Times New Roman" w:eastAsia="Times New Roman" w:hAnsi="Times New Roman" w:cs="Times New Roman"/>
        </w:rPr>
        <w:t>‘secondary arts’, including fashion and home décor, to the status of fine art</w:t>
      </w:r>
      <w:r w:rsidR="00D475DE" w:rsidRPr="005C7FA9">
        <w:rPr>
          <w:rFonts w:ascii="Times New Roman" w:eastAsia="Times New Roman" w:hAnsi="Times New Roman" w:cs="Times New Roman"/>
        </w:rPr>
        <w:t xml:space="preserve">. </w:t>
      </w:r>
      <w:r w:rsidR="00221D83" w:rsidRPr="005C7FA9">
        <w:rPr>
          <w:rFonts w:ascii="Times New Roman" w:eastAsia="Times New Roman" w:hAnsi="Times New Roman" w:cs="Times New Roman"/>
        </w:rPr>
        <w:t>In recognisin</w:t>
      </w:r>
      <w:r w:rsidR="00E5299F">
        <w:rPr>
          <w:rFonts w:ascii="Times New Roman" w:eastAsia="Times New Roman" w:hAnsi="Times New Roman" w:cs="Times New Roman"/>
        </w:rPr>
        <w:t>g how these society women lionis</w:t>
      </w:r>
      <w:r w:rsidR="00221D83" w:rsidRPr="005C7FA9">
        <w:rPr>
          <w:rFonts w:ascii="Times New Roman" w:eastAsia="Times New Roman" w:hAnsi="Times New Roman" w:cs="Times New Roman"/>
        </w:rPr>
        <w:t xml:space="preserve">ed Wilde, Fitzsimons reveals that the polarising figure he represented had much to do with the emergence of new </w:t>
      </w:r>
      <w:r w:rsidR="00AF3950" w:rsidRPr="005C7FA9">
        <w:rPr>
          <w:rFonts w:ascii="Times New Roman" w:eastAsia="Times New Roman" w:hAnsi="Times New Roman" w:cs="Times New Roman"/>
        </w:rPr>
        <w:t xml:space="preserve">postbellum </w:t>
      </w:r>
      <w:r w:rsidR="00221D83" w:rsidRPr="005C7FA9">
        <w:rPr>
          <w:rFonts w:ascii="Times New Roman" w:eastAsia="Times New Roman" w:hAnsi="Times New Roman" w:cs="Times New Roman"/>
        </w:rPr>
        <w:t>conceptions of gender and public or private spaces for art and beauty in</w:t>
      </w:r>
      <w:r w:rsidR="00AF3950" w:rsidRPr="005C7FA9">
        <w:rPr>
          <w:rFonts w:ascii="Times New Roman" w:eastAsia="Times New Roman" w:hAnsi="Times New Roman" w:cs="Times New Roman"/>
        </w:rPr>
        <w:t xml:space="preserve"> the latter decades of the nineteenth century.</w:t>
      </w:r>
    </w:p>
    <w:p w14:paraId="4D8EFF18" w14:textId="63832EFA" w:rsidR="00AF3950" w:rsidRDefault="00AF3950" w:rsidP="00A84ABC">
      <w:pPr>
        <w:spacing w:line="480" w:lineRule="auto"/>
        <w:ind w:firstLine="567"/>
        <w:rPr>
          <w:rFonts w:ascii="Times New Roman" w:hAnsi="Times New Roman" w:cs="Times New Roman"/>
          <w:color w:val="000000"/>
        </w:rPr>
      </w:pPr>
      <w:r w:rsidRPr="005C7FA9">
        <w:rPr>
          <w:rFonts w:ascii="Times New Roman" w:eastAsia="Times New Roman" w:hAnsi="Times New Roman" w:cs="Times New Roman"/>
        </w:rPr>
        <w:t xml:space="preserve">While Chloe Ward </w:t>
      </w:r>
      <w:r w:rsidR="00882362" w:rsidRPr="005C7FA9">
        <w:rPr>
          <w:rFonts w:ascii="Times New Roman" w:eastAsia="Times New Roman" w:hAnsi="Times New Roman" w:cs="Times New Roman"/>
        </w:rPr>
        <w:t>similarly</w:t>
      </w:r>
      <w:r w:rsidRPr="005C7FA9">
        <w:rPr>
          <w:rFonts w:ascii="Times New Roman" w:eastAsia="Times New Roman" w:hAnsi="Times New Roman" w:cs="Times New Roman"/>
        </w:rPr>
        <w:t xml:space="preserve"> takes up the </w:t>
      </w:r>
      <w:r w:rsidR="00882362" w:rsidRPr="005C7FA9">
        <w:rPr>
          <w:rFonts w:ascii="Times New Roman" w:eastAsia="Times New Roman" w:hAnsi="Times New Roman" w:cs="Times New Roman"/>
        </w:rPr>
        <w:t xml:space="preserve">arrival in America </w:t>
      </w:r>
      <w:r w:rsidR="005943CA" w:rsidRPr="005C7FA9">
        <w:rPr>
          <w:rFonts w:ascii="Times New Roman" w:eastAsia="Times New Roman" w:hAnsi="Times New Roman" w:cs="Times New Roman"/>
        </w:rPr>
        <w:t>of</w:t>
      </w:r>
      <w:r w:rsidRPr="005C7FA9">
        <w:rPr>
          <w:rFonts w:ascii="Times New Roman" w:eastAsia="Times New Roman" w:hAnsi="Times New Roman" w:cs="Times New Roman"/>
        </w:rPr>
        <w:t xml:space="preserve"> a celebrated British artist in ‘England’s Michelangelo in the Metropolitan Museum of Art: The G. F. Watts Exhibition, 1884-5’, Watts himself never set foot in the United States</w:t>
      </w:r>
      <w:r w:rsidR="00882362" w:rsidRPr="005C7FA9">
        <w:rPr>
          <w:rFonts w:ascii="Times New Roman" w:eastAsia="Times New Roman" w:hAnsi="Times New Roman" w:cs="Times New Roman"/>
        </w:rPr>
        <w:t xml:space="preserve">, and </w:t>
      </w:r>
      <w:r w:rsidR="005943CA" w:rsidRPr="005C7FA9">
        <w:rPr>
          <w:rFonts w:ascii="Times New Roman" w:eastAsia="Times New Roman" w:hAnsi="Times New Roman" w:cs="Times New Roman"/>
        </w:rPr>
        <w:t xml:space="preserve">Ward follows the transatlantic tour of his paintings – particularly tracing the movements of one painting, </w:t>
      </w:r>
      <w:r w:rsidR="005943CA" w:rsidRPr="005C7FA9">
        <w:rPr>
          <w:rFonts w:ascii="Times New Roman" w:eastAsia="Times New Roman" w:hAnsi="Times New Roman" w:cs="Times New Roman"/>
          <w:i/>
          <w:iCs/>
        </w:rPr>
        <w:t xml:space="preserve">Love </w:t>
      </w:r>
      <w:r w:rsidR="005943CA" w:rsidRPr="005C7FA9">
        <w:rPr>
          <w:rFonts w:ascii="Times New Roman" w:eastAsia="Times New Roman" w:hAnsi="Times New Roman" w:cs="Times New Roman"/>
          <w:i/>
          <w:iCs/>
        </w:rPr>
        <w:lastRenderedPageBreak/>
        <w:t>and Life</w:t>
      </w:r>
      <w:r w:rsidR="005943CA" w:rsidRPr="005C7FA9">
        <w:rPr>
          <w:rFonts w:ascii="Times New Roman" w:eastAsia="Times New Roman" w:hAnsi="Times New Roman" w:cs="Times New Roman"/>
        </w:rPr>
        <w:t>, across the sea to New York, to Chicago and Washington DC, and back again</w:t>
      </w:r>
      <w:r w:rsidRPr="005C7FA9">
        <w:rPr>
          <w:rFonts w:ascii="Times New Roman" w:eastAsia="Times New Roman" w:hAnsi="Times New Roman" w:cs="Times New Roman"/>
        </w:rPr>
        <w:t xml:space="preserve">. The very idea of the transatlantic celebrity is troubled by Watts’s consciousness of the ocean as impediment, </w:t>
      </w:r>
      <w:r w:rsidR="005943CA" w:rsidRPr="005C7FA9">
        <w:rPr>
          <w:rFonts w:ascii="Times New Roman" w:eastAsia="Times New Roman" w:hAnsi="Times New Roman" w:cs="Times New Roman"/>
        </w:rPr>
        <w:t>more easily</w:t>
      </w:r>
      <w:r w:rsidRPr="005C7FA9">
        <w:rPr>
          <w:rFonts w:ascii="Times New Roman" w:eastAsia="Times New Roman" w:hAnsi="Times New Roman" w:cs="Times New Roman"/>
        </w:rPr>
        <w:t xml:space="preserve"> traversed by fame and reputation in an era of mass media, but </w:t>
      </w:r>
      <w:r w:rsidR="002D75D2" w:rsidRPr="005C7FA9">
        <w:rPr>
          <w:rFonts w:ascii="Times New Roman" w:eastAsia="Times New Roman" w:hAnsi="Times New Roman" w:cs="Times New Roman"/>
        </w:rPr>
        <w:t xml:space="preserve">proving a treacherous obstacle to be crossed </w:t>
      </w:r>
      <w:r w:rsidR="00882362" w:rsidRPr="005C7FA9">
        <w:rPr>
          <w:rFonts w:ascii="Times New Roman" w:eastAsia="Times New Roman" w:hAnsi="Times New Roman" w:cs="Times New Roman"/>
        </w:rPr>
        <w:t>by</w:t>
      </w:r>
      <w:r w:rsidR="002D75D2" w:rsidRPr="005C7FA9">
        <w:rPr>
          <w:rFonts w:ascii="Times New Roman" w:eastAsia="Times New Roman" w:hAnsi="Times New Roman" w:cs="Times New Roman"/>
        </w:rPr>
        <w:t xml:space="preserve"> paintings of unique </w:t>
      </w:r>
      <w:r w:rsidR="00882362" w:rsidRPr="005C7FA9">
        <w:rPr>
          <w:rFonts w:ascii="Times New Roman" w:eastAsia="Times New Roman" w:hAnsi="Times New Roman" w:cs="Times New Roman"/>
        </w:rPr>
        <w:t xml:space="preserve">monetary and cultural </w:t>
      </w:r>
      <w:r w:rsidR="002D75D2" w:rsidRPr="005C7FA9">
        <w:rPr>
          <w:rFonts w:ascii="Times New Roman" w:eastAsia="Times New Roman" w:hAnsi="Times New Roman" w:cs="Times New Roman"/>
        </w:rPr>
        <w:t>value.</w:t>
      </w:r>
      <w:r w:rsidR="00882362" w:rsidRPr="005C7FA9">
        <w:rPr>
          <w:rFonts w:ascii="Times New Roman" w:eastAsia="Times New Roman" w:hAnsi="Times New Roman" w:cs="Times New Roman"/>
        </w:rPr>
        <w:t xml:space="preserve">  Ward outlines a compelling narrative of Watts’s engagement with the pursuit of fame, his intimate involvement in the display and reception of his paintings and his enlisting of Americans to elaborate on the moral themes of his work for a new audience. Despite Watts’s status</w:t>
      </w:r>
      <w:r w:rsidR="005943CA" w:rsidRPr="005C7FA9">
        <w:rPr>
          <w:rFonts w:ascii="Times New Roman" w:eastAsia="Times New Roman" w:hAnsi="Times New Roman" w:cs="Times New Roman"/>
        </w:rPr>
        <w:t xml:space="preserve"> as ‘England’s Michelangelo’, Ward makes a compelling case for reading Watt’s desire to leave an ‘international legacy’ – donating </w:t>
      </w:r>
      <w:r w:rsidR="005943CA" w:rsidRPr="005C7FA9">
        <w:rPr>
          <w:rFonts w:ascii="Times New Roman" w:eastAsia="Times New Roman" w:hAnsi="Times New Roman" w:cs="Times New Roman"/>
          <w:i/>
          <w:iCs/>
        </w:rPr>
        <w:t>Love and Life</w:t>
      </w:r>
      <w:r w:rsidR="005943CA" w:rsidRPr="005C7FA9">
        <w:rPr>
          <w:rFonts w:ascii="Times New Roman" w:eastAsia="Times New Roman" w:hAnsi="Times New Roman" w:cs="Times New Roman"/>
        </w:rPr>
        <w:t xml:space="preserve"> to the American people as a </w:t>
      </w:r>
      <w:r w:rsidR="005943CA" w:rsidRPr="005C7FA9">
        <w:rPr>
          <w:rFonts w:ascii="Times New Roman" w:eastAsia="Times New Roman" w:hAnsi="Times New Roman" w:cs="Times New Roman"/>
          <w:color w:val="000000"/>
        </w:rPr>
        <w:t>‘token of the great interest I feel in the [American] National progress’ – as representative of Watt</w:t>
      </w:r>
      <w:r w:rsidR="009D04F1" w:rsidRPr="005C7FA9">
        <w:rPr>
          <w:rFonts w:ascii="Times New Roman" w:eastAsia="Times New Roman" w:hAnsi="Times New Roman" w:cs="Times New Roman"/>
          <w:color w:val="000000"/>
        </w:rPr>
        <w:t>s</w:t>
      </w:r>
      <w:r w:rsidR="005943CA" w:rsidRPr="005C7FA9">
        <w:rPr>
          <w:rFonts w:ascii="Times New Roman" w:eastAsia="Times New Roman" w:hAnsi="Times New Roman" w:cs="Times New Roman"/>
          <w:color w:val="000000"/>
        </w:rPr>
        <w:t>’s transnational celebrity.</w:t>
      </w:r>
    </w:p>
    <w:p w14:paraId="4C3524C3" w14:textId="5964A9AA" w:rsidR="00371960" w:rsidRDefault="005943CA" w:rsidP="00A84ABC">
      <w:pPr>
        <w:spacing w:line="480" w:lineRule="auto"/>
        <w:ind w:firstLine="567"/>
        <w:rPr>
          <w:rFonts w:ascii="Times New Roman" w:hAnsi="Times New Roman" w:cs="Times New Roman"/>
        </w:rPr>
      </w:pPr>
      <w:r w:rsidRPr="005C7FA9">
        <w:rPr>
          <w:rFonts w:ascii="Times New Roman" w:eastAsia="Times New Roman" w:hAnsi="Times New Roman" w:cs="Times New Roman"/>
          <w:color w:val="000000"/>
        </w:rPr>
        <w:t xml:space="preserve">Richard Salmon, in </w:t>
      </w:r>
      <w:r w:rsidR="00371960" w:rsidRPr="005C7FA9">
        <w:rPr>
          <w:rFonts w:ascii="Times New Roman" w:eastAsia="Times New Roman" w:hAnsi="Times New Roman" w:cs="Times New Roman"/>
        </w:rPr>
        <w:t xml:space="preserve">‘What the World Says’: Henry James’s </w:t>
      </w:r>
      <w:r w:rsidR="00371960" w:rsidRPr="005C7FA9">
        <w:rPr>
          <w:rFonts w:ascii="Times New Roman" w:eastAsia="Times New Roman" w:hAnsi="Times New Roman" w:cs="Times New Roman"/>
          <w:i/>
          <w:iCs/>
        </w:rPr>
        <w:t>The Reverberator</w:t>
      </w:r>
      <w:r w:rsidR="00371960" w:rsidRPr="005C7FA9">
        <w:rPr>
          <w:rFonts w:ascii="Times New Roman" w:eastAsia="Times New Roman" w:hAnsi="Times New Roman" w:cs="Times New Roman"/>
        </w:rPr>
        <w:t>, Celebrity Journalism, and Global Space</w:t>
      </w:r>
      <w:r w:rsidRPr="005C7FA9">
        <w:rPr>
          <w:rFonts w:ascii="Times New Roman" w:eastAsia="Times New Roman" w:hAnsi="Times New Roman" w:cs="Times New Roman"/>
        </w:rPr>
        <w:t xml:space="preserve">’, explores celebrity culture at perhaps its most mature </w:t>
      </w:r>
      <w:r w:rsidR="003016C3" w:rsidRPr="005C7FA9">
        <w:rPr>
          <w:rFonts w:ascii="Times New Roman" w:eastAsia="Times New Roman" w:hAnsi="Times New Roman" w:cs="Times New Roman"/>
        </w:rPr>
        <w:t xml:space="preserve">and most invasive within the nineteenth century.  Outlining the blurring of lines between the celebrity as simultaneously a private and public figure, Salmon traces the role of mass-media journalism, particularly through </w:t>
      </w:r>
      <w:r w:rsidR="000A06FA" w:rsidRPr="005C7FA9">
        <w:rPr>
          <w:rFonts w:ascii="Times New Roman" w:eastAsia="Times New Roman" w:hAnsi="Times New Roman" w:cs="Times New Roman"/>
        </w:rPr>
        <w:t xml:space="preserve">two periodicals – </w:t>
      </w:r>
      <w:r w:rsidR="003016C3" w:rsidRPr="005C7FA9">
        <w:rPr>
          <w:rFonts w:ascii="Times New Roman" w:eastAsia="Times New Roman" w:hAnsi="Times New Roman" w:cs="Times New Roman"/>
        </w:rPr>
        <w:t xml:space="preserve">each </w:t>
      </w:r>
      <w:r w:rsidR="000A06FA" w:rsidRPr="005C7FA9">
        <w:rPr>
          <w:rFonts w:ascii="Times New Roman" w:eastAsia="Times New Roman" w:hAnsi="Times New Roman" w:cs="Times New Roman"/>
        </w:rPr>
        <w:t xml:space="preserve">named </w:t>
      </w:r>
      <w:r w:rsidR="000A06FA" w:rsidRPr="005C7FA9">
        <w:rPr>
          <w:rFonts w:ascii="Times New Roman" w:eastAsia="Times New Roman" w:hAnsi="Times New Roman" w:cs="Times New Roman"/>
          <w:i/>
          <w:iCs/>
        </w:rPr>
        <w:t>The World</w:t>
      </w:r>
      <w:r w:rsidR="000A06FA" w:rsidRPr="005C7FA9">
        <w:rPr>
          <w:rFonts w:ascii="Times New Roman" w:eastAsia="Times New Roman" w:hAnsi="Times New Roman" w:cs="Times New Roman"/>
        </w:rPr>
        <w:t xml:space="preserve"> but published on opposite sides of the Atlantic Ocean – in widely disseminating intimate details about national and cultural celebrity.  The rise of new journalistic practices, according to Salmon, is an important context for reading Henry James’s novel </w:t>
      </w:r>
      <w:r w:rsidR="000A06FA" w:rsidRPr="005C7FA9">
        <w:rPr>
          <w:rFonts w:ascii="Times New Roman" w:eastAsia="Times New Roman" w:hAnsi="Times New Roman" w:cs="Times New Roman"/>
          <w:i/>
          <w:iCs/>
        </w:rPr>
        <w:t>The Reverberator</w:t>
      </w:r>
      <w:r w:rsidR="000A06FA" w:rsidRPr="005C7FA9">
        <w:rPr>
          <w:rFonts w:ascii="Times New Roman" w:eastAsia="Times New Roman" w:hAnsi="Times New Roman" w:cs="Times New Roman"/>
        </w:rPr>
        <w:t xml:space="preserve">, tracing James’s intimate understanding and close study of the mechanisms – including the celebrity interview and the gossip column – by which new journalism quickly disseminated information, but often at the expense of true cultural understanding, especially across national boundaries.  In revealing what is lost through the transmission of private and intimate details of public figures, Salmon reveals that James’s novel is an important engagement with the cultural development of new modes of communication, particularly the </w:t>
      </w:r>
      <w:r w:rsidR="000A06FA" w:rsidRPr="005C7FA9">
        <w:rPr>
          <w:rFonts w:ascii="Times New Roman" w:eastAsia="Times New Roman" w:hAnsi="Times New Roman" w:cs="Times New Roman"/>
          <w:i/>
          <w:iCs/>
        </w:rPr>
        <w:t>New York World</w:t>
      </w:r>
      <w:r w:rsidR="000A06FA" w:rsidRPr="005C7FA9">
        <w:rPr>
          <w:rFonts w:ascii="Times New Roman" w:eastAsia="Times New Roman" w:hAnsi="Times New Roman" w:cs="Times New Roman"/>
        </w:rPr>
        <w:t xml:space="preserve"> and </w:t>
      </w:r>
      <w:r w:rsidR="000A06FA" w:rsidRPr="005C7FA9">
        <w:rPr>
          <w:rFonts w:ascii="Times New Roman" w:eastAsia="Times New Roman" w:hAnsi="Times New Roman" w:cs="Times New Roman"/>
        </w:rPr>
        <w:lastRenderedPageBreak/>
        <w:t>its transatlantic namesake, in their attempts and their failures to ‘mediate the process of transatlantic cultural exchange on which James built his reputation as a novelist’.</w:t>
      </w:r>
    </w:p>
    <w:p w14:paraId="289AB57E" w14:textId="7BB0AB52" w:rsidR="00500FCF" w:rsidRDefault="0062349C" w:rsidP="00EA0DCC">
      <w:pPr>
        <w:spacing w:line="480" w:lineRule="auto"/>
        <w:rPr>
          <w:rFonts w:ascii="Times New Roman" w:hAnsi="Times New Roman" w:cs="Times New Roman"/>
        </w:rPr>
      </w:pPr>
      <w:r>
        <w:rPr>
          <w:rFonts w:ascii="Times New Roman" w:hAnsi="Times New Roman" w:cs="Times New Roman"/>
        </w:rPr>
        <w:tab/>
      </w:r>
      <w:r w:rsidR="00A84ABC" w:rsidRPr="005C7FA9">
        <w:rPr>
          <w:rFonts w:ascii="Times New Roman" w:eastAsia="Times New Roman" w:hAnsi="Times New Roman" w:cs="Times New Roman"/>
        </w:rPr>
        <w:t xml:space="preserve">In ranging broadly across the cultural genres of painting, poetry, prose fiction, journalism and various arts of performance (including oratory, burlesque and the aesthetic lecture), </w:t>
      </w:r>
      <w:r w:rsidR="00E23DEC" w:rsidRPr="005C7FA9">
        <w:rPr>
          <w:rFonts w:ascii="Times New Roman" w:eastAsia="Times New Roman" w:hAnsi="Times New Roman" w:cs="Times New Roman"/>
        </w:rPr>
        <w:t>the essays in this special issue demonstrate</w:t>
      </w:r>
      <w:r w:rsidR="00500FCF" w:rsidRPr="005C7FA9">
        <w:rPr>
          <w:rFonts w:ascii="Times New Roman" w:eastAsia="Times New Roman" w:hAnsi="Times New Roman" w:cs="Times New Roman"/>
        </w:rPr>
        <w:t xml:space="preserve"> </w:t>
      </w:r>
      <w:r w:rsidR="00E23DEC" w:rsidRPr="005C7FA9">
        <w:rPr>
          <w:rFonts w:ascii="Times New Roman" w:eastAsia="Times New Roman" w:hAnsi="Times New Roman" w:cs="Times New Roman"/>
        </w:rPr>
        <w:t>the way</w:t>
      </w:r>
      <w:r w:rsidR="00423545" w:rsidRPr="005C7FA9">
        <w:rPr>
          <w:rFonts w:ascii="Times New Roman" w:eastAsia="Times New Roman" w:hAnsi="Times New Roman" w:cs="Times New Roman"/>
        </w:rPr>
        <w:t>s</w:t>
      </w:r>
      <w:r w:rsidR="00E23DEC" w:rsidRPr="005C7FA9">
        <w:rPr>
          <w:rFonts w:ascii="Times New Roman" w:eastAsia="Times New Roman" w:hAnsi="Times New Roman" w:cs="Times New Roman"/>
        </w:rPr>
        <w:t xml:space="preserve"> in which questions of </w:t>
      </w:r>
      <w:r w:rsidR="00500FCF" w:rsidRPr="005C7FA9">
        <w:rPr>
          <w:rFonts w:ascii="Times New Roman" w:eastAsia="Times New Roman" w:hAnsi="Times New Roman" w:cs="Times New Roman"/>
        </w:rPr>
        <w:t>gender, of</w:t>
      </w:r>
      <w:r w:rsidR="00E23DEC" w:rsidRPr="005C7FA9">
        <w:rPr>
          <w:rFonts w:ascii="Times New Roman" w:eastAsia="Times New Roman" w:hAnsi="Times New Roman" w:cs="Times New Roman"/>
        </w:rPr>
        <w:t xml:space="preserve"> </w:t>
      </w:r>
      <w:r w:rsidR="00500FCF" w:rsidRPr="005C7FA9">
        <w:rPr>
          <w:rFonts w:ascii="Times New Roman" w:eastAsia="Times New Roman" w:hAnsi="Times New Roman" w:cs="Times New Roman"/>
        </w:rPr>
        <w:t>sexuality, of public/private identities, of nationality and transnationality</w:t>
      </w:r>
      <w:r w:rsidR="00E23DEC" w:rsidRPr="005C7FA9">
        <w:rPr>
          <w:rFonts w:ascii="Times New Roman" w:eastAsia="Times New Roman" w:hAnsi="Times New Roman" w:cs="Times New Roman"/>
        </w:rPr>
        <w:t xml:space="preserve"> were m</w:t>
      </w:r>
      <w:r w:rsidR="00423545" w:rsidRPr="005C7FA9">
        <w:rPr>
          <w:rFonts w:ascii="Times New Roman" w:eastAsia="Times New Roman" w:hAnsi="Times New Roman" w:cs="Times New Roman"/>
        </w:rPr>
        <w:t xml:space="preserve">ediated in and through </w:t>
      </w:r>
      <w:r w:rsidR="00A84ABC" w:rsidRPr="005C7FA9">
        <w:rPr>
          <w:rFonts w:ascii="Times New Roman" w:eastAsia="Times New Roman" w:hAnsi="Times New Roman" w:cs="Times New Roman"/>
        </w:rPr>
        <w:t xml:space="preserve">the discourse of </w:t>
      </w:r>
      <w:r w:rsidR="00423545" w:rsidRPr="005C7FA9">
        <w:rPr>
          <w:rFonts w:ascii="Times New Roman" w:eastAsia="Times New Roman" w:hAnsi="Times New Roman" w:cs="Times New Roman"/>
        </w:rPr>
        <w:t>fame</w:t>
      </w:r>
      <w:r w:rsidR="00500FCF" w:rsidRPr="005C7FA9">
        <w:rPr>
          <w:rFonts w:ascii="Times New Roman" w:eastAsia="Times New Roman" w:hAnsi="Times New Roman" w:cs="Times New Roman"/>
        </w:rPr>
        <w:t>. The</w:t>
      </w:r>
      <w:r w:rsidR="004E0670" w:rsidRPr="005C7FA9">
        <w:rPr>
          <w:rFonts w:ascii="Times New Roman" w:eastAsia="Times New Roman" w:hAnsi="Times New Roman" w:cs="Times New Roman"/>
        </w:rPr>
        <w:t xml:space="preserve">y </w:t>
      </w:r>
      <w:r w:rsidR="00E23DEC" w:rsidRPr="005C7FA9">
        <w:rPr>
          <w:rFonts w:ascii="Times New Roman" w:eastAsia="Times New Roman" w:hAnsi="Times New Roman" w:cs="Times New Roman"/>
        </w:rPr>
        <w:t>reveal</w:t>
      </w:r>
      <w:r w:rsidR="006367C0" w:rsidRPr="005C7FA9">
        <w:rPr>
          <w:rFonts w:ascii="Times New Roman" w:eastAsia="Times New Roman" w:hAnsi="Times New Roman" w:cs="Times New Roman"/>
        </w:rPr>
        <w:t xml:space="preserve"> the</w:t>
      </w:r>
      <w:r w:rsidR="00E23DEC" w:rsidRPr="005C7FA9">
        <w:rPr>
          <w:rFonts w:ascii="Times New Roman" w:eastAsia="Times New Roman" w:hAnsi="Times New Roman" w:cs="Times New Roman"/>
        </w:rPr>
        <w:t xml:space="preserve"> </w:t>
      </w:r>
      <w:r w:rsidR="00942C1B" w:rsidRPr="005C7FA9">
        <w:rPr>
          <w:rFonts w:ascii="Times New Roman" w:eastAsia="Times New Roman" w:hAnsi="Times New Roman" w:cs="Times New Roman"/>
        </w:rPr>
        <w:t xml:space="preserve">relationship between the </w:t>
      </w:r>
      <w:r w:rsidR="004E0670" w:rsidRPr="005C7FA9">
        <w:rPr>
          <w:rFonts w:ascii="Times New Roman" w:eastAsia="Times New Roman" w:hAnsi="Times New Roman" w:cs="Times New Roman"/>
        </w:rPr>
        <w:t xml:space="preserve">emerging </w:t>
      </w:r>
      <w:r w:rsidR="00E23DEC" w:rsidRPr="005C7FA9">
        <w:rPr>
          <w:rFonts w:ascii="Times New Roman" w:eastAsia="Times New Roman" w:hAnsi="Times New Roman" w:cs="Times New Roman"/>
        </w:rPr>
        <w:t xml:space="preserve">mechanisms of American celebrity culture </w:t>
      </w:r>
      <w:r w:rsidR="006367C0" w:rsidRPr="005C7FA9">
        <w:rPr>
          <w:rFonts w:ascii="Times New Roman" w:eastAsia="Times New Roman" w:hAnsi="Times New Roman" w:cs="Times New Roman"/>
        </w:rPr>
        <w:t xml:space="preserve">and an </w:t>
      </w:r>
      <w:r w:rsidR="004E0670" w:rsidRPr="005C7FA9">
        <w:rPr>
          <w:rFonts w:ascii="Times New Roman" w:eastAsia="Times New Roman" w:hAnsi="Times New Roman" w:cs="Times New Roman"/>
        </w:rPr>
        <w:t>evolving</w:t>
      </w:r>
      <w:r w:rsidR="006367C0" w:rsidRPr="005C7FA9">
        <w:rPr>
          <w:rFonts w:ascii="Times New Roman" w:eastAsia="Times New Roman" w:hAnsi="Times New Roman" w:cs="Times New Roman"/>
        </w:rPr>
        <w:t xml:space="preserve"> discourse of American cultural nationalism</w:t>
      </w:r>
      <w:r w:rsidR="004E0670" w:rsidRPr="005C7FA9">
        <w:rPr>
          <w:rFonts w:ascii="Times New Roman" w:eastAsia="Times New Roman" w:hAnsi="Times New Roman" w:cs="Times New Roman"/>
        </w:rPr>
        <w:t>, showing the way</w:t>
      </w:r>
      <w:r w:rsidR="00942C1B" w:rsidRPr="005C7FA9">
        <w:rPr>
          <w:rFonts w:ascii="Times New Roman" w:eastAsia="Times New Roman" w:hAnsi="Times New Roman" w:cs="Times New Roman"/>
        </w:rPr>
        <w:t>s</w:t>
      </w:r>
      <w:r w:rsidR="004E0670" w:rsidRPr="005C7FA9">
        <w:rPr>
          <w:rFonts w:ascii="Times New Roman" w:eastAsia="Times New Roman" w:hAnsi="Times New Roman" w:cs="Times New Roman"/>
        </w:rPr>
        <w:t xml:space="preserve"> issues of nation</w:t>
      </w:r>
      <w:r w:rsidR="006367C0" w:rsidRPr="005C7FA9">
        <w:rPr>
          <w:rFonts w:ascii="Times New Roman" w:eastAsia="Times New Roman" w:hAnsi="Times New Roman" w:cs="Times New Roman"/>
        </w:rPr>
        <w:t xml:space="preserve"> both dissipate and come to the fore </w:t>
      </w:r>
      <w:r w:rsidR="004E0670" w:rsidRPr="005C7FA9">
        <w:rPr>
          <w:rFonts w:ascii="Times New Roman" w:eastAsia="Times New Roman" w:hAnsi="Times New Roman" w:cs="Times New Roman"/>
        </w:rPr>
        <w:t xml:space="preserve">as </w:t>
      </w:r>
      <w:r w:rsidR="00A84ABC" w:rsidRPr="005C7FA9">
        <w:rPr>
          <w:rFonts w:ascii="Times New Roman" w:eastAsia="Times New Roman" w:hAnsi="Times New Roman" w:cs="Times New Roman"/>
        </w:rPr>
        <w:t xml:space="preserve">notable </w:t>
      </w:r>
      <w:r w:rsidR="006367C0" w:rsidRPr="005C7FA9">
        <w:rPr>
          <w:rFonts w:ascii="Times New Roman" w:eastAsia="Times New Roman" w:hAnsi="Times New Roman" w:cs="Times New Roman"/>
        </w:rPr>
        <w:t>European</w:t>
      </w:r>
      <w:r w:rsidR="004E0670" w:rsidRPr="005C7FA9">
        <w:rPr>
          <w:rFonts w:ascii="Times New Roman" w:eastAsia="Times New Roman" w:hAnsi="Times New Roman" w:cs="Times New Roman"/>
        </w:rPr>
        <w:t>s</w:t>
      </w:r>
      <w:r w:rsidR="006367C0" w:rsidRPr="005C7FA9">
        <w:rPr>
          <w:rFonts w:ascii="Times New Roman" w:eastAsia="Times New Roman" w:hAnsi="Times New Roman" w:cs="Times New Roman"/>
        </w:rPr>
        <w:t xml:space="preserve"> </w:t>
      </w:r>
      <w:r w:rsidR="004E0670" w:rsidRPr="005C7FA9">
        <w:rPr>
          <w:rFonts w:ascii="Times New Roman" w:eastAsia="Times New Roman" w:hAnsi="Times New Roman" w:cs="Times New Roman"/>
        </w:rPr>
        <w:t xml:space="preserve">are transformed </w:t>
      </w:r>
      <w:r w:rsidR="00423545" w:rsidRPr="005C7FA9">
        <w:rPr>
          <w:rFonts w:ascii="Times New Roman" w:eastAsia="Times New Roman" w:hAnsi="Times New Roman" w:cs="Times New Roman"/>
        </w:rPr>
        <w:t>into</w:t>
      </w:r>
      <w:r w:rsidR="004E0670" w:rsidRPr="005C7FA9">
        <w:rPr>
          <w:rFonts w:ascii="Times New Roman" w:eastAsia="Times New Roman" w:hAnsi="Times New Roman" w:cs="Times New Roman"/>
        </w:rPr>
        <w:t xml:space="preserve"> public personalities</w:t>
      </w:r>
      <w:r w:rsidR="00500FCF" w:rsidRPr="005C7FA9">
        <w:rPr>
          <w:rFonts w:ascii="Times New Roman" w:eastAsia="Times New Roman" w:hAnsi="Times New Roman" w:cs="Times New Roman"/>
        </w:rPr>
        <w:t xml:space="preserve">. </w:t>
      </w:r>
      <w:r w:rsidR="00423545" w:rsidRPr="005C7FA9">
        <w:rPr>
          <w:rFonts w:ascii="Times New Roman" w:eastAsia="Times New Roman" w:hAnsi="Times New Roman" w:cs="Times New Roman"/>
        </w:rPr>
        <w:t>What emerges through this exploration of a</w:t>
      </w:r>
      <w:r w:rsidR="00500FCF" w:rsidRPr="005C7FA9">
        <w:rPr>
          <w:rFonts w:ascii="Times New Roman" w:eastAsia="Times New Roman" w:hAnsi="Times New Roman" w:cs="Times New Roman"/>
        </w:rPr>
        <w:t xml:space="preserve"> variety of med</w:t>
      </w:r>
      <w:r w:rsidR="00E23DEC" w:rsidRPr="005C7FA9">
        <w:rPr>
          <w:rFonts w:ascii="Times New Roman" w:eastAsia="Times New Roman" w:hAnsi="Times New Roman" w:cs="Times New Roman"/>
        </w:rPr>
        <w:t>i</w:t>
      </w:r>
      <w:r w:rsidR="00500FCF" w:rsidRPr="005C7FA9">
        <w:rPr>
          <w:rFonts w:ascii="Times New Roman" w:eastAsia="Times New Roman" w:hAnsi="Times New Roman" w:cs="Times New Roman"/>
        </w:rPr>
        <w:t xml:space="preserve">a, of audiences, of types of celebrity – </w:t>
      </w:r>
      <w:r w:rsidR="00A84ABC" w:rsidRPr="005C7FA9">
        <w:rPr>
          <w:rFonts w:ascii="Times New Roman" w:eastAsia="Times New Roman" w:hAnsi="Times New Roman" w:cs="Times New Roman"/>
        </w:rPr>
        <w:t xml:space="preserve">whether through </w:t>
      </w:r>
      <w:r w:rsidR="00500FCF" w:rsidRPr="005C7FA9">
        <w:rPr>
          <w:rFonts w:ascii="Times New Roman" w:eastAsia="Times New Roman" w:hAnsi="Times New Roman" w:cs="Times New Roman"/>
        </w:rPr>
        <w:t>the touring and publicity of the celebrity, the lioni</w:t>
      </w:r>
      <w:r w:rsidR="00E5299F">
        <w:rPr>
          <w:rFonts w:ascii="Times New Roman" w:eastAsia="Times New Roman" w:hAnsi="Times New Roman" w:cs="Times New Roman"/>
        </w:rPr>
        <w:t>s</w:t>
      </w:r>
      <w:r w:rsidR="00500FCF" w:rsidRPr="005C7FA9">
        <w:rPr>
          <w:rFonts w:ascii="Times New Roman" w:eastAsia="Times New Roman" w:hAnsi="Times New Roman" w:cs="Times New Roman"/>
        </w:rPr>
        <w:t>ing and publicising of the previously unknown, to the presentation of physical artefact or the publication of those physically distant</w:t>
      </w:r>
      <w:r w:rsidR="00423545" w:rsidRPr="005C7FA9">
        <w:rPr>
          <w:rFonts w:ascii="Times New Roman" w:eastAsia="Times New Roman" w:hAnsi="Times New Roman" w:cs="Times New Roman"/>
        </w:rPr>
        <w:t xml:space="preserve"> </w:t>
      </w:r>
      <w:r w:rsidR="00A84ABC" w:rsidRPr="005C7FA9">
        <w:rPr>
          <w:rFonts w:ascii="Times New Roman" w:eastAsia="Times New Roman" w:hAnsi="Times New Roman" w:cs="Times New Roman"/>
        </w:rPr>
        <w:t xml:space="preserve">– </w:t>
      </w:r>
      <w:r w:rsidR="00423545" w:rsidRPr="005C7FA9">
        <w:rPr>
          <w:rFonts w:ascii="Times New Roman" w:eastAsia="Times New Roman" w:hAnsi="Times New Roman" w:cs="Times New Roman"/>
        </w:rPr>
        <w:t xml:space="preserve">is </w:t>
      </w:r>
      <w:r w:rsidR="00591BF8" w:rsidRPr="005C7FA9">
        <w:rPr>
          <w:rFonts w:ascii="Times New Roman" w:eastAsia="Times New Roman" w:hAnsi="Times New Roman" w:cs="Times New Roman"/>
        </w:rPr>
        <w:t xml:space="preserve">not merely an insight into nineteenth-century American culture, but </w:t>
      </w:r>
      <w:r w:rsidR="00423545" w:rsidRPr="005C7FA9">
        <w:rPr>
          <w:rFonts w:ascii="Times New Roman" w:eastAsia="Times New Roman" w:hAnsi="Times New Roman" w:cs="Times New Roman"/>
        </w:rPr>
        <w:t xml:space="preserve">a </w:t>
      </w:r>
      <w:r w:rsidR="00500FCF" w:rsidRPr="005C7FA9">
        <w:rPr>
          <w:rFonts w:ascii="Times New Roman" w:eastAsia="Times New Roman" w:hAnsi="Times New Roman" w:cs="Times New Roman"/>
        </w:rPr>
        <w:t xml:space="preserve">more complete picture of the evolution of a </w:t>
      </w:r>
      <w:r w:rsidR="004E0670" w:rsidRPr="005C7FA9">
        <w:rPr>
          <w:rFonts w:ascii="Times New Roman" w:eastAsia="Times New Roman" w:hAnsi="Times New Roman" w:cs="Times New Roman"/>
        </w:rPr>
        <w:t>modern</w:t>
      </w:r>
      <w:r w:rsidR="00423545" w:rsidRPr="005C7FA9">
        <w:rPr>
          <w:rFonts w:ascii="Times New Roman" w:eastAsia="Times New Roman" w:hAnsi="Times New Roman" w:cs="Times New Roman"/>
        </w:rPr>
        <w:t xml:space="preserve"> </w:t>
      </w:r>
      <w:r w:rsidR="00500FCF" w:rsidRPr="005C7FA9">
        <w:rPr>
          <w:rFonts w:ascii="Times New Roman" w:eastAsia="Times New Roman" w:hAnsi="Times New Roman" w:cs="Times New Roman"/>
        </w:rPr>
        <w:t>celebrity culture</w:t>
      </w:r>
      <w:r w:rsidR="00423545" w:rsidRPr="005C7FA9">
        <w:rPr>
          <w:rFonts w:ascii="Times New Roman" w:eastAsia="Times New Roman" w:hAnsi="Times New Roman" w:cs="Times New Roman"/>
        </w:rPr>
        <w:t xml:space="preserve"> </w:t>
      </w:r>
      <w:r w:rsidR="004E0670" w:rsidRPr="005C7FA9">
        <w:rPr>
          <w:rFonts w:ascii="Times New Roman" w:eastAsia="Times New Roman" w:hAnsi="Times New Roman" w:cs="Times New Roman"/>
        </w:rPr>
        <w:t xml:space="preserve">that dissolves nation-based borders, boundaries and identities. </w:t>
      </w:r>
    </w:p>
    <w:p w14:paraId="437FB520" w14:textId="77777777" w:rsidR="00884FFC" w:rsidRDefault="00884FFC" w:rsidP="00A84ABC">
      <w:pPr>
        <w:spacing w:line="480" w:lineRule="auto"/>
        <w:ind w:firstLine="567"/>
        <w:rPr>
          <w:rFonts w:ascii="Times New Roman" w:hAnsi="Times New Roman" w:cs="Times New Roman"/>
        </w:rPr>
      </w:pPr>
      <w:bookmarkStart w:id="0" w:name="_GoBack"/>
      <w:bookmarkEnd w:id="0"/>
    </w:p>
    <w:p w14:paraId="22AE10D7" w14:textId="550A0FAF" w:rsidR="00884FFC" w:rsidRPr="00A9209C" w:rsidRDefault="00884FFC" w:rsidP="00E5299F">
      <w:pPr>
        <w:spacing w:line="480" w:lineRule="auto"/>
        <w:outlineLvl w:val="0"/>
        <w:rPr>
          <w:rFonts w:ascii="Times New Roman" w:hAnsi="Times New Roman" w:cs="Times New Roman"/>
          <w:b/>
        </w:rPr>
      </w:pPr>
      <w:r w:rsidRPr="005C7FA9">
        <w:rPr>
          <w:rFonts w:ascii="Times New Roman" w:eastAsia="Times New Roman" w:hAnsi="Times New Roman" w:cs="Times New Roman"/>
          <w:b/>
          <w:bCs/>
        </w:rPr>
        <w:t>References</w:t>
      </w:r>
    </w:p>
    <w:p w14:paraId="2498691A" w14:textId="427BA4F8" w:rsidR="008932E1" w:rsidRPr="003028BF" w:rsidRDefault="008932E1" w:rsidP="00D7422E">
      <w:pPr>
        <w:pStyle w:val="EndnoteText"/>
        <w:spacing w:line="480" w:lineRule="auto"/>
        <w:ind w:left="567" w:hanging="567"/>
        <w:rPr>
          <w:rFonts w:ascii="Times New Roman" w:hAnsi="Times New Roman" w:cs="Times New Roman"/>
        </w:rPr>
      </w:pPr>
      <w:r w:rsidRPr="005C7FA9">
        <w:rPr>
          <w:rFonts w:ascii="Times New Roman" w:eastAsia="Times New Roman" w:hAnsi="Times New Roman" w:cs="Times New Roman"/>
        </w:rPr>
        <w:t xml:space="preserve">Adams, A. 2014. </w:t>
      </w:r>
      <w:r w:rsidRPr="005C7FA9">
        <w:rPr>
          <w:rFonts w:ascii="Times New Roman" w:eastAsia="Times New Roman" w:hAnsi="Times New Roman" w:cs="Times New Roman"/>
          <w:i/>
          <w:iCs/>
        </w:rPr>
        <w:t>Performing Authorship in the Nineteenth-Century Transatlantic Lecture Tour.</w:t>
      </w:r>
      <w:r w:rsidRPr="005C7FA9">
        <w:rPr>
          <w:rFonts w:ascii="Times New Roman" w:eastAsia="Times New Roman" w:hAnsi="Times New Roman" w:cs="Times New Roman"/>
        </w:rPr>
        <w:t xml:space="preserve"> Farnham: Ashgate.</w:t>
      </w:r>
    </w:p>
    <w:p w14:paraId="15FAA9DF" w14:textId="3B249A26" w:rsidR="00C463EC" w:rsidRPr="00C463EC" w:rsidRDefault="00C463EC" w:rsidP="00D7422E">
      <w:pPr>
        <w:suppressAutoHyphens/>
        <w:spacing w:line="480" w:lineRule="auto"/>
        <w:ind w:left="567" w:hanging="567"/>
        <w:rPr>
          <w:rFonts w:ascii="Times New Roman" w:hAnsi="Times New Roman" w:cs="Times New Roman"/>
        </w:rPr>
      </w:pPr>
      <w:r w:rsidRPr="005C7FA9">
        <w:rPr>
          <w:rFonts w:ascii="Times New Roman" w:eastAsia="Times New Roman" w:hAnsi="Times New Roman" w:cs="Times New Roman"/>
          <w:lang w:val="en-US"/>
        </w:rPr>
        <w:t xml:space="preserve">Baker, T.N. 2001. </w:t>
      </w:r>
      <w:r w:rsidRPr="005C7FA9">
        <w:rPr>
          <w:rFonts w:ascii="Times New Roman" w:eastAsia="Times New Roman" w:hAnsi="Times New Roman" w:cs="Times New Roman"/>
          <w:i/>
          <w:iCs/>
          <w:lang w:val="en-US"/>
        </w:rPr>
        <w:t>Sentiment and Celebrity: Nathaniel Parker Willis and the Trials of Literary</w:t>
      </w:r>
      <w:r w:rsidRPr="005C7FA9">
        <w:rPr>
          <w:rFonts w:ascii="Times New Roman" w:eastAsia="Times New Roman" w:hAnsi="Times New Roman" w:cs="Times New Roman"/>
          <w:lang w:val="en-US"/>
        </w:rPr>
        <w:t>. Oxford: Oxford University Press.</w:t>
      </w:r>
    </w:p>
    <w:p w14:paraId="32A4DA1B" w14:textId="54F1AFC1" w:rsidR="00C463EC" w:rsidRPr="00A9209C" w:rsidRDefault="00C463EC" w:rsidP="00D7422E">
      <w:pPr>
        <w:suppressAutoHyphens/>
        <w:spacing w:line="480" w:lineRule="auto"/>
        <w:ind w:left="567" w:hanging="567"/>
        <w:rPr>
          <w:rFonts w:ascii="Times New Roman" w:hAnsi="Times New Roman" w:cs="Times New Roman"/>
          <w:lang w:val="en-US"/>
        </w:rPr>
      </w:pPr>
      <w:r w:rsidRPr="005C7FA9">
        <w:rPr>
          <w:rFonts w:ascii="Times New Roman" w:eastAsia="Times New Roman" w:hAnsi="Times New Roman" w:cs="Times New Roman"/>
        </w:rPr>
        <w:t>Berenson, E</w:t>
      </w:r>
      <w:r w:rsidR="0074309A">
        <w:rPr>
          <w:rFonts w:ascii="Times New Roman" w:eastAsia="Times New Roman" w:hAnsi="Times New Roman" w:cs="Times New Roman"/>
        </w:rPr>
        <w:t>.</w:t>
      </w:r>
      <w:r w:rsidRPr="005C7FA9">
        <w:rPr>
          <w:rFonts w:ascii="Times New Roman" w:eastAsia="Times New Roman" w:hAnsi="Times New Roman" w:cs="Times New Roman"/>
        </w:rPr>
        <w:t xml:space="preserve"> &amp; Giloi, E. eds. 2010. </w:t>
      </w:r>
      <w:r w:rsidRPr="005C7FA9">
        <w:rPr>
          <w:rFonts w:ascii="Times New Roman" w:eastAsia="Times New Roman" w:hAnsi="Times New Roman" w:cs="Times New Roman"/>
          <w:i/>
          <w:iCs/>
        </w:rPr>
        <w:t>Constructing Charisma: Celebrity, Fame, and Power in</w:t>
      </w:r>
      <w:r w:rsidRPr="005C7FA9">
        <w:rPr>
          <w:rFonts w:ascii="Times New Roman" w:eastAsia="Times New Roman" w:hAnsi="Times New Roman" w:cs="Times New Roman"/>
          <w:b/>
          <w:bCs/>
          <w:i/>
          <w:iCs/>
          <w:lang w:val="en-US"/>
        </w:rPr>
        <w:t xml:space="preserve"> </w:t>
      </w:r>
      <w:r w:rsidRPr="005C7FA9">
        <w:rPr>
          <w:rFonts w:ascii="Times New Roman" w:eastAsia="Times New Roman" w:hAnsi="Times New Roman" w:cs="Times New Roman"/>
          <w:i/>
          <w:iCs/>
          <w:lang w:val="en-US"/>
        </w:rPr>
        <w:t xml:space="preserve">Nineteenth-Century Europe. </w:t>
      </w:r>
      <w:r w:rsidRPr="005C7FA9">
        <w:rPr>
          <w:rFonts w:ascii="Times New Roman" w:eastAsia="Times New Roman" w:hAnsi="Times New Roman" w:cs="Times New Roman"/>
          <w:lang w:val="en-US"/>
        </w:rPr>
        <w:t>New York: Berghahn Books</w:t>
      </w:r>
      <w:r w:rsidR="006D4F7E" w:rsidRPr="005C7FA9">
        <w:rPr>
          <w:rFonts w:ascii="Times New Roman" w:eastAsia="Times New Roman" w:hAnsi="Times New Roman" w:cs="Times New Roman"/>
          <w:lang w:val="en-US"/>
        </w:rPr>
        <w:t>.</w:t>
      </w:r>
    </w:p>
    <w:p w14:paraId="0604CF75" w14:textId="77777777" w:rsidR="008932E1" w:rsidRPr="00332993" w:rsidRDefault="008932E1" w:rsidP="00D7422E">
      <w:pPr>
        <w:pStyle w:val="EndnoteText"/>
        <w:spacing w:line="480" w:lineRule="auto"/>
        <w:ind w:left="567" w:hanging="567"/>
        <w:rPr>
          <w:rFonts w:ascii="Times New Roman" w:hAnsi="Times New Roman" w:cs="Times New Roman"/>
        </w:rPr>
      </w:pPr>
      <w:r w:rsidRPr="005C7FA9">
        <w:rPr>
          <w:rFonts w:ascii="Times New Roman" w:eastAsia="Times New Roman" w:hAnsi="Times New Roman" w:cs="Times New Roman"/>
        </w:rPr>
        <w:lastRenderedPageBreak/>
        <w:t xml:space="preserve">Blake, D. H. 2006. </w:t>
      </w:r>
      <w:r w:rsidRPr="005C7FA9">
        <w:rPr>
          <w:rFonts w:ascii="Times New Roman" w:eastAsia="Times New Roman" w:hAnsi="Times New Roman" w:cs="Times New Roman"/>
          <w:i/>
          <w:iCs/>
        </w:rPr>
        <w:t>Walt Whitman and the Culture of American Celebrity.</w:t>
      </w:r>
      <w:r w:rsidRPr="005C7FA9">
        <w:rPr>
          <w:rFonts w:ascii="Times New Roman" w:eastAsia="Times New Roman" w:hAnsi="Times New Roman" w:cs="Times New Roman"/>
        </w:rPr>
        <w:t xml:space="preserve"> New Haven: Yale University Press.</w:t>
      </w:r>
    </w:p>
    <w:p w14:paraId="01977A26" w14:textId="08E54336" w:rsidR="008932E1" w:rsidRPr="009337BD" w:rsidRDefault="008932E1" w:rsidP="00D7422E">
      <w:pPr>
        <w:suppressAutoHyphens/>
        <w:spacing w:line="480" w:lineRule="auto"/>
        <w:ind w:left="567" w:hanging="567"/>
        <w:rPr>
          <w:rFonts w:ascii="Times New Roman" w:hAnsi="Times New Roman" w:cs="Times New Roman"/>
        </w:rPr>
      </w:pPr>
      <w:r w:rsidRPr="005C7FA9">
        <w:rPr>
          <w:rFonts w:ascii="Times New Roman" w:eastAsia="Times New Roman" w:hAnsi="Times New Roman" w:cs="Times New Roman"/>
        </w:rPr>
        <w:t xml:space="preserve">Boyce, C, Finnerty, P, &amp; Millim, A. 2013. </w:t>
      </w:r>
      <w:r w:rsidRPr="005C7FA9">
        <w:rPr>
          <w:rFonts w:ascii="Times New Roman" w:eastAsia="Times New Roman" w:hAnsi="Times New Roman" w:cs="Times New Roman"/>
          <w:i/>
          <w:iCs/>
        </w:rPr>
        <w:t>Victorian Celebrity Culture and Tennyson's Circle.</w:t>
      </w:r>
      <w:r w:rsidR="0062349C" w:rsidRPr="005C7FA9">
        <w:rPr>
          <w:rFonts w:ascii="Times New Roman" w:eastAsia="Times New Roman" w:hAnsi="Times New Roman" w:cs="Times New Roman"/>
        </w:rPr>
        <w:t xml:space="preserve"> Basingstoke</w:t>
      </w:r>
      <w:r w:rsidRPr="005C7FA9">
        <w:rPr>
          <w:rFonts w:ascii="Times New Roman" w:eastAsia="Times New Roman" w:hAnsi="Times New Roman" w:cs="Times New Roman"/>
        </w:rPr>
        <w:t>: Palgrave Macmillan. </w:t>
      </w:r>
    </w:p>
    <w:p w14:paraId="2B35B196" w14:textId="0D24B6FB" w:rsidR="008932E1" w:rsidRPr="009337BD" w:rsidRDefault="008932E1" w:rsidP="00D7422E">
      <w:pPr>
        <w:suppressAutoHyphens/>
        <w:spacing w:line="480" w:lineRule="auto"/>
        <w:ind w:left="567" w:hanging="567"/>
        <w:rPr>
          <w:rFonts w:ascii="Times New Roman" w:hAnsi="Times New Roman" w:cs="Times New Roman"/>
        </w:rPr>
      </w:pPr>
      <w:r w:rsidRPr="005C7FA9">
        <w:rPr>
          <w:rFonts w:ascii="Times New Roman" w:eastAsia="Times New Roman" w:hAnsi="Times New Roman" w:cs="Times New Roman"/>
        </w:rPr>
        <w:t>Braudy, L.</w:t>
      </w:r>
      <w:r w:rsidR="00BC7812" w:rsidRPr="005C7FA9">
        <w:rPr>
          <w:rFonts w:ascii="Times New Roman" w:eastAsia="Times New Roman" w:hAnsi="Times New Roman" w:cs="Times New Roman"/>
        </w:rPr>
        <w:t xml:space="preserve"> 1997</w:t>
      </w:r>
      <w:r w:rsidRPr="005C7FA9">
        <w:rPr>
          <w:rFonts w:ascii="Times New Roman" w:eastAsia="Times New Roman" w:hAnsi="Times New Roman" w:cs="Times New Roman"/>
        </w:rPr>
        <w:t xml:space="preserve">. </w:t>
      </w:r>
      <w:r w:rsidRPr="005C7FA9">
        <w:rPr>
          <w:rFonts w:ascii="Times New Roman" w:eastAsia="Times New Roman" w:hAnsi="Times New Roman" w:cs="Times New Roman"/>
          <w:i/>
          <w:iCs/>
        </w:rPr>
        <w:t>The Frenzy of Renown: Fame and its History</w:t>
      </w:r>
      <w:r w:rsidR="00BC7812" w:rsidRPr="005C7FA9">
        <w:rPr>
          <w:rFonts w:ascii="Times New Roman" w:eastAsia="Times New Roman" w:hAnsi="Times New Roman" w:cs="Times New Roman"/>
        </w:rPr>
        <w:t xml:space="preserve">. </w:t>
      </w:r>
      <w:r w:rsidRPr="005C7FA9">
        <w:rPr>
          <w:rFonts w:ascii="Times New Roman" w:eastAsia="Times New Roman" w:hAnsi="Times New Roman" w:cs="Times New Roman"/>
        </w:rPr>
        <w:t xml:space="preserve"> </w:t>
      </w:r>
      <w:r w:rsidR="00BC7812" w:rsidRPr="005C7FA9">
        <w:rPr>
          <w:rFonts w:ascii="Times New Roman" w:eastAsia="Times New Roman" w:hAnsi="Times New Roman" w:cs="Times New Roman"/>
        </w:rPr>
        <w:t>New York: Vintage Books.</w:t>
      </w:r>
    </w:p>
    <w:p w14:paraId="45EAA0A8" w14:textId="41908B01" w:rsidR="008932E1" w:rsidRPr="002A35E9" w:rsidRDefault="008932E1" w:rsidP="00D7422E">
      <w:pPr>
        <w:spacing w:line="480" w:lineRule="auto"/>
        <w:ind w:left="567" w:hanging="567"/>
        <w:rPr>
          <w:rFonts w:ascii="Times New Roman" w:hAnsi="Times New Roman" w:cs="Times New Roman"/>
          <w:lang w:val="en-US"/>
        </w:rPr>
      </w:pPr>
      <w:r>
        <w:rPr>
          <w:rFonts w:ascii="Times New Roman" w:eastAsia="Times New Roman" w:hAnsi="Times New Roman" w:cs="Times New Roman"/>
        </w:rPr>
        <w:t>Brock, C</w:t>
      </w:r>
      <w:r w:rsidRPr="009F60E3">
        <w:rPr>
          <w:rFonts w:ascii="Times New Roman" w:eastAsia="Times New Roman" w:hAnsi="Times New Roman" w:cs="Times New Roman"/>
        </w:rPr>
        <w:t xml:space="preserve">. </w:t>
      </w:r>
      <w:r>
        <w:rPr>
          <w:rFonts w:ascii="Times New Roman" w:eastAsia="Times New Roman" w:hAnsi="Times New Roman" w:cs="Times New Roman"/>
        </w:rPr>
        <w:t xml:space="preserve">2006. </w:t>
      </w:r>
      <w:r w:rsidRPr="005C7FA9">
        <w:rPr>
          <w:rFonts w:ascii="Times New Roman" w:eastAsia="Times New Roman" w:hAnsi="Times New Roman" w:cs="Times New Roman"/>
          <w:i/>
          <w:iCs/>
        </w:rPr>
        <w:t>T</w:t>
      </w:r>
      <w:r w:rsidRPr="06BE1352">
        <w:rPr>
          <w:rFonts w:ascii="Times New Roman" w:eastAsia="Times New Roman" w:hAnsi="Times New Roman" w:cs="Times New Roman"/>
          <w:i/>
          <w:iCs/>
          <w:lang w:val="en-US"/>
        </w:rPr>
        <w:t xml:space="preserve">he Feminization of Fame, 1750–1830. </w:t>
      </w:r>
      <w:r>
        <w:rPr>
          <w:rFonts w:ascii="Times New Roman" w:eastAsia="Times New Roman" w:hAnsi="Times New Roman" w:cs="Times New Roman"/>
          <w:lang w:val="en-US"/>
        </w:rPr>
        <w:t>Basingstoke: Palgrave</w:t>
      </w:r>
      <w:r w:rsidR="005C7FA9">
        <w:rPr>
          <w:rFonts w:ascii="Times New Roman" w:eastAsia="Times New Roman" w:hAnsi="Times New Roman" w:cs="Times New Roman"/>
          <w:lang w:val="en-US"/>
        </w:rPr>
        <w:t xml:space="preserve"> Macmillan</w:t>
      </w:r>
      <w:r w:rsidRPr="009F60E3">
        <w:rPr>
          <w:rFonts w:ascii="Times New Roman" w:eastAsia="Times New Roman" w:hAnsi="Times New Roman" w:cs="Times New Roman"/>
          <w:lang w:val="en-US"/>
        </w:rPr>
        <w:t xml:space="preserve">. </w:t>
      </w:r>
    </w:p>
    <w:p w14:paraId="4BB231ED" w14:textId="1C74A2A6" w:rsidR="00076666" w:rsidRDefault="00076666" w:rsidP="00D7422E">
      <w:pPr>
        <w:spacing w:line="480" w:lineRule="auto"/>
        <w:ind w:left="567" w:hanging="567"/>
        <w:rPr>
          <w:rFonts w:ascii="Times New Roman" w:hAnsi="Times New Roman" w:cs="Times New Roman"/>
          <w:lang w:val="en-US"/>
        </w:rPr>
      </w:pPr>
      <w:r w:rsidRPr="005C7FA9">
        <w:rPr>
          <w:rFonts w:ascii="Times New Roman" w:eastAsia="Times New Roman" w:hAnsi="Times New Roman" w:cs="Times New Roman"/>
          <w:lang w:val="en-US"/>
        </w:rPr>
        <w:t>Clark, J. 2013</w:t>
      </w:r>
      <w:r w:rsidRPr="005C7FA9">
        <w:rPr>
          <w:rFonts w:ascii="Times New Roman" w:eastAsia="Times New Roman" w:hAnsi="Times New Roman" w:cs="Times New Roman"/>
          <w:i/>
          <w:iCs/>
          <w:lang w:val="en-US"/>
        </w:rPr>
        <w:t>. The American Idea of England, 1776-1840</w:t>
      </w:r>
      <w:r w:rsidR="00207A50" w:rsidRPr="005C7FA9">
        <w:rPr>
          <w:rFonts w:ascii="Times New Roman" w:eastAsia="Times New Roman" w:hAnsi="Times New Roman" w:cs="Times New Roman"/>
          <w:lang w:val="en-US"/>
        </w:rPr>
        <w:t>.</w:t>
      </w:r>
      <w:r w:rsidRPr="005C7FA9">
        <w:rPr>
          <w:rFonts w:ascii="Times New Roman" w:eastAsia="Times New Roman" w:hAnsi="Times New Roman" w:cs="Times New Roman"/>
          <w:lang w:val="en-US"/>
        </w:rPr>
        <w:t xml:space="preserve"> Farnham: Ashgate.</w:t>
      </w:r>
    </w:p>
    <w:p w14:paraId="1CD37CC9" w14:textId="77777777" w:rsidR="008932E1" w:rsidRPr="002A35E9" w:rsidRDefault="008932E1" w:rsidP="00D7422E">
      <w:pPr>
        <w:spacing w:line="480" w:lineRule="auto"/>
        <w:ind w:left="567" w:hanging="567"/>
        <w:rPr>
          <w:rFonts w:ascii="Times New Roman" w:hAnsi="Times New Roman" w:cs="Times New Roman"/>
          <w:lang w:val="en-US"/>
        </w:rPr>
      </w:pPr>
      <w:r w:rsidRPr="005C7FA9">
        <w:rPr>
          <w:rFonts w:ascii="Times New Roman" w:eastAsia="Times New Roman" w:hAnsi="Times New Roman" w:cs="Times New Roman"/>
          <w:lang w:val="en-US"/>
        </w:rPr>
        <w:t xml:space="preserve">Easley, A. 2011. </w:t>
      </w:r>
      <w:r w:rsidRPr="005C7FA9">
        <w:rPr>
          <w:rFonts w:ascii="Times New Roman" w:eastAsia="Times New Roman" w:hAnsi="Times New Roman" w:cs="Times New Roman"/>
          <w:i/>
          <w:iCs/>
          <w:lang w:val="en-US"/>
        </w:rPr>
        <w:t xml:space="preserve">Literary Celebrity, Gender, and Victorian Authorship, 1850–1914. </w:t>
      </w:r>
      <w:r w:rsidRPr="005C7FA9">
        <w:rPr>
          <w:rFonts w:ascii="Times New Roman" w:eastAsia="Times New Roman" w:hAnsi="Times New Roman" w:cs="Times New Roman"/>
          <w:lang w:val="en-US"/>
        </w:rPr>
        <w:t xml:space="preserve">Newark: University of Delaware Press. </w:t>
      </w:r>
    </w:p>
    <w:p w14:paraId="7F25D369" w14:textId="17EC4810" w:rsidR="006511A2" w:rsidRDefault="00076666" w:rsidP="00D7422E">
      <w:pPr>
        <w:spacing w:line="480" w:lineRule="auto"/>
        <w:ind w:left="567" w:hanging="567"/>
        <w:rPr>
          <w:rFonts w:ascii="Times New Roman" w:eastAsia="Times New Roman" w:hAnsi="Times New Roman" w:cs="Times New Roman"/>
        </w:rPr>
      </w:pPr>
      <w:r w:rsidRPr="00076666">
        <w:rPr>
          <w:rFonts w:ascii="Times New Roman" w:eastAsia="Times New Roman" w:hAnsi="Times New Roman" w:cs="Times New Roman"/>
        </w:rPr>
        <w:t>Eckel</w:t>
      </w:r>
      <w:r>
        <w:rPr>
          <w:rFonts w:ascii="Times New Roman" w:eastAsia="Times New Roman" w:hAnsi="Times New Roman" w:cs="Times New Roman"/>
        </w:rPr>
        <w:t xml:space="preserve">, L. 2013. </w:t>
      </w:r>
      <w:r w:rsidR="006511A2" w:rsidRPr="005C7FA9">
        <w:rPr>
          <w:rFonts w:ascii="Times New Roman" w:eastAsia="Times New Roman" w:hAnsi="Times New Roman" w:cs="Times New Roman"/>
          <w:i/>
        </w:rPr>
        <w:t>Atlantic Citizens: Nineteenth-Century American Writers at Work in the World</w:t>
      </w:r>
      <w:r>
        <w:rPr>
          <w:rFonts w:ascii="Times New Roman" w:eastAsia="Times New Roman" w:hAnsi="Times New Roman" w:cs="Times New Roman"/>
        </w:rPr>
        <w:t>. Edinburgh: University of Edinburgh.</w:t>
      </w:r>
    </w:p>
    <w:p w14:paraId="7866E696" w14:textId="77777777" w:rsidR="008932E1" w:rsidRPr="00067523" w:rsidRDefault="008932E1" w:rsidP="00D7422E">
      <w:pPr>
        <w:spacing w:line="480" w:lineRule="auto"/>
        <w:ind w:left="567" w:hanging="567"/>
        <w:rPr>
          <w:rFonts w:ascii="Times New Roman" w:hAnsi="Times New Roman" w:cs="Times New Roman"/>
        </w:rPr>
      </w:pPr>
      <w:r>
        <w:rPr>
          <w:rFonts w:ascii="Times New Roman" w:eastAsia="Times New Roman" w:hAnsi="Times New Roman" w:cs="Times New Roman"/>
        </w:rPr>
        <w:t>Eisner, E</w:t>
      </w:r>
      <w:r w:rsidRPr="00067523">
        <w:rPr>
          <w:rFonts w:ascii="Times New Roman" w:eastAsia="Times New Roman" w:hAnsi="Times New Roman" w:cs="Times New Roman"/>
        </w:rPr>
        <w:t xml:space="preserve">. </w:t>
      </w:r>
      <w:r>
        <w:rPr>
          <w:rFonts w:ascii="Times New Roman" w:eastAsia="Times New Roman" w:hAnsi="Times New Roman" w:cs="Times New Roman"/>
        </w:rPr>
        <w:t xml:space="preserve">2009. </w:t>
      </w:r>
      <w:r w:rsidRPr="005C7FA9">
        <w:rPr>
          <w:rFonts w:ascii="Times New Roman" w:eastAsia="Times New Roman" w:hAnsi="Times New Roman" w:cs="Times New Roman"/>
          <w:i/>
          <w:iCs/>
        </w:rPr>
        <w:t>Nineteenth-Century Poetry and Literary Celebrity</w:t>
      </w:r>
      <w:r>
        <w:rPr>
          <w:rFonts w:ascii="Times New Roman" w:eastAsia="Times New Roman" w:hAnsi="Times New Roman" w:cs="Times New Roman"/>
        </w:rPr>
        <w:t>. Basingstoke</w:t>
      </w:r>
      <w:r w:rsidRPr="00067523">
        <w:rPr>
          <w:rFonts w:ascii="Times New Roman" w:eastAsia="Times New Roman" w:hAnsi="Times New Roman" w:cs="Times New Roman"/>
        </w:rPr>
        <w:t>: Palgrave Macmillan.</w:t>
      </w:r>
    </w:p>
    <w:p w14:paraId="08E42783" w14:textId="437EC843" w:rsidR="00A9209C" w:rsidRDefault="00207A50" w:rsidP="00D7422E">
      <w:pPr>
        <w:widowControl w:val="0"/>
        <w:autoSpaceDE w:val="0"/>
        <w:autoSpaceDN w:val="0"/>
        <w:adjustRightInd w:val="0"/>
        <w:spacing w:line="480" w:lineRule="auto"/>
        <w:ind w:left="567" w:hanging="567"/>
        <w:rPr>
          <w:rFonts w:ascii="Times New Roman" w:hAnsi="Times New Roman" w:cs="Times New Roman"/>
        </w:rPr>
      </w:pPr>
      <w:r w:rsidRPr="005C7FA9">
        <w:rPr>
          <w:rFonts w:ascii="Times New Roman" w:eastAsia="Times New Roman" w:hAnsi="Times New Roman" w:cs="Times New Roman"/>
        </w:rPr>
        <w:t>Flint, K. 2009</w:t>
      </w:r>
      <w:r w:rsidR="00384A67" w:rsidRPr="005C7FA9">
        <w:rPr>
          <w:rFonts w:ascii="Times New Roman" w:eastAsia="Times New Roman" w:hAnsi="Times New Roman" w:cs="Times New Roman"/>
        </w:rPr>
        <w:t xml:space="preserve">. </w:t>
      </w:r>
      <w:r w:rsidR="00384A67" w:rsidRPr="005C7FA9">
        <w:rPr>
          <w:rFonts w:ascii="Times New Roman" w:eastAsia="Times New Roman" w:hAnsi="Times New Roman" w:cs="Times New Roman"/>
          <w:i/>
          <w:iCs/>
        </w:rPr>
        <w:t>The Transatlantic Indian, 1776-1930</w:t>
      </w:r>
      <w:r w:rsidR="00384A67" w:rsidRPr="005C7FA9">
        <w:rPr>
          <w:rFonts w:ascii="Times New Roman" w:eastAsia="Times New Roman" w:hAnsi="Times New Roman" w:cs="Times New Roman"/>
        </w:rPr>
        <w:t>. Princeton: Princeton University Press.</w:t>
      </w:r>
    </w:p>
    <w:p w14:paraId="1AEC30F0" w14:textId="397180E3" w:rsidR="00C463EC" w:rsidRDefault="00C463EC" w:rsidP="00D7422E">
      <w:pPr>
        <w:pStyle w:val="Heading1"/>
        <w:shd w:val="clear" w:color="auto" w:fill="FFFFFF" w:themeFill="background1"/>
        <w:spacing w:before="0" w:line="480" w:lineRule="auto"/>
        <w:ind w:left="567" w:hanging="567"/>
        <w:rPr>
          <w:rFonts w:ascii="Times New Roman" w:eastAsia="Arial Unicode MS" w:hAnsi="Times New Roman" w:cs="Times New Roman"/>
          <w:b w:val="0"/>
          <w:color w:val="auto"/>
          <w:sz w:val="24"/>
          <w:szCs w:val="24"/>
          <w:shd w:val="clear" w:color="auto" w:fill="FFFFFF"/>
        </w:rPr>
      </w:pPr>
      <w:r w:rsidRPr="005C7FA9">
        <w:rPr>
          <w:rFonts w:ascii="Times New Roman,Arial Unicode M" w:eastAsia="Times New Roman,Arial Unicode M" w:hAnsi="Times New Roman,Arial Unicode M" w:cs="Times New Roman,Arial Unicode M"/>
          <w:b w:val="0"/>
          <w:bCs w:val="0"/>
          <w:color w:val="auto"/>
          <w:sz w:val="24"/>
          <w:szCs w:val="24"/>
          <w:shd w:val="clear" w:color="auto" w:fill="FFFFFF"/>
          <w:lang w:val="en-US"/>
        </w:rPr>
        <w:t xml:space="preserve">Hawkins, A R. &amp; Ives, M. </w:t>
      </w:r>
      <w:r w:rsidR="005C7FA9">
        <w:rPr>
          <w:rFonts w:ascii="Times New Roman,Arial Unicode M" w:eastAsia="Times New Roman,Arial Unicode M" w:hAnsi="Times New Roman,Arial Unicode M" w:cs="Times New Roman,Arial Unicode M"/>
          <w:b w:val="0"/>
          <w:bCs w:val="0"/>
          <w:color w:val="auto"/>
          <w:sz w:val="24"/>
          <w:szCs w:val="24"/>
          <w:shd w:val="clear" w:color="auto" w:fill="FFFFFF"/>
          <w:lang w:val="en-US"/>
        </w:rPr>
        <w:t xml:space="preserve">ed. </w:t>
      </w:r>
      <w:r w:rsidRPr="005C7FA9">
        <w:rPr>
          <w:rFonts w:ascii="Times New Roman,Arial Unicode M" w:eastAsia="Times New Roman,Arial Unicode M" w:hAnsi="Times New Roman,Arial Unicode M" w:cs="Times New Roman,Arial Unicode M"/>
          <w:b w:val="0"/>
          <w:bCs w:val="0"/>
          <w:color w:val="auto"/>
          <w:sz w:val="24"/>
          <w:szCs w:val="24"/>
          <w:shd w:val="clear" w:color="auto" w:fill="FFFFFF"/>
          <w:lang w:val="en-US"/>
        </w:rPr>
        <w:t>2012</w:t>
      </w:r>
      <w:r w:rsidRPr="005C7FA9">
        <w:rPr>
          <w:rFonts w:ascii="Times New Roman,Arial Unicode M" w:eastAsia="Times New Roman,Arial Unicode M" w:hAnsi="Times New Roman,Arial Unicode M" w:cs="Times New Roman,Arial Unicode M"/>
          <w:b w:val="0"/>
          <w:bCs w:val="0"/>
          <w:i/>
          <w:iCs/>
          <w:color w:val="auto"/>
          <w:sz w:val="24"/>
          <w:szCs w:val="24"/>
          <w:shd w:val="clear" w:color="auto" w:fill="FFFFFF"/>
          <w:lang w:val="en-US"/>
        </w:rPr>
        <w:t>.Women Writers and the Artifacts of Celebrity in the Long Nineteenth Century</w:t>
      </w:r>
      <w:r w:rsidR="0062349C" w:rsidRPr="005C7FA9">
        <w:rPr>
          <w:rFonts w:ascii="Times New Roman,Arial Unicode M" w:eastAsia="Times New Roman,Arial Unicode M" w:hAnsi="Times New Roman,Arial Unicode M" w:cs="Times New Roman,Arial Unicode M"/>
          <w:b w:val="0"/>
          <w:bCs w:val="0"/>
          <w:color w:val="auto"/>
          <w:sz w:val="24"/>
          <w:szCs w:val="24"/>
          <w:shd w:val="clear" w:color="auto" w:fill="FFFFFF"/>
          <w:lang w:val="en-US"/>
        </w:rPr>
        <w:t>.</w:t>
      </w:r>
      <w:r w:rsidRPr="005C7FA9">
        <w:rPr>
          <w:rFonts w:ascii="Times New Roman,Arial Unicode M" w:eastAsia="Times New Roman,Arial Unicode M" w:hAnsi="Times New Roman,Arial Unicode M" w:cs="Times New Roman,Arial Unicode M"/>
          <w:b w:val="0"/>
          <w:bCs w:val="0"/>
          <w:color w:val="auto"/>
          <w:sz w:val="24"/>
          <w:szCs w:val="24"/>
          <w:shd w:val="clear" w:color="auto" w:fill="FFFFFF"/>
          <w:lang w:val="en-US"/>
        </w:rPr>
        <w:t xml:space="preserve">  Farnham: Ashgate.</w:t>
      </w:r>
    </w:p>
    <w:p w14:paraId="1E5A2E9A" w14:textId="1452197D" w:rsidR="00C02EDD" w:rsidRPr="00C02EDD" w:rsidRDefault="00C02EDD" w:rsidP="00D7422E">
      <w:pPr>
        <w:pStyle w:val="Heading1"/>
        <w:shd w:val="clear" w:color="auto" w:fill="FFFFFF" w:themeFill="background1"/>
        <w:spacing w:before="0" w:line="480" w:lineRule="auto"/>
        <w:ind w:left="567" w:hanging="567"/>
        <w:rPr>
          <w:rFonts w:ascii="Times New Roman" w:eastAsia="Arial Unicode MS" w:hAnsi="Times New Roman" w:cs="Times New Roman"/>
          <w:b w:val="0"/>
          <w:color w:val="auto"/>
          <w:sz w:val="24"/>
          <w:szCs w:val="24"/>
          <w:shd w:val="clear" w:color="auto" w:fill="FFFFFF"/>
        </w:rPr>
      </w:pPr>
      <w:r w:rsidRPr="005C7FA9">
        <w:rPr>
          <w:rFonts w:ascii="Times New Roman,Arial Unicode M" w:eastAsia="Times New Roman,Arial Unicode M" w:hAnsi="Times New Roman,Arial Unicode M" w:cs="Times New Roman,Arial Unicode M"/>
          <w:b w:val="0"/>
          <w:bCs w:val="0"/>
          <w:color w:val="auto"/>
          <w:sz w:val="24"/>
          <w:szCs w:val="24"/>
          <w:shd w:val="clear" w:color="auto" w:fill="FFFFFF"/>
        </w:rPr>
        <w:t>Hutchings, K</w:t>
      </w:r>
      <w:r w:rsidR="005B444F">
        <w:rPr>
          <w:rFonts w:ascii="Times New Roman,Arial Unicode M" w:eastAsia="Times New Roman,Arial Unicode M" w:hAnsi="Times New Roman,Arial Unicode M" w:cs="Times New Roman,Arial Unicode M"/>
          <w:b w:val="0"/>
          <w:bCs w:val="0"/>
          <w:color w:val="auto"/>
          <w:sz w:val="24"/>
          <w:szCs w:val="24"/>
          <w:shd w:val="clear" w:color="auto" w:fill="FFFFFF"/>
        </w:rPr>
        <w:t>.</w:t>
      </w:r>
      <w:r w:rsidRPr="005C7FA9">
        <w:rPr>
          <w:rFonts w:ascii="Times New Roman,Arial Unicode M" w:eastAsia="Times New Roman,Arial Unicode M" w:hAnsi="Times New Roman,Arial Unicode M" w:cs="Times New Roman,Arial Unicode M"/>
          <w:b w:val="0"/>
          <w:bCs w:val="0"/>
          <w:color w:val="auto"/>
          <w:sz w:val="24"/>
          <w:szCs w:val="24"/>
          <w:shd w:val="clear" w:color="auto" w:fill="FFFFFF"/>
        </w:rPr>
        <w:t xml:space="preserve"> &amp; Wright, J.M., ed. 2011. </w:t>
      </w:r>
      <w:r w:rsidRPr="005C7FA9">
        <w:rPr>
          <w:rFonts w:ascii="Times New Roman,Arial Unicode M" w:eastAsia="Times New Roman,Arial Unicode M" w:hAnsi="Times New Roman,Arial Unicode M" w:cs="Times New Roman,Arial Unicode M"/>
          <w:b w:val="0"/>
          <w:bCs w:val="0"/>
          <w:i/>
          <w:iCs/>
          <w:color w:val="auto"/>
          <w:sz w:val="24"/>
          <w:szCs w:val="24"/>
          <w:shd w:val="clear" w:color="auto" w:fill="FFFFFF"/>
        </w:rPr>
        <w:t>Transatlantic Literary Exchanges, 1790–1870</w:t>
      </w:r>
      <w:r w:rsidRPr="005C7FA9">
        <w:rPr>
          <w:rFonts w:ascii="Times New Roman,Arial Unicode M" w:eastAsia="Times New Roman,Arial Unicode M" w:hAnsi="Times New Roman,Arial Unicode M" w:cs="Times New Roman,Arial Unicode M"/>
          <w:b w:val="0"/>
          <w:bCs w:val="0"/>
          <w:color w:val="auto"/>
          <w:sz w:val="24"/>
          <w:szCs w:val="24"/>
          <w:shd w:val="clear" w:color="auto" w:fill="FFFFFF"/>
        </w:rPr>
        <w:t xml:space="preserve">: </w:t>
      </w:r>
      <w:r w:rsidRPr="005C7FA9">
        <w:rPr>
          <w:rFonts w:ascii="Times New Roman,Arial Unicode M" w:eastAsia="Times New Roman,Arial Unicode M" w:hAnsi="Times New Roman,Arial Unicode M" w:cs="Times New Roman,Arial Unicode M"/>
          <w:b w:val="0"/>
          <w:bCs w:val="0"/>
          <w:i/>
          <w:iCs/>
          <w:color w:val="auto"/>
          <w:sz w:val="24"/>
          <w:szCs w:val="24"/>
          <w:shd w:val="clear" w:color="auto" w:fill="FFFFFF"/>
        </w:rPr>
        <w:t>Gender, Race, and Nation.</w:t>
      </w:r>
      <w:r w:rsidRPr="005C7FA9">
        <w:rPr>
          <w:rFonts w:ascii="Times New Roman,Arial Unicode M" w:eastAsia="Times New Roman,Arial Unicode M" w:hAnsi="Times New Roman,Arial Unicode M" w:cs="Times New Roman,Arial Unicode M"/>
          <w:b w:val="0"/>
          <w:bCs w:val="0"/>
          <w:color w:val="auto"/>
          <w:sz w:val="24"/>
          <w:szCs w:val="24"/>
          <w:shd w:val="clear" w:color="auto" w:fill="FFFFFF"/>
        </w:rPr>
        <w:t xml:space="preserve"> Farnham: Ashgate.</w:t>
      </w:r>
    </w:p>
    <w:p w14:paraId="5252ADEE" w14:textId="526A64AC" w:rsidR="008932E1" w:rsidRPr="00CF75F0" w:rsidRDefault="008932E1" w:rsidP="00D7422E">
      <w:pPr>
        <w:pStyle w:val="Heading1"/>
        <w:shd w:val="clear" w:color="auto" w:fill="FFFFFF" w:themeFill="background1"/>
        <w:spacing w:before="0" w:line="480" w:lineRule="auto"/>
        <w:ind w:left="567" w:hanging="567"/>
        <w:rPr>
          <w:rFonts w:ascii="Times New Roman" w:eastAsia="Arial Unicode MS" w:hAnsi="Times New Roman" w:cs="Times New Roman"/>
          <w:b w:val="0"/>
          <w:i/>
          <w:color w:val="auto"/>
          <w:sz w:val="24"/>
          <w:szCs w:val="24"/>
        </w:rPr>
      </w:pPr>
      <w:r w:rsidRPr="005C7FA9">
        <w:rPr>
          <w:rFonts w:ascii="Times New Roman,Arial Unicode M" w:eastAsia="Times New Roman,Arial Unicode M" w:hAnsi="Times New Roman,Arial Unicode M" w:cs="Times New Roman,Arial Unicode M"/>
          <w:b w:val="0"/>
          <w:bCs w:val="0"/>
          <w:color w:val="auto"/>
          <w:sz w:val="24"/>
          <w:szCs w:val="24"/>
          <w:shd w:val="clear" w:color="auto" w:fill="FFFFFF"/>
        </w:rPr>
        <w:t>Lueck, B. L.,</w:t>
      </w:r>
      <w:r w:rsidRPr="005C7FA9">
        <w:rPr>
          <w:rStyle w:val="apple-converted-space"/>
          <w:rFonts w:ascii="Times New Roman,Arial Unicode M" w:eastAsia="Times New Roman,Arial Unicode M" w:hAnsi="Times New Roman,Arial Unicode M" w:cs="Times New Roman,Arial Unicode M"/>
          <w:b w:val="0"/>
          <w:bCs w:val="0"/>
          <w:color w:val="auto"/>
          <w:sz w:val="24"/>
          <w:szCs w:val="24"/>
          <w:shd w:val="clear" w:color="auto" w:fill="FFFFFF"/>
        </w:rPr>
        <w:t> Bailey</w:t>
      </w:r>
      <w:r w:rsidRPr="005C7FA9">
        <w:rPr>
          <w:rFonts w:ascii="Times New Roman,Arial Unicode M" w:eastAsia="Times New Roman,Arial Unicode M" w:hAnsi="Times New Roman,Arial Unicode M" w:cs="Times New Roman,Arial Unicode M"/>
          <w:b w:val="0"/>
          <w:bCs w:val="0"/>
          <w:color w:val="auto"/>
          <w:sz w:val="24"/>
          <w:szCs w:val="24"/>
          <w:shd w:val="clear" w:color="auto" w:fill="FFFFFF"/>
        </w:rPr>
        <w:t>, B.</w:t>
      </w:r>
      <w:r w:rsidRPr="005C7FA9">
        <w:rPr>
          <w:rStyle w:val="apple-converted-space"/>
          <w:rFonts w:ascii="Times New Roman,Arial Unicode M" w:eastAsia="Times New Roman,Arial Unicode M" w:hAnsi="Times New Roman,Arial Unicode M" w:cs="Times New Roman,Arial Unicode M"/>
          <w:b w:val="0"/>
          <w:bCs w:val="0"/>
          <w:color w:val="auto"/>
          <w:sz w:val="24"/>
          <w:szCs w:val="24"/>
          <w:shd w:val="clear" w:color="auto" w:fill="FFFFFF"/>
        </w:rPr>
        <w:t xml:space="preserve"> &amp; </w:t>
      </w:r>
      <w:r w:rsidRPr="005C7FA9">
        <w:rPr>
          <w:rFonts w:ascii="Times New Roman,Arial Unicode M" w:eastAsia="Times New Roman,Arial Unicode M" w:hAnsi="Times New Roman,Arial Unicode M" w:cs="Times New Roman,Arial Unicode M"/>
          <w:b w:val="0"/>
          <w:bCs w:val="0"/>
          <w:color w:val="auto"/>
          <w:sz w:val="24"/>
          <w:szCs w:val="24"/>
          <w:shd w:val="clear" w:color="auto" w:fill="FFFFFF"/>
        </w:rPr>
        <w:t xml:space="preserve">Damon-Bach, L.L. </w:t>
      </w:r>
      <w:r w:rsidR="005C7FA9">
        <w:rPr>
          <w:rFonts w:ascii="Times New Roman,Arial Unicode M" w:eastAsia="Times New Roman,Arial Unicode M" w:hAnsi="Times New Roman,Arial Unicode M" w:cs="Times New Roman,Arial Unicode M"/>
          <w:b w:val="0"/>
          <w:bCs w:val="0"/>
          <w:color w:val="auto"/>
          <w:sz w:val="24"/>
          <w:szCs w:val="24"/>
          <w:shd w:val="clear" w:color="auto" w:fill="FFFFFF"/>
        </w:rPr>
        <w:t xml:space="preserve">ed. </w:t>
      </w:r>
      <w:r w:rsidRPr="005C7FA9">
        <w:rPr>
          <w:rFonts w:ascii="Times New Roman,Arial Unicode M" w:eastAsia="Times New Roman,Arial Unicode M" w:hAnsi="Times New Roman,Arial Unicode M" w:cs="Times New Roman,Arial Unicode M"/>
          <w:b w:val="0"/>
          <w:bCs w:val="0"/>
          <w:color w:val="auto"/>
          <w:sz w:val="24"/>
          <w:szCs w:val="24"/>
          <w:shd w:val="clear" w:color="auto" w:fill="FFFFFF"/>
        </w:rPr>
        <w:t>2012.</w:t>
      </w:r>
      <w:r w:rsidRPr="005C7FA9">
        <w:rPr>
          <w:rFonts w:ascii="Times New Roman" w:eastAsia="Times New Roman" w:hAnsi="Times New Roman" w:cs="Times New Roman"/>
          <w:b w:val="0"/>
          <w:bCs w:val="0"/>
          <w:color w:val="auto"/>
          <w:sz w:val="24"/>
          <w:szCs w:val="24"/>
        </w:rPr>
        <w:t xml:space="preserve"> </w:t>
      </w:r>
      <w:r w:rsidRPr="005C7FA9">
        <w:rPr>
          <w:rFonts w:ascii="Times New Roman" w:eastAsia="Times New Roman" w:hAnsi="Times New Roman" w:cs="Times New Roman"/>
          <w:b w:val="0"/>
          <w:bCs w:val="0"/>
          <w:i/>
          <w:iCs/>
          <w:color w:val="auto"/>
          <w:sz w:val="24"/>
          <w:szCs w:val="24"/>
        </w:rPr>
        <w:t xml:space="preserve">Transatlantic Women: </w:t>
      </w:r>
      <w:r w:rsidRPr="005C7FA9">
        <w:rPr>
          <w:rFonts w:ascii="Times New Roman,Arial Unicode M" w:eastAsia="Times New Roman,Arial Unicode M" w:hAnsi="Times New Roman,Arial Unicode M" w:cs="Times New Roman,Arial Unicode M"/>
          <w:b w:val="0"/>
          <w:bCs w:val="0"/>
          <w:i/>
          <w:iCs/>
          <w:color w:val="auto"/>
          <w:sz w:val="24"/>
          <w:szCs w:val="24"/>
        </w:rPr>
        <w:t xml:space="preserve">Nineteenth-Century American Women Writers and Great Britain. </w:t>
      </w:r>
      <w:r w:rsidRPr="005C7FA9">
        <w:rPr>
          <w:rFonts w:ascii="Times New Roman,Arial Unicode M" w:eastAsia="Times New Roman,Arial Unicode M" w:hAnsi="Times New Roman,Arial Unicode M" w:cs="Times New Roman,Arial Unicode M"/>
          <w:b w:val="0"/>
          <w:bCs w:val="0"/>
          <w:color w:val="auto"/>
          <w:sz w:val="24"/>
          <w:szCs w:val="24"/>
          <w:shd w:val="clear" w:color="auto" w:fill="FFFFFF"/>
        </w:rPr>
        <w:t>Durham: University of New Hampshire Press</w:t>
      </w:r>
      <w:r w:rsidR="0062349C" w:rsidRPr="005C7FA9">
        <w:rPr>
          <w:rFonts w:ascii="Times New Roman,Arial Unicode M" w:eastAsia="Times New Roman,Arial Unicode M" w:hAnsi="Times New Roman,Arial Unicode M" w:cs="Times New Roman,Arial Unicode M"/>
          <w:b w:val="0"/>
          <w:bCs w:val="0"/>
          <w:color w:val="auto"/>
          <w:sz w:val="24"/>
          <w:szCs w:val="24"/>
          <w:shd w:val="clear" w:color="auto" w:fill="FFFFFF"/>
        </w:rPr>
        <w:t>.</w:t>
      </w:r>
    </w:p>
    <w:p w14:paraId="5E954C60" w14:textId="14BA5742" w:rsidR="00076666" w:rsidRDefault="00076666" w:rsidP="00D7422E">
      <w:pPr>
        <w:widowControl w:val="0"/>
        <w:autoSpaceDE w:val="0"/>
        <w:autoSpaceDN w:val="0"/>
        <w:adjustRightInd w:val="0"/>
        <w:spacing w:line="480" w:lineRule="auto"/>
        <w:ind w:left="567" w:hanging="567"/>
        <w:rPr>
          <w:rFonts w:ascii="Times New Roman" w:hAnsi="Times New Roman" w:cs="Times New Roman"/>
          <w:lang w:val="en-US"/>
        </w:rPr>
      </w:pPr>
      <w:r w:rsidRPr="005C7FA9">
        <w:rPr>
          <w:rFonts w:ascii="Times New Roman" w:eastAsia="Times New Roman" w:hAnsi="Times New Roman" w:cs="Times New Roman"/>
          <w:lang w:val="en-US"/>
        </w:rPr>
        <w:t xml:space="preserve">Manning, S. 2012. </w:t>
      </w:r>
      <w:r w:rsidRPr="005C7FA9">
        <w:rPr>
          <w:rFonts w:ascii="Times New Roman" w:eastAsia="Times New Roman" w:hAnsi="Times New Roman" w:cs="Times New Roman"/>
          <w:i/>
          <w:iCs/>
          <w:lang w:val="en-US"/>
        </w:rPr>
        <w:t>Poetics of Character: Transatlantic Encounters 1700–1900</w:t>
      </w:r>
      <w:r w:rsidRPr="005C7FA9">
        <w:rPr>
          <w:rFonts w:ascii="Times New Roman" w:eastAsia="Times New Roman" w:hAnsi="Times New Roman" w:cs="Times New Roman"/>
          <w:lang w:val="en-US"/>
        </w:rPr>
        <w:t xml:space="preserve">. Cambridge: Cambridge: University Press. </w:t>
      </w:r>
    </w:p>
    <w:p w14:paraId="2EF7BFDE" w14:textId="56A4FD04" w:rsidR="007914E6" w:rsidRPr="007914E6" w:rsidRDefault="007914E6" w:rsidP="00D7422E">
      <w:pPr>
        <w:widowControl w:val="0"/>
        <w:autoSpaceDE w:val="0"/>
        <w:autoSpaceDN w:val="0"/>
        <w:adjustRightInd w:val="0"/>
        <w:spacing w:line="480" w:lineRule="auto"/>
        <w:ind w:left="567" w:hanging="567"/>
        <w:rPr>
          <w:rFonts w:ascii="Times New Roman" w:hAnsi="Times New Roman" w:cs="Times New Roman"/>
          <w:lang w:val="en-US"/>
        </w:rPr>
      </w:pPr>
      <w:r w:rsidRPr="005C7FA9">
        <w:rPr>
          <w:rFonts w:ascii="Times New Roman" w:eastAsia="Times New Roman" w:hAnsi="Times New Roman" w:cs="Times New Roman"/>
          <w:lang w:val="en-US"/>
        </w:rPr>
        <w:t xml:space="preserve">Maudlin, D. &amp; Peel, R. </w:t>
      </w:r>
      <w:r w:rsidR="005C7FA9">
        <w:rPr>
          <w:rFonts w:ascii="Times New Roman" w:eastAsia="Times New Roman" w:hAnsi="Times New Roman" w:cs="Times New Roman"/>
          <w:lang w:val="en-US"/>
        </w:rPr>
        <w:t xml:space="preserve">ed. </w:t>
      </w:r>
      <w:r w:rsidRPr="005C7FA9">
        <w:rPr>
          <w:rFonts w:ascii="Times New Roman" w:eastAsia="Times New Roman" w:hAnsi="Times New Roman" w:cs="Times New Roman"/>
          <w:lang w:val="en-US"/>
        </w:rPr>
        <w:t xml:space="preserve">2013. </w:t>
      </w:r>
      <w:r w:rsidRPr="005C7FA9">
        <w:rPr>
          <w:rFonts w:ascii="Times New Roman" w:eastAsia="Times New Roman" w:hAnsi="Times New Roman" w:cs="Times New Roman"/>
          <w:i/>
          <w:iCs/>
          <w:lang w:val="en-US"/>
        </w:rPr>
        <w:t>The Materials of Exchange between Britain and North East America, 1750-1900</w:t>
      </w:r>
      <w:r w:rsidRPr="005C7FA9">
        <w:rPr>
          <w:rFonts w:ascii="Times New Roman" w:eastAsia="Times New Roman" w:hAnsi="Times New Roman" w:cs="Times New Roman"/>
          <w:lang w:val="en-US"/>
        </w:rPr>
        <w:t>. Farnham: Ashgate.</w:t>
      </w:r>
    </w:p>
    <w:p w14:paraId="48E761B8" w14:textId="759B0D83" w:rsidR="008932E1" w:rsidRPr="00CF75F0" w:rsidRDefault="008932E1" w:rsidP="00D7422E">
      <w:pPr>
        <w:widowControl w:val="0"/>
        <w:autoSpaceDE w:val="0"/>
        <w:autoSpaceDN w:val="0"/>
        <w:adjustRightInd w:val="0"/>
        <w:spacing w:line="480" w:lineRule="auto"/>
        <w:ind w:left="567" w:hanging="567"/>
        <w:rPr>
          <w:rFonts w:ascii="Times New Roman" w:eastAsia="Arial Unicode MS" w:hAnsi="Times New Roman" w:cs="Times New Roman"/>
          <w:lang w:val="en-US"/>
        </w:rPr>
      </w:pPr>
      <w:r w:rsidRPr="005C7FA9">
        <w:rPr>
          <w:rFonts w:ascii="Times New Roman" w:eastAsia="Times New Roman" w:hAnsi="Times New Roman" w:cs="Times New Roman"/>
          <w:lang w:val="en-US"/>
        </w:rPr>
        <w:lastRenderedPageBreak/>
        <w:t xml:space="preserve">McDayter, G. 2009. </w:t>
      </w:r>
      <w:r w:rsidRPr="005C7FA9">
        <w:rPr>
          <w:rFonts w:ascii="Times New Roman" w:eastAsia="Times New Roman" w:hAnsi="Times New Roman" w:cs="Times New Roman"/>
          <w:i/>
          <w:iCs/>
          <w:lang w:val="en-US"/>
        </w:rPr>
        <w:t>Byromania and the Birth of C</w:t>
      </w:r>
      <w:r w:rsidR="0062349C" w:rsidRPr="005C7FA9">
        <w:rPr>
          <w:rFonts w:ascii="Times New Roman" w:eastAsia="Times New Roman" w:hAnsi="Times New Roman" w:cs="Times New Roman"/>
          <w:i/>
          <w:iCs/>
          <w:lang w:val="en-US"/>
        </w:rPr>
        <w:t>elebrity Culture. New York: State University of New York</w:t>
      </w:r>
      <w:r w:rsidRPr="005C7FA9">
        <w:rPr>
          <w:rFonts w:ascii="Times New Roman" w:eastAsia="Times New Roman" w:hAnsi="Times New Roman" w:cs="Times New Roman"/>
          <w:i/>
          <w:iCs/>
          <w:lang w:val="en-US"/>
        </w:rPr>
        <w:t xml:space="preserve"> Press</w:t>
      </w:r>
      <w:r w:rsidR="0062349C" w:rsidRPr="005C7FA9">
        <w:rPr>
          <w:rFonts w:ascii="Times New Roman" w:eastAsia="Times New Roman" w:hAnsi="Times New Roman" w:cs="Times New Roman"/>
          <w:i/>
          <w:iCs/>
          <w:lang w:val="en-US"/>
        </w:rPr>
        <w:t>.</w:t>
      </w:r>
    </w:p>
    <w:p w14:paraId="5A0D3B45" w14:textId="091A1986" w:rsidR="00384A67" w:rsidRDefault="00384A67" w:rsidP="00D7422E">
      <w:pPr>
        <w:spacing w:line="480" w:lineRule="auto"/>
        <w:ind w:left="567" w:hanging="567"/>
        <w:rPr>
          <w:rFonts w:ascii="Times New Roman" w:eastAsia="Times New Roman" w:hAnsi="Times New Roman" w:cs="Times New Roman"/>
          <w:lang w:val="en-US"/>
        </w:rPr>
      </w:pPr>
      <w:r w:rsidRPr="00384A67">
        <w:rPr>
          <w:rFonts w:ascii="Times New Roman" w:eastAsia="Times New Roman" w:hAnsi="Times New Roman" w:cs="Times New Roman"/>
          <w:lang w:val="en-US"/>
        </w:rPr>
        <w:t>McFadden</w:t>
      </w:r>
      <w:r>
        <w:rPr>
          <w:rFonts w:ascii="Times New Roman" w:eastAsia="Times New Roman" w:hAnsi="Times New Roman" w:cs="Times New Roman"/>
          <w:lang w:val="en-US"/>
        </w:rPr>
        <w:t>, M</w:t>
      </w:r>
      <w:r w:rsidR="00197639">
        <w:rPr>
          <w:rFonts w:ascii="Times New Roman" w:eastAsia="Times New Roman" w:hAnsi="Times New Roman" w:cs="Times New Roman"/>
          <w:lang w:val="en-US"/>
        </w:rPr>
        <w:t>.</w:t>
      </w:r>
      <w:r>
        <w:rPr>
          <w:rFonts w:ascii="Times New Roman" w:eastAsia="Times New Roman" w:hAnsi="Times New Roman" w:cs="Times New Roman"/>
          <w:lang w:val="en-US"/>
        </w:rPr>
        <w:t xml:space="preserve"> 1999. </w:t>
      </w:r>
      <w:r w:rsidRPr="005C7FA9">
        <w:rPr>
          <w:rFonts w:ascii="Times New Roman" w:eastAsia="Times New Roman" w:hAnsi="Times New Roman" w:cs="Times New Roman"/>
          <w:i/>
          <w:iCs/>
          <w:lang w:val="en-US"/>
        </w:rPr>
        <w:t>Golden Cables of Sympathy: The Trans</w:t>
      </w:r>
      <w:r w:rsidR="0062349C" w:rsidRPr="005C7FA9">
        <w:rPr>
          <w:rFonts w:ascii="Times New Roman" w:eastAsia="Times New Roman" w:hAnsi="Times New Roman" w:cs="Times New Roman"/>
          <w:i/>
          <w:iCs/>
          <w:lang w:val="en-US"/>
        </w:rPr>
        <w:t>atlantic Sources of Nineteenth-C</w:t>
      </w:r>
      <w:r w:rsidRPr="005C7FA9">
        <w:rPr>
          <w:rFonts w:ascii="Times New Roman" w:eastAsia="Times New Roman" w:hAnsi="Times New Roman" w:cs="Times New Roman"/>
          <w:i/>
          <w:iCs/>
          <w:lang w:val="en-US"/>
        </w:rPr>
        <w:t>entury Feminism.</w:t>
      </w:r>
      <w:r>
        <w:rPr>
          <w:rFonts w:ascii="Times New Roman" w:eastAsia="Times New Roman" w:hAnsi="Times New Roman" w:cs="Times New Roman"/>
          <w:lang w:val="en-US"/>
        </w:rPr>
        <w:t xml:space="preserve"> </w:t>
      </w:r>
      <w:r w:rsidRPr="00384A67">
        <w:rPr>
          <w:rFonts w:ascii="Times New Roman" w:eastAsia="Times New Roman" w:hAnsi="Times New Roman" w:cs="Times New Roman"/>
          <w:lang w:val="en-US"/>
        </w:rPr>
        <w:t>Lexington:</w:t>
      </w:r>
      <w:r>
        <w:rPr>
          <w:rFonts w:ascii="Times New Roman" w:eastAsia="Times New Roman" w:hAnsi="Times New Roman" w:cs="Times New Roman"/>
          <w:lang w:val="en-US"/>
        </w:rPr>
        <w:t xml:space="preserve"> </w:t>
      </w:r>
      <w:r w:rsidRPr="00384A67">
        <w:rPr>
          <w:rFonts w:ascii="Times New Roman" w:eastAsia="Times New Roman" w:hAnsi="Times New Roman" w:cs="Times New Roman"/>
          <w:lang w:val="en-US"/>
        </w:rPr>
        <w:t>University Press of Kentucky</w:t>
      </w:r>
      <w:r w:rsidR="006D4F7E">
        <w:rPr>
          <w:rFonts w:ascii="Times New Roman" w:eastAsia="Times New Roman" w:hAnsi="Times New Roman" w:cs="Times New Roman"/>
          <w:lang w:val="en-US"/>
        </w:rPr>
        <w:t>.</w:t>
      </w:r>
    </w:p>
    <w:p w14:paraId="6B0C0EE1" w14:textId="77777777" w:rsidR="008932E1" w:rsidRDefault="008932E1" w:rsidP="00D7422E">
      <w:pPr>
        <w:spacing w:line="480" w:lineRule="auto"/>
        <w:ind w:left="567" w:hanging="567"/>
        <w:rPr>
          <w:rFonts w:ascii="Times New Roman" w:eastAsia="Times New Roman" w:hAnsi="Times New Roman" w:cs="Times New Roman"/>
          <w:lang w:val="en-US"/>
        </w:rPr>
      </w:pPr>
      <w:r w:rsidRPr="00DC2A99">
        <w:rPr>
          <w:rFonts w:ascii="Times New Roman" w:eastAsia="Times New Roman" w:hAnsi="Times New Roman" w:cs="Times New Roman"/>
          <w:lang w:val="en-US"/>
        </w:rPr>
        <w:t>Mole</w:t>
      </w:r>
      <w:r>
        <w:rPr>
          <w:rFonts w:ascii="Times New Roman" w:eastAsia="Times New Roman" w:hAnsi="Times New Roman" w:cs="Times New Roman"/>
          <w:lang w:val="en-US"/>
        </w:rPr>
        <w:t xml:space="preserve">, T. 2007. </w:t>
      </w:r>
      <w:r w:rsidRPr="06BE1352">
        <w:rPr>
          <w:rFonts w:ascii="Times New Roman" w:eastAsia="Times New Roman" w:hAnsi="Times New Roman" w:cs="Times New Roman"/>
          <w:i/>
          <w:iCs/>
          <w:lang w:val="en-US"/>
        </w:rPr>
        <w:t xml:space="preserve">Byron’s Romantic Celebrity: Industrial Culture and the Hermeneutic of Intimacy. </w:t>
      </w:r>
      <w:r w:rsidRPr="00DC2A99">
        <w:rPr>
          <w:rFonts w:ascii="Times New Roman" w:eastAsia="Times New Roman" w:hAnsi="Times New Roman" w:cs="Times New Roman"/>
          <w:lang w:val="en-US"/>
        </w:rPr>
        <w:t>Basingsto</w:t>
      </w:r>
      <w:r>
        <w:rPr>
          <w:rFonts w:ascii="Times New Roman" w:eastAsia="Times New Roman" w:hAnsi="Times New Roman" w:cs="Times New Roman"/>
          <w:lang w:val="en-US"/>
        </w:rPr>
        <w:t>ke: Palgrave Macmillan.</w:t>
      </w:r>
    </w:p>
    <w:p w14:paraId="4AF31868" w14:textId="77777777" w:rsidR="008932E1" w:rsidRPr="00234C3E" w:rsidRDefault="008932E1" w:rsidP="00D7422E">
      <w:pPr>
        <w:spacing w:line="480" w:lineRule="auto"/>
        <w:ind w:left="567" w:hanging="567"/>
        <w:rPr>
          <w:rFonts w:ascii="Times New Roman" w:eastAsia="Times New Roman" w:hAnsi="Times New Roman" w:cs="Times New Roman"/>
          <w:lang w:val="en-US"/>
        </w:rPr>
      </w:pPr>
      <w:r w:rsidRPr="005C7FA9">
        <w:rPr>
          <w:rFonts w:ascii="Times New Roman" w:eastAsia="Times New Roman" w:hAnsi="Times New Roman" w:cs="Times New Roman"/>
          <w:lang w:val="en-US"/>
        </w:rPr>
        <w:t xml:space="preserve">Mole, T. ed. 2009. </w:t>
      </w:r>
      <w:r w:rsidRPr="06BE1352">
        <w:rPr>
          <w:rFonts w:ascii="Times New Roman" w:eastAsia="Times New Roman" w:hAnsi="Times New Roman" w:cs="Times New Roman"/>
          <w:i/>
          <w:iCs/>
          <w:lang w:val="en-US"/>
        </w:rPr>
        <w:t>Romanticism and Celebrity Culture 1750–1850</w:t>
      </w:r>
      <w:r>
        <w:rPr>
          <w:rFonts w:ascii="Times New Roman" w:eastAsia="Times New Roman" w:hAnsi="Times New Roman" w:cs="Times New Roman"/>
          <w:lang w:val="en-US"/>
        </w:rPr>
        <w:t xml:space="preserve">. </w:t>
      </w:r>
      <w:r w:rsidRPr="00234C3E">
        <w:rPr>
          <w:rFonts w:ascii="Times New Roman" w:eastAsia="Times New Roman" w:hAnsi="Times New Roman" w:cs="Times New Roman"/>
          <w:lang w:val="en-US"/>
        </w:rPr>
        <w:t>Cambridge: Cambri</w:t>
      </w:r>
      <w:r>
        <w:rPr>
          <w:rFonts w:ascii="Times New Roman" w:eastAsia="Times New Roman" w:hAnsi="Times New Roman" w:cs="Times New Roman"/>
          <w:lang w:val="en-US"/>
        </w:rPr>
        <w:t>dge University Press.</w:t>
      </w:r>
      <w:r w:rsidRPr="00234C3E">
        <w:rPr>
          <w:rFonts w:ascii="Times New Roman" w:eastAsia="Times New Roman" w:hAnsi="Times New Roman" w:cs="Times New Roman"/>
          <w:lang w:val="en-US"/>
        </w:rPr>
        <w:t xml:space="preserve"> </w:t>
      </w:r>
    </w:p>
    <w:p w14:paraId="548C6E95" w14:textId="12991017" w:rsidR="00BC7812" w:rsidRDefault="00BC7812" w:rsidP="00D7422E">
      <w:pPr>
        <w:spacing w:line="480" w:lineRule="auto"/>
        <w:ind w:left="567" w:hanging="567"/>
        <w:rPr>
          <w:rFonts w:ascii="Times New Roman" w:hAnsi="Times New Roman" w:cs="Times New Roman"/>
          <w:lang w:val="en-US"/>
        </w:rPr>
      </w:pPr>
      <w:r w:rsidRPr="005C7FA9">
        <w:rPr>
          <w:rFonts w:ascii="Times New Roman" w:eastAsia="Times New Roman" w:hAnsi="Times New Roman" w:cs="Times New Roman"/>
          <w:lang w:val="en-US"/>
        </w:rPr>
        <w:t xml:space="preserve">Moran, J. 2000. </w:t>
      </w:r>
      <w:r w:rsidRPr="005C7FA9">
        <w:rPr>
          <w:rFonts w:ascii="Times New Roman" w:eastAsia="Times New Roman" w:hAnsi="Times New Roman" w:cs="Times New Roman"/>
          <w:i/>
          <w:iCs/>
          <w:lang w:val="en-US"/>
        </w:rPr>
        <w:t>Star Authors: Literary Celebrity in America</w:t>
      </w:r>
      <w:r w:rsidRPr="005C7FA9">
        <w:rPr>
          <w:rFonts w:ascii="Times New Roman" w:eastAsia="Times New Roman" w:hAnsi="Times New Roman" w:cs="Times New Roman"/>
          <w:lang w:val="en-US"/>
        </w:rPr>
        <w:t>. London: Pluto Press</w:t>
      </w:r>
    </w:p>
    <w:p w14:paraId="053B5CC4" w14:textId="128B56D3" w:rsidR="006511A2" w:rsidRPr="006511A2" w:rsidRDefault="006511A2" w:rsidP="00D7422E">
      <w:pPr>
        <w:spacing w:line="480" w:lineRule="auto"/>
        <w:ind w:left="567" w:hanging="567"/>
        <w:rPr>
          <w:rFonts w:ascii="Times New Roman" w:hAnsi="Times New Roman" w:cs="Times New Roman"/>
          <w:lang w:val="en-US"/>
        </w:rPr>
      </w:pPr>
      <w:r w:rsidRPr="005C7FA9">
        <w:rPr>
          <w:rFonts w:ascii="Times New Roman" w:eastAsia="Times New Roman" w:hAnsi="Times New Roman" w:cs="Times New Roman"/>
          <w:lang w:val="en-US"/>
        </w:rPr>
        <w:t xml:space="preserve">Peel, R. &amp; Maudlin, D. </w:t>
      </w:r>
      <w:r w:rsidR="005C7FA9">
        <w:rPr>
          <w:rFonts w:ascii="Times New Roman" w:eastAsia="Times New Roman" w:hAnsi="Times New Roman" w:cs="Times New Roman"/>
          <w:lang w:val="en-US"/>
        </w:rPr>
        <w:t xml:space="preserve">ed. </w:t>
      </w:r>
      <w:r w:rsidRPr="005C7FA9">
        <w:rPr>
          <w:rFonts w:ascii="Times New Roman" w:eastAsia="Times New Roman" w:hAnsi="Times New Roman" w:cs="Times New Roman"/>
          <w:lang w:val="en-US"/>
        </w:rPr>
        <w:t xml:space="preserve">2013. </w:t>
      </w:r>
      <w:r w:rsidRPr="005C7FA9">
        <w:rPr>
          <w:rFonts w:ascii="Times New Roman" w:eastAsia="Times New Roman" w:hAnsi="Times New Roman" w:cs="Times New Roman"/>
          <w:i/>
          <w:lang w:val="en-US"/>
        </w:rPr>
        <w:t>Transatlantic Traffic and (Mis)Translations</w:t>
      </w:r>
      <w:r w:rsidRPr="005C7FA9">
        <w:rPr>
          <w:rFonts w:ascii="Times New Roman" w:eastAsia="Times New Roman" w:hAnsi="Times New Roman" w:cs="Times New Roman"/>
          <w:lang w:val="en-US"/>
        </w:rPr>
        <w:t>. Durham: University of New Hampshire Press</w:t>
      </w:r>
      <w:r w:rsidR="006D4F7E" w:rsidRPr="005C7FA9">
        <w:rPr>
          <w:rFonts w:ascii="Times New Roman" w:eastAsia="Times New Roman" w:hAnsi="Times New Roman" w:cs="Times New Roman"/>
          <w:lang w:val="en-US"/>
        </w:rPr>
        <w:t>.</w:t>
      </w:r>
    </w:p>
    <w:p w14:paraId="6AFC2CA3" w14:textId="77777777" w:rsidR="008932E1" w:rsidRPr="00670B6D" w:rsidRDefault="008932E1" w:rsidP="00D7422E">
      <w:pPr>
        <w:spacing w:line="480" w:lineRule="auto"/>
        <w:ind w:left="567" w:hanging="567"/>
        <w:rPr>
          <w:rFonts w:ascii="Times New Roman" w:hAnsi="Times New Roman" w:cs="Times New Roman"/>
          <w:lang w:val="en-US"/>
        </w:rPr>
      </w:pPr>
      <w:r w:rsidRPr="005C7FA9">
        <w:rPr>
          <w:rFonts w:ascii="Times New Roman" w:eastAsia="Times New Roman" w:hAnsi="Times New Roman" w:cs="Times New Roman"/>
          <w:lang w:val="en-US"/>
        </w:rPr>
        <w:t xml:space="preserve">Richards, E. 2004. </w:t>
      </w:r>
      <w:r w:rsidRPr="005C7FA9">
        <w:rPr>
          <w:rFonts w:ascii="Times New Roman" w:eastAsia="Times New Roman" w:hAnsi="Times New Roman" w:cs="Times New Roman"/>
          <w:i/>
          <w:iCs/>
          <w:lang w:val="en-US"/>
        </w:rPr>
        <w:t>Gender and the Poetics of Reception in Poe’s Circle</w:t>
      </w:r>
      <w:r w:rsidRPr="005C7FA9">
        <w:rPr>
          <w:rFonts w:ascii="Times New Roman" w:eastAsia="Times New Roman" w:hAnsi="Times New Roman" w:cs="Times New Roman"/>
          <w:lang w:val="en-US"/>
        </w:rPr>
        <w:t xml:space="preserve">. Cambridge: Cambridge University Press. </w:t>
      </w:r>
    </w:p>
    <w:p w14:paraId="061EC278" w14:textId="77777777" w:rsidR="008932E1" w:rsidRDefault="008932E1" w:rsidP="00D7422E">
      <w:pPr>
        <w:suppressAutoHyphens/>
        <w:spacing w:line="480" w:lineRule="auto"/>
        <w:ind w:left="567" w:hanging="567"/>
        <w:rPr>
          <w:rFonts w:ascii="Times New Roman" w:hAnsi="Times New Roman" w:cs="Times New Roman"/>
        </w:rPr>
      </w:pPr>
      <w:r w:rsidRPr="005C7FA9">
        <w:rPr>
          <w:rFonts w:ascii="Times New Roman" w:eastAsia="Times New Roman" w:hAnsi="Times New Roman" w:cs="Times New Roman"/>
        </w:rPr>
        <w:t xml:space="preserve">Sentilles, R. M. 2003. </w:t>
      </w:r>
      <w:r w:rsidRPr="005C7FA9">
        <w:rPr>
          <w:rFonts w:ascii="Times New Roman" w:eastAsia="Times New Roman" w:hAnsi="Times New Roman" w:cs="Times New Roman"/>
          <w:i/>
          <w:iCs/>
        </w:rPr>
        <w:t>Performing Menken: Adah Isaacs Menken and the Birth of American Celebrity.</w:t>
      </w:r>
      <w:r w:rsidRPr="005C7FA9">
        <w:rPr>
          <w:rFonts w:ascii="Times New Roman" w:eastAsia="Times New Roman" w:hAnsi="Times New Roman" w:cs="Times New Roman"/>
        </w:rPr>
        <w:t xml:space="preserve"> Cambridge: Cambridge University Press.</w:t>
      </w:r>
    </w:p>
    <w:tbl>
      <w:tblPr>
        <w:tblW w:w="0" w:type="auto"/>
        <w:tblInd w:w="-108" w:type="dxa"/>
        <w:tblBorders>
          <w:top w:val="nil"/>
          <w:left w:val="nil"/>
          <w:right w:val="nil"/>
        </w:tblBorders>
        <w:tblLayout w:type="fixed"/>
        <w:tblLook w:val="0000" w:firstRow="0" w:lastRow="0" w:firstColumn="0" w:lastColumn="0" w:noHBand="0" w:noVBand="0"/>
      </w:tblPr>
      <w:tblGrid>
        <w:gridCol w:w="8720"/>
      </w:tblGrid>
      <w:tr w:rsidR="006511A2" w:rsidRPr="006511A2" w14:paraId="44A7E2ED" w14:textId="77777777" w:rsidTr="06BE1352">
        <w:tc>
          <w:tcPr>
            <w:tcW w:w="8720" w:type="dxa"/>
          </w:tcPr>
          <w:p w14:paraId="4BECACBD" w14:textId="4A2F0686" w:rsidR="006511A2" w:rsidRDefault="006511A2" w:rsidP="00D7422E">
            <w:pPr>
              <w:suppressAutoHyphens/>
              <w:spacing w:line="480" w:lineRule="auto"/>
              <w:ind w:left="567" w:hanging="567"/>
              <w:rPr>
                <w:rFonts w:ascii="Times New Roman" w:hAnsi="Times New Roman" w:cs="Times New Roman"/>
                <w:bCs/>
                <w:lang w:val="en-US"/>
              </w:rPr>
            </w:pPr>
            <w:r w:rsidRPr="005C7FA9">
              <w:rPr>
                <w:rFonts w:ascii="Times New Roman" w:eastAsia="Times New Roman" w:hAnsi="Times New Roman" w:cs="Times New Roman"/>
                <w:lang w:val="en-US"/>
              </w:rPr>
              <w:t>Tennenhouse, L</w:t>
            </w:r>
            <w:r w:rsidR="00197639">
              <w:rPr>
                <w:rFonts w:ascii="Times New Roman" w:eastAsia="Times New Roman" w:hAnsi="Times New Roman" w:cs="Times New Roman"/>
                <w:lang w:val="en-US"/>
              </w:rPr>
              <w:t>.</w:t>
            </w:r>
            <w:r w:rsidRPr="005C7FA9">
              <w:rPr>
                <w:rFonts w:ascii="Times New Roman" w:eastAsia="Times New Roman" w:hAnsi="Times New Roman" w:cs="Times New Roman"/>
                <w:b/>
                <w:bCs/>
                <w:lang w:val="en-US"/>
              </w:rPr>
              <w:t xml:space="preserve"> </w:t>
            </w:r>
            <w:r w:rsidRPr="005C7FA9">
              <w:rPr>
                <w:rFonts w:ascii="Times New Roman" w:eastAsia="Times New Roman" w:hAnsi="Times New Roman" w:cs="Times New Roman"/>
                <w:lang w:val="en-US"/>
              </w:rPr>
              <w:t>2007.</w:t>
            </w:r>
            <w:r w:rsidRPr="005C7FA9">
              <w:rPr>
                <w:rFonts w:ascii="Times New Roman" w:eastAsia="Times New Roman" w:hAnsi="Times New Roman" w:cs="Times New Roman"/>
                <w:b/>
                <w:bCs/>
                <w:lang w:val="en-US"/>
              </w:rPr>
              <w:t xml:space="preserve"> </w:t>
            </w:r>
            <w:r w:rsidRPr="005C7FA9">
              <w:rPr>
                <w:rFonts w:ascii="Times New Roman" w:eastAsia="Times New Roman" w:hAnsi="Times New Roman" w:cs="Times New Roman"/>
                <w:i/>
                <w:iCs/>
                <w:lang w:val="en-US"/>
              </w:rPr>
              <w:t>The Importance of Feeling English:</w:t>
            </w:r>
            <w:r w:rsidR="00891396" w:rsidRPr="005C7FA9">
              <w:rPr>
                <w:rFonts w:ascii="Times New Roman" w:eastAsia="Times New Roman" w:hAnsi="Times New Roman" w:cs="Times New Roman"/>
                <w:i/>
                <w:iCs/>
                <w:lang w:val="en-US"/>
              </w:rPr>
              <w:t xml:space="preserve"> </w:t>
            </w:r>
            <w:r w:rsidRPr="005C7FA9">
              <w:rPr>
                <w:rFonts w:ascii="Times New Roman" w:eastAsia="Times New Roman" w:hAnsi="Times New Roman" w:cs="Times New Roman"/>
                <w:i/>
                <w:iCs/>
                <w:lang w:val="en-US"/>
              </w:rPr>
              <w:t>American Literature and the British Diaspora, 1750-1850</w:t>
            </w:r>
            <w:r w:rsidRPr="005C7FA9">
              <w:rPr>
                <w:rFonts w:ascii="Times New Roman" w:eastAsia="Times New Roman" w:hAnsi="Times New Roman" w:cs="Times New Roman"/>
                <w:b/>
                <w:bCs/>
                <w:i/>
                <w:iCs/>
                <w:lang w:val="en-US"/>
              </w:rPr>
              <w:t>.</w:t>
            </w:r>
            <w:r w:rsidRPr="005C7FA9">
              <w:rPr>
                <w:rFonts w:ascii="Times New Roman" w:eastAsia="Times New Roman" w:hAnsi="Times New Roman" w:cs="Times New Roman"/>
                <w:b/>
                <w:bCs/>
                <w:lang w:val="en-US"/>
              </w:rPr>
              <w:t xml:space="preserve"> </w:t>
            </w:r>
            <w:r w:rsidRPr="005C7FA9">
              <w:rPr>
                <w:rFonts w:ascii="Times New Roman" w:eastAsia="Times New Roman" w:hAnsi="Times New Roman" w:cs="Times New Roman"/>
                <w:lang w:val="en-US"/>
              </w:rPr>
              <w:t>Princeton: Princeton University Press.</w:t>
            </w:r>
          </w:p>
          <w:p w14:paraId="51ABBE14" w14:textId="371E5D26" w:rsidR="006511A2" w:rsidRPr="00BC7812" w:rsidRDefault="006511A2" w:rsidP="00D7422E">
            <w:pPr>
              <w:suppressAutoHyphens/>
              <w:spacing w:line="480" w:lineRule="auto"/>
              <w:ind w:left="567" w:hanging="567"/>
              <w:rPr>
                <w:rFonts w:ascii="Times New Roman" w:hAnsi="Times New Roman" w:cs="Times New Roman"/>
                <w:lang w:val="en-US"/>
              </w:rPr>
            </w:pPr>
            <w:r w:rsidRPr="005C7FA9">
              <w:rPr>
                <w:rFonts w:ascii="Times New Roman" w:eastAsia="Times New Roman" w:hAnsi="Times New Roman" w:cs="Times New Roman"/>
                <w:lang w:val="en-US"/>
              </w:rPr>
              <w:t xml:space="preserve">Tamarkin, E. 2008. </w:t>
            </w:r>
            <w:r w:rsidRPr="005C7FA9">
              <w:rPr>
                <w:rFonts w:ascii="Times New Roman" w:eastAsia="Times New Roman" w:hAnsi="Times New Roman" w:cs="Times New Roman"/>
                <w:i/>
                <w:iCs/>
                <w:lang w:val="en-US"/>
              </w:rPr>
              <w:t>Anglophilia: Deference, Devotion, and Antebellum America.</w:t>
            </w:r>
            <w:r w:rsidRPr="005C7FA9">
              <w:rPr>
                <w:rFonts w:ascii="Times New Roman" w:eastAsia="Times New Roman" w:hAnsi="Times New Roman" w:cs="Times New Roman"/>
                <w:lang w:val="en-US"/>
              </w:rPr>
              <w:t xml:space="preserve"> Chicago: University of Chicago Press.</w:t>
            </w:r>
          </w:p>
        </w:tc>
      </w:tr>
    </w:tbl>
    <w:p w14:paraId="0AC8D117" w14:textId="395DE5F6" w:rsidR="00884FFC" w:rsidRPr="006D4F7E" w:rsidRDefault="008932E1" w:rsidP="00D7422E">
      <w:pPr>
        <w:spacing w:line="480" w:lineRule="auto"/>
        <w:ind w:left="567" w:hanging="567"/>
        <w:rPr>
          <w:rFonts w:ascii="Times New Roman" w:eastAsia="Times New Roman" w:hAnsi="Times New Roman" w:cs="Times New Roman"/>
        </w:rPr>
      </w:pPr>
      <w:r>
        <w:rPr>
          <w:rFonts w:ascii="Times New Roman" w:eastAsia="Times New Roman" w:hAnsi="Times New Roman" w:cs="Times New Roman"/>
        </w:rPr>
        <w:t>Weber, B.</w:t>
      </w:r>
      <w:r w:rsidRPr="00067523">
        <w:rPr>
          <w:rFonts w:ascii="Times New Roman" w:eastAsia="Times New Roman" w:hAnsi="Times New Roman" w:cs="Times New Roman"/>
        </w:rPr>
        <w:t xml:space="preserve"> R. </w:t>
      </w:r>
      <w:r>
        <w:rPr>
          <w:rFonts w:ascii="Times New Roman" w:eastAsia="Times New Roman" w:hAnsi="Times New Roman" w:cs="Times New Roman"/>
        </w:rPr>
        <w:t xml:space="preserve">2012. </w:t>
      </w:r>
      <w:r w:rsidRPr="005C7FA9">
        <w:rPr>
          <w:rFonts w:ascii="Times New Roman" w:eastAsia="Times New Roman" w:hAnsi="Times New Roman" w:cs="Times New Roman"/>
          <w:i/>
          <w:iCs/>
        </w:rPr>
        <w:t>Women and Literary Celebrity in the Nineteenth Century: the Transatlantic Production of Fame and Gender</w:t>
      </w:r>
      <w:r>
        <w:rPr>
          <w:rFonts w:ascii="Times New Roman" w:eastAsia="Times New Roman" w:hAnsi="Times New Roman" w:cs="Times New Roman"/>
        </w:rPr>
        <w:t>. Farnham: Ashgate.</w:t>
      </w:r>
      <w:r w:rsidR="00884FFC" w:rsidRPr="005C7FA9">
        <w:rPr>
          <w:rFonts w:ascii="Times New Roman" w:eastAsia="Times New Roman" w:hAnsi="Times New Roman" w:cs="Times New Roman"/>
          <w:lang w:val="en-US"/>
        </w:rPr>
        <w:t xml:space="preserve"> </w:t>
      </w:r>
    </w:p>
    <w:p w14:paraId="2941610E" w14:textId="77777777" w:rsidR="00371960" w:rsidRPr="00371960" w:rsidRDefault="00371960" w:rsidP="00BC7812">
      <w:pPr>
        <w:spacing w:line="480" w:lineRule="auto"/>
        <w:rPr>
          <w:rFonts w:ascii="Times New Roman" w:hAnsi="Times New Roman" w:cs="Times New Roman"/>
        </w:rPr>
      </w:pPr>
    </w:p>
    <w:sectPr w:rsidR="00371960" w:rsidRPr="00371960" w:rsidSect="005C7FA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05CD8" w14:textId="77777777" w:rsidR="00B17326" w:rsidRDefault="00B17326" w:rsidP="00B83873">
      <w:r>
        <w:separator/>
      </w:r>
    </w:p>
  </w:endnote>
  <w:endnote w:type="continuationSeparator" w:id="0">
    <w:p w14:paraId="309F8A23" w14:textId="77777777" w:rsidR="00B17326" w:rsidRDefault="00B17326" w:rsidP="00B8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 New Roman,Arial Unicode M">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E65E5" w14:textId="77777777" w:rsidR="00B17326" w:rsidRDefault="00B17326" w:rsidP="00B83873">
      <w:r>
        <w:separator/>
      </w:r>
    </w:p>
  </w:footnote>
  <w:footnote w:type="continuationSeparator" w:id="0">
    <w:p w14:paraId="7F8F8BFE" w14:textId="77777777" w:rsidR="00B17326" w:rsidRDefault="00B17326" w:rsidP="00B83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B5"/>
    <w:rsid w:val="000267BC"/>
    <w:rsid w:val="00076666"/>
    <w:rsid w:val="0008093C"/>
    <w:rsid w:val="00086817"/>
    <w:rsid w:val="000A06FA"/>
    <w:rsid w:val="000B1ED3"/>
    <w:rsid w:val="000F1ACF"/>
    <w:rsid w:val="001149BA"/>
    <w:rsid w:val="0012003E"/>
    <w:rsid w:val="00124BB2"/>
    <w:rsid w:val="00141F69"/>
    <w:rsid w:val="001711B5"/>
    <w:rsid w:val="00197639"/>
    <w:rsid w:val="001A2C70"/>
    <w:rsid w:val="001D4046"/>
    <w:rsid w:val="00207A50"/>
    <w:rsid w:val="00221D83"/>
    <w:rsid w:val="00240100"/>
    <w:rsid w:val="0024409B"/>
    <w:rsid w:val="00261EF3"/>
    <w:rsid w:val="0028065D"/>
    <w:rsid w:val="00291F23"/>
    <w:rsid w:val="002A6087"/>
    <w:rsid w:val="002D75D2"/>
    <w:rsid w:val="00300877"/>
    <w:rsid w:val="003016C3"/>
    <w:rsid w:val="003027DB"/>
    <w:rsid w:val="0032277C"/>
    <w:rsid w:val="003549C4"/>
    <w:rsid w:val="00371960"/>
    <w:rsid w:val="00384A67"/>
    <w:rsid w:val="003C71D7"/>
    <w:rsid w:val="004168B0"/>
    <w:rsid w:val="00423545"/>
    <w:rsid w:val="00425897"/>
    <w:rsid w:val="00445685"/>
    <w:rsid w:val="004559BF"/>
    <w:rsid w:val="004740AE"/>
    <w:rsid w:val="00476469"/>
    <w:rsid w:val="004A47D8"/>
    <w:rsid w:val="004A7D40"/>
    <w:rsid w:val="004E0670"/>
    <w:rsid w:val="00500FCF"/>
    <w:rsid w:val="00512D93"/>
    <w:rsid w:val="00520D39"/>
    <w:rsid w:val="005409FA"/>
    <w:rsid w:val="00565629"/>
    <w:rsid w:val="005764A4"/>
    <w:rsid w:val="0058398E"/>
    <w:rsid w:val="00591BF8"/>
    <w:rsid w:val="005943CA"/>
    <w:rsid w:val="005A448C"/>
    <w:rsid w:val="005B444F"/>
    <w:rsid w:val="005C0777"/>
    <w:rsid w:val="005C6A46"/>
    <w:rsid w:val="005C7FA9"/>
    <w:rsid w:val="00605B09"/>
    <w:rsid w:val="00614618"/>
    <w:rsid w:val="00620845"/>
    <w:rsid w:val="0062313A"/>
    <w:rsid w:val="0062349C"/>
    <w:rsid w:val="00634332"/>
    <w:rsid w:val="006367C0"/>
    <w:rsid w:val="006511A2"/>
    <w:rsid w:val="0066249D"/>
    <w:rsid w:val="00667FAD"/>
    <w:rsid w:val="00693C15"/>
    <w:rsid w:val="006A4C42"/>
    <w:rsid w:val="006A5824"/>
    <w:rsid w:val="006C1F47"/>
    <w:rsid w:val="006D4F7E"/>
    <w:rsid w:val="006F1F45"/>
    <w:rsid w:val="006F4122"/>
    <w:rsid w:val="0074309A"/>
    <w:rsid w:val="0074329B"/>
    <w:rsid w:val="00764706"/>
    <w:rsid w:val="007914E6"/>
    <w:rsid w:val="007A5D68"/>
    <w:rsid w:val="007B1E51"/>
    <w:rsid w:val="007F03B4"/>
    <w:rsid w:val="007F5485"/>
    <w:rsid w:val="00834304"/>
    <w:rsid w:val="00844D5D"/>
    <w:rsid w:val="00850BB2"/>
    <w:rsid w:val="00855D68"/>
    <w:rsid w:val="00860435"/>
    <w:rsid w:val="00882362"/>
    <w:rsid w:val="00884FFC"/>
    <w:rsid w:val="00887A2C"/>
    <w:rsid w:val="00891396"/>
    <w:rsid w:val="008932E1"/>
    <w:rsid w:val="00896B15"/>
    <w:rsid w:val="008E11A3"/>
    <w:rsid w:val="008F6A40"/>
    <w:rsid w:val="00902AE9"/>
    <w:rsid w:val="0092348F"/>
    <w:rsid w:val="009346E3"/>
    <w:rsid w:val="00942C1B"/>
    <w:rsid w:val="00944F0E"/>
    <w:rsid w:val="00966A21"/>
    <w:rsid w:val="009B7094"/>
    <w:rsid w:val="009C0E3C"/>
    <w:rsid w:val="009D04F1"/>
    <w:rsid w:val="009D530A"/>
    <w:rsid w:val="009F29E4"/>
    <w:rsid w:val="00A3302A"/>
    <w:rsid w:val="00A3370D"/>
    <w:rsid w:val="00A7062D"/>
    <w:rsid w:val="00A848CE"/>
    <w:rsid w:val="00A84ABC"/>
    <w:rsid w:val="00A9209C"/>
    <w:rsid w:val="00A94417"/>
    <w:rsid w:val="00AC3A8A"/>
    <w:rsid w:val="00AF3950"/>
    <w:rsid w:val="00B00B3F"/>
    <w:rsid w:val="00B17326"/>
    <w:rsid w:val="00B23E36"/>
    <w:rsid w:val="00B27530"/>
    <w:rsid w:val="00B83873"/>
    <w:rsid w:val="00B849D9"/>
    <w:rsid w:val="00BA2179"/>
    <w:rsid w:val="00BC7812"/>
    <w:rsid w:val="00C02EDD"/>
    <w:rsid w:val="00C14B61"/>
    <w:rsid w:val="00C31BD5"/>
    <w:rsid w:val="00C34F4F"/>
    <w:rsid w:val="00C463EC"/>
    <w:rsid w:val="00C56DF1"/>
    <w:rsid w:val="00C72113"/>
    <w:rsid w:val="00CC24A8"/>
    <w:rsid w:val="00CE612D"/>
    <w:rsid w:val="00D014B3"/>
    <w:rsid w:val="00D23E13"/>
    <w:rsid w:val="00D475DE"/>
    <w:rsid w:val="00D7422E"/>
    <w:rsid w:val="00DD7350"/>
    <w:rsid w:val="00DE74EE"/>
    <w:rsid w:val="00DF6FDB"/>
    <w:rsid w:val="00E13284"/>
    <w:rsid w:val="00E211FC"/>
    <w:rsid w:val="00E23DEC"/>
    <w:rsid w:val="00E4319A"/>
    <w:rsid w:val="00E5299F"/>
    <w:rsid w:val="00E7011A"/>
    <w:rsid w:val="00E8195D"/>
    <w:rsid w:val="00E92569"/>
    <w:rsid w:val="00EA0DCC"/>
    <w:rsid w:val="00EF6BDF"/>
    <w:rsid w:val="00F227A8"/>
    <w:rsid w:val="00F66B2F"/>
    <w:rsid w:val="00FC41D6"/>
    <w:rsid w:val="00FF4075"/>
    <w:rsid w:val="06BE1352"/>
    <w:rsid w:val="23B2ECF5"/>
    <w:rsid w:val="23DACD3A"/>
    <w:rsid w:val="30A807A9"/>
    <w:rsid w:val="51B018C3"/>
    <w:rsid w:val="7B493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5205B9"/>
  <w15:docId w15:val="{E48D9E8F-C4AF-4654-AEAC-427AFD80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884FFC"/>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8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8CE"/>
    <w:rPr>
      <w:rFonts w:ascii="Segoe UI" w:hAnsi="Segoe UI" w:cs="Segoe UI"/>
      <w:sz w:val="18"/>
      <w:szCs w:val="18"/>
      <w:lang w:val="en-GB"/>
    </w:rPr>
  </w:style>
  <w:style w:type="paragraph" w:styleId="Header">
    <w:name w:val="header"/>
    <w:basedOn w:val="Normal"/>
    <w:link w:val="HeaderChar"/>
    <w:uiPriority w:val="99"/>
    <w:unhideWhenUsed/>
    <w:rsid w:val="00B83873"/>
    <w:pPr>
      <w:tabs>
        <w:tab w:val="center" w:pos="4513"/>
        <w:tab w:val="right" w:pos="9026"/>
      </w:tabs>
    </w:pPr>
  </w:style>
  <w:style w:type="character" w:customStyle="1" w:styleId="HeaderChar">
    <w:name w:val="Header Char"/>
    <w:basedOn w:val="DefaultParagraphFont"/>
    <w:link w:val="Header"/>
    <w:uiPriority w:val="99"/>
    <w:rsid w:val="00B83873"/>
    <w:rPr>
      <w:lang w:val="en-GB"/>
    </w:rPr>
  </w:style>
  <w:style w:type="paragraph" w:styleId="Footer">
    <w:name w:val="footer"/>
    <w:basedOn w:val="Normal"/>
    <w:link w:val="FooterChar"/>
    <w:uiPriority w:val="99"/>
    <w:unhideWhenUsed/>
    <w:rsid w:val="00B83873"/>
    <w:pPr>
      <w:tabs>
        <w:tab w:val="center" w:pos="4513"/>
        <w:tab w:val="right" w:pos="9026"/>
      </w:tabs>
    </w:pPr>
  </w:style>
  <w:style w:type="character" w:customStyle="1" w:styleId="FooterChar">
    <w:name w:val="Footer Char"/>
    <w:basedOn w:val="DefaultParagraphFont"/>
    <w:link w:val="Footer"/>
    <w:uiPriority w:val="99"/>
    <w:rsid w:val="00B83873"/>
    <w:rPr>
      <w:lang w:val="en-GB"/>
    </w:rPr>
  </w:style>
  <w:style w:type="character" w:styleId="CommentReference">
    <w:name w:val="annotation reference"/>
    <w:basedOn w:val="DefaultParagraphFont"/>
    <w:uiPriority w:val="99"/>
    <w:semiHidden/>
    <w:unhideWhenUsed/>
    <w:rsid w:val="000F1ACF"/>
    <w:rPr>
      <w:sz w:val="18"/>
      <w:szCs w:val="18"/>
    </w:rPr>
  </w:style>
  <w:style w:type="paragraph" w:styleId="CommentText">
    <w:name w:val="annotation text"/>
    <w:basedOn w:val="Normal"/>
    <w:link w:val="CommentTextChar"/>
    <w:uiPriority w:val="99"/>
    <w:semiHidden/>
    <w:unhideWhenUsed/>
    <w:rsid w:val="000F1ACF"/>
  </w:style>
  <w:style w:type="character" w:customStyle="1" w:styleId="CommentTextChar">
    <w:name w:val="Comment Text Char"/>
    <w:basedOn w:val="DefaultParagraphFont"/>
    <w:link w:val="CommentText"/>
    <w:uiPriority w:val="99"/>
    <w:semiHidden/>
    <w:rsid w:val="000F1ACF"/>
    <w:rPr>
      <w:lang w:val="en-GB"/>
    </w:rPr>
  </w:style>
  <w:style w:type="paragraph" w:styleId="CommentSubject">
    <w:name w:val="annotation subject"/>
    <w:basedOn w:val="CommentText"/>
    <w:next w:val="CommentText"/>
    <w:link w:val="CommentSubjectChar"/>
    <w:uiPriority w:val="99"/>
    <w:semiHidden/>
    <w:unhideWhenUsed/>
    <w:rsid w:val="000F1ACF"/>
    <w:rPr>
      <w:b/>
      <w:bCs/>
      <w:sz w:val="20"/>
      <w:szCs w:val="20"/>
    </w:rPr>
  </w:style>
  <w:style w:type="character" w:customStyle="1" w:styleId="CommentSubjectChar">
    <w:name w:val="Comment Subject Char"/>
    <w:basedOn w:val="CommentTextChar"/>
    <w:link w:val="CommentSubject"/>
    <w:uiPriority w:val="99"/>
    <w:semiHidden/>
    <w:rsid w:val="000F1ACF"/>
    <w:rPr>
      <w:b/>
      <w:bCs/>
      <w:sz w:val="20"/>
      <w:szCs w:val="20"/>
      <w:lang w:val="en-GB"/>
    </w:rPr>
  </w:style>
  <w:style w:type="character" w:styleId="Hyperlink">
    <w:name w:val="Hyperlink"/>
    <w:basedOn w:val="DefaultParagraphFont"/>
    <w:uiPriority w:val="99"/>
    <w:unhideWhenUsed/>
    <w:rsid w:val="00884FFC"/>
    <w:rPr>
      <w:color w:val="0563C1" w:themeColor="hyperlink"/>
      <w:u w:val="single"/>
    </w:rPr>
  </w:style>
  <w:style w:type="character" w:customStyle="1" w:styleId="Heading1Char">
    <w:name w:val="Heading 1 Char"/>
    <w:basedOn w:val="DefaultParagraphFont"/>
    <w:link w:val="Heading1"/>
    <w:uiPriority w:val="9"/>
    <w:rsid w:val="00884FFC"/>
    <w:rPr>
      <w:rFonts w:asciiTheme="majorHAnsi" w:eastAsiaTheme="majorEastAsia" w:hAnsiTheme="majorHAnsi" w:cstheme="majorBidi"/>
      <w:b/>
      <w:bCs/>
      <w:color w:val="2E74B5" w:themeColor="accent1" w:themeShade="BF"/>
      <w:sz w:val="28"/>
      <w:szCs w:val="28"/>
      <w:lang w:val="en-IE"/>
    </w:rPr>
  </w:style>
  <w:style w:type="character" w:styleId="Emphasis">
    <w:name w:val="Emphasis"/>
    <w:basedOn w:val="DefaultParagraphFont"/>
    <w:uiPriority w:val="20"/>
    <w:qFormat/>
    <w:rsid w:val="00884FFC"/>
    <w:rPr>
      <w:i/>
      <w:iCs/>
    </w:rPr>
  </w:style>
  <w:style w:type="character" w:customStyle="1" w:styleId="apple-converted-space">
    <w:name w:val="apple-converted-space"/>
    <w:basedOn w:val="DefaultParagraphFont"/>
    <w:rsid w:val="00884FFC"/>
  </w:style>
  <w:style w:type="character" w:styleId="HTMLCite">
    <w:name w:val="HTML Cite"/>
    <w:basedOn w:val="DefaultParagraphFont"/>
    <w:uiPriority w:val="99"/>
    <w:semiHidden/>
    <w:unhideWhenUsed/>
    <w:rsid w:val="00884FFC"/>
    <w:rPr>
      <w:i/>
      <w:iCs/>
    </w:rPr>
  </w:style>
  <w:style w:type="character" w:customStyle="1" w:styleId="fn">
    <w:name w:val="fn"/>
    <w:basedOn w:val="DefaultParagraphFont"/>
    <w:rsid w:val="00884FFC"/>
  </w:style>
  <w:style w:type="character" w:customStyle="1" w:styleId="ng-scope">
    <w:name w:val="ng-scope"/>
    <w:basedOn w:val="DefaultParagraphFont"/>
    <w:rsid w:val="00884FFC"/>
  </w:style>
  <w:style w:type="character" w:customStyle="1" w:styleId="Subtitle1">
    <w:name w:val="Subtitle1"/>
    <w:basedOn w:val="DefaultParagraphFont"/>
    <w:rsid w:val="00884FFC"/>
  </w:style>
  <w:style w:type="paragraph" w:styleId="EndnoteText">
    <w:name w:val="endnote text"/>
    <w:basedOn w:val="Normal"/>
    <w:link w:val="EndnoteTextChar"/>
    <w:uiPriority w:val="99"/>
    <w:unhideWhenUsed/>
    <w:rsid w:val="00884FFC"/>
    <w:rPr>
      <w:rFonts w:eastAsiaTheme="minorEastAsia"/>
    </w:rPr>
  </w:style>
  <w:style w:type="character" w:customStyle="1" w:styleId="EndnoteTextChar">
    <w:name w:val="Endnote Text Char"/>
    <w:basedOn w:val="DefaultParagraphFont"/>
    <w:link w:val="EndnoteText"/>
    <w:uiPriority w:val="99"/>
    <w:rsid w:val="00884FFC"/>
    <w:rPr>
      <w:rFonts w:eastAsiaTheme="minorEastAsia"/>
      <w:lang w:val="en-GB"/>
    </w:rPr>
  </w:style>
  <w:style w:type="character" w:styleId="EndnoteReference">
    <w:name w:val="endnote reference"/>
    <w:basedOn w:val="DefaultParagraphFont"/>
    <w:uiPriority w:val="99"/>
    <w:unhideWhenUsed/>
    <w:rsid w:val="00884FFC"/>
    <w:rPr>
      <w:vertAlign w:val="superscript"/>
    </w:rPr>
  </w:style>
  <w:style w:type="paragraph" w:styleId="DocumentMap">
    <w:name w:val="Document Map"/>
    <w:basedOn w:val="Normal"/>
    <w:link w:val="DocumentMapChar"/>
    <w:uiPriority w:val="99"/>
    <w:semiHidden/>
    <w:unhideWhenUsed/>
    <w:rsid w:val="00891396"/>
    <w:rPr>
      <w:rFonts w:ascii="Times New Roman" w:hAnsi="Times New Roman" w:cs="Times New Roman"/>
    </w:rPr>
  </w:style>
  <w:style w:type="character" w:customStyle="1" w:styleId="DocumentMapChar">
    <w:name w:val="Document Map Char"/>
    <w:basedOn w:val="DefaultParagraphFont"/>
    <w:link w:val="DocumentMap"/>
    <w:uiPriority w:val="99"/>
    <w:semiHidden/>
    <w:rsid w:val="00891396"/>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2956</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Paraic Finnerty</dc:creator>
  <cp:keywords/>
  <dc:description/>
  <cp:lastModifiedBy>Rod</cp:lastModifiedBy>
  <cp:revision>2</cp:revision>
  <cp:lastPrinted>2016-02-01T14:54:00Z</cp:lastPrinted>
  <dcterms:created xsi:type="dcterms:W3CDTF">2016-11-11T14:28:00Z</dcterms:created>
  <dcterms:modified xsi:type="dcterms:W3CDTF">2016-11-11T14:28:00Z</dcterms:modified>
</cp:coreProperties>
</file>