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129" w:rsidRPr="00803672" w:rsidRDefault="00CE5129" w:rsidP="00CE5129">
      <w:pPr>
        <w:spacing w:after="0" w:line="480" w:lineRule="auto"/>
        <w:jc w:val="center"/>
        <w:rPr>
          <w:rFonts w:ascii="Times New Roman" w:hAnsi="Times New Roman"/>
          <w:b/>
          <w:sz w:val="24"/>
          <w:szCs w:val="24"/>
        </w:rPr>
      </w:pPr>
      <w:r w:rsidRPr="00803672">
        <w:rPr>
          <w:rFonts w:ascii="Times New Roman" w:hAnsi="Times New Roman"/>
          <w:b/>
          <w:sz w:val="24"/>
          <w:szCs w:val="24"/>
        </w:rPr>
        <w:t>Going URB@N: exploring the impact of undergraduate students as pedagogic researchers</w:t>
      </w:r>
    </w:p>
    <w:p w:rsidR="00CE5129" w:rsidRPr="00803672" w:rsidRDefault="00CE5129" w:rsidP="00CE5129">
      <w:pPr>
        <w:spacing w:after="0" w:line="480" w:lineRule="auto"/>
        <w:rPr>
          <w:rFonts w:ascii="Times New Roman" w:hAnsi="Times New Roman"/>
          <w:b/>
          <w:sz w:val="24"/>
          <w:szCs w:val="24"/>
        </w:rPr>
      </w:pPr>
    </w:p>
    <w:p w:rsidR="00CE5129" w:rsidRPr="00803672" w:rsidRDefault="00CE5129" w:rsidP="00CE5129">
      <w:pPr>
        <w:spacing w:after="0" w:line="480" w:lineRule="auto"/>
        <w:rPr>
          <w:rFonts w:ascii="Times New Roman" w:hAnsi="Times New Roman"/>
          <w:sz w:val="24"/>
          <w:szCs w:val="24"/>
        </w:rPr>
      </w:pPr>
    </w:p>
    <w:p w:rsidR="00CE5129" w:rsidRPr="00803672" w:rsidRDefault="00CE5129" w:rsidP="00CE5129">
      <w:pPr>
        <w:spacing w:after="0" w:line="480" w:lineRule="auto"/>
        <w:jc w:val="center"/>
        <w:rPr>
          <w:rFonts w:ascii="Times New Roman" w:hAnsi="Times New Roman"/>
          <w:sz w:val="24"/>
          <w:szCs w:val="24"/>
        </w:rPr>
      </w:pPr>
      <w:r w:rsidRPr="00803672">
        <w:rPr>
          <w:rFonts w:ascii="Times New Roman" w:hAnsi="Times New Roman"/>
          <w:sz w:val="24"/>
          <w:szCs w:val="24"/>
        </w:rPr>
        <w:t xml:space="preserve">Dr John Butcher &amp; Dr Rachel Maunder* </w:t>
      </w:r>
    </w:p>
    <w:p w:rsidR="00CE5129" w:rsidRPr="00803672" w:rsidRDefault="00CE5129" w:rsidP="00CE5129">
      <w:pPr>
        <w:spacing w:after="0" w:line="480" w:lineRule="auto"/>
        <w:jc w:val="center"/>
        <w:rPr>
          <w:rFonts w:ascii="Times New Roman" w:hAnsi="Times New Roman"/>
          <w:sz w:val="24"/>
          <w:szCs w:val="24"/>
        </w:rPr>
      </w:pPr>
      <w:r w:rsidRPr="00803672">
        <w:rPr>
          <w:rFonts w:ascii="Times New Roman" w:hAnsi="Times New Roman"/>
          <w:sz w:val="24"/>
          <w:szCs w:val="24"/>
        </w:rPr>
        <w:t>University of Northampton, UK</w:t>
      </w:r>
    </w:p>
    <w:p w:rsidR="00CE5129" w:rsidRPr="00803672" w:rsidRDefault="00CE5129" w:rsidP="00CE5129">
      <w:pPr>
        <w:spacing w:after="0" w:line="480" w:lineRule="auto"/>
        <w:jc w:val="center"/>
        <w:rPr>
          <w:rFonts w:ascii="Times New Roman" w:hAnsi="Times New Roman"/>
          <w:sz w:val="24"/>
          <w:szCs w:val="24"/>
        </w:rPr>
      </w:pPr>
    </w:p>
    <w:p w:rsidR="00CE5129" w:rsidRPr="00803672" w:rsidRDefault="00CE5129" w:rsidP="00CE5129">
      <w:pPr>
        <w:spacing w:after="0" w:line="480" w:lineRule="auto"/>
        <w:jc w:val="center"/>
        <w:rPr>
          <w:rFonts w:ascii="Times New Roman" w:hAnsi="Times New Roman"/>
          <w:sz w:val="24"/>
          <w:szCs w:val="24"/>
        </w:rPr>
      </w:pPr>
    </w:p>
    <w:p w:rsidR="00CE5129" w:rsidRPr="00803672" w:rsidRDefault="00CE5129" w:rsidP="00CE5129">
      <w:pPr>
        <w:spacing w:after="0" w:line="480" w:lineRule="auto"/>
        <w:jc w:val="center"/>
        <w:rPr>
          <w:rFonts w:ascii="Times New Roman" w:hAnsi="Times New Roman"/>
          <w:sz w:val="24"/>
          <w:szCs w:val="24"/>
        </w:rPr>
      </w:pPr>
    </w:p>
    <w:p w:rsidR="00CE5129" w:rsidRPr="00803672" w:rsidRDefault="00CE5129" w:rsidP="00CE5129">
      <w:pPr>
        <w:spacing w:line="480" w:lineRule="auto"/>
        <w:jc w:val="center"/>
        <w:rPr>
          <w:rFonts w:ascii="Times New Roman" w:hAnsi="Times New Roman"/>
          <w:sz w:val="24"/>
          <w:szCs w:val="24"/>
        </w:rPr>
      </w:pPr>
      <w:r w:rsidRPr="00803672">
        <w:rPr>
          <w:rFonts w:ascii="Times New Roman" w:hAnsi="Times New Roman"/>
          <w:sz w:val="24"/>
          <w:szCs w:val="24"/>
        </w:rPr>
        <w:t>*Address for correspondence</w:t>
      </w:r>
    </w:p>
    <w:p w:rsidR="00CE5129" w:rsidRPr="00803672" w:rsidRDefault="00CE5129" w:rsidP="00CE5129">
      <w:pPr>
        <w:spacing w:line="480" w:lineRule="auto"/>
        <w:jc w:val="center"/>
        <w:rPr>
          <w:rFonts w:ascii="Times New Roman" w:hAnsi="Times New Roman"/>
          <w:sz w:val="24"/>
          <w:szCs w:val="24"/>
        </w:rPr>
      </w:pPr>
      <w:r w:rsidRPr="00803672">
        <w:rPr>
          <w:rFonts w:ascii="Times New Roman" w:hAnsi="Times New Roman"/>
          <w:sz w:val="24"/>
          <w:szCs w:val="24"/>
        </w:rPr>
        <w:t xml:space="preserve">*Rachel Maunder, Division of Psychology, School of Social Sciences, Park Campus, University of Northampton, </w:t>
      </w:r>
      <w:proofErr w:type="spellStart"/>
      <w:r w:rsidRPr="00803672">
        <w:rPr>
          <w:rFonts w:ascii="Times New Roman" w:hAnsi="Times New Roman"/>
          <w:sz w:val="24"/>
          <w:szCs w:val="24"/>
        </w:rPr>
        <w:t>Boughton</w:t>
      </w:r>
      <w:proofErr w:type="spellEnd"/>
      <w:r w:rsidRPr="00803672">
        <w:rPr>
          <w:rFonts w:ascii="Times New Roman" w:hAnsi="Times New Roman"/>
          <w:sz w:val="24"/>
          <w:szCs w:val="24"/>
        </w:rPr>
        <w:t xml:space="preserve"> Green Road, Northampton, NN2 7AL, UK. E-mail: </w:t>
      </w:r>
      <w:hyperlink r:id="rId8" w:history="1">
        <w:r w:rsidRPr="00803672">
          <w:rPr>
            <w:rStyle w:val="Hyperlink"/>
            <w:rFonts w:ascii="Times New Roman" w:hAnsi="Times New Roman"/>
            <w:sz w:val="24"/>
            <w:szCs w:val="24"/>
          </w:rPr>
          <w:t>Rachel.Maunder@northampton.ac.uk</w:t>
        </w:r>
      </w:hyperlink>
    </w:p>
    <w:p w:rsidR="00CE5129" w:rsidRPr="00471669" w:rsidRDefault="00CE5129" w:rsidP="00CE5129">
      <w:pPr>
        <w:spacing w:after="0" w:line="480" w:lineRule="auto"/>
        <w:jc w:val="center"/>
        <w:rPr>
          <w:rFonts w:ascii="Verdana" w:hAnsi="Verdana"/>
        </w:rPr>
      </w:pPr>
    </w:p>
    <w:p w:rsidR="00CE5129" w:rsidRDefault="00CE5129">
      <w:pPr>
        <w:spacing w:after="0" w:line="240" w:lineRule="auto"/>
        <w:rPr>
          <w:rFonts w:ascii="Times New Roman" w:hAnsi="Times New Roman"/>
          <w:b/>
          <w:sz w:val="24"/>
          <w:szCs w:val="24"/>
        </w:rPr>
      </w:pPr>
      <w:r>
        <w:rPr>
          <w:rFonts w:ascii="Times New Roman" w:hAnsi="Times New Roman"/>
          <w:b/>
          <w:sz w:val="24"/>
          <w:szCs w:val="24"/>
        </w:rPr>
        <w:br w:type="page"/>
      </w:r>
    </w:p>
    <w:p w:rsidR="00FF64AD" w:rsidRPr="00DE5114" w:rsidRDefault="00FF64AD" w:rsidP="00471669">
      <w:pPr>
        <w:spacing w:after="0" w:line="480" w:lineRule="auto"/>
        <w:jc w:val="center"/>
        <w:rPr>
          <w:rFonts w:ascii="Times New Roman" w:hAnsi="Times New Roman"/>
          <w:b/>
          <w:sz w:val="24"/>
          <w:szCs w:val="24"/>
        </w:rPr>
      </w:pPr>
      <w:r w:rsidRPr="00DE5114">
        <w:rPr>
          <w:rFonts w:ascii="Times New Roman" w:hAnsi="Times New Roman"/>
          <w:b/>
          <w:sz w:val="24"/>
          <w:szCs w:val="24"/>
        </w:rPr>
        <w:lastRenderedPageBreak/>
        <w:t>Abstract</w:t>
      </w:r>
    </w:p>
    <w:p w:rsidR="00197C21" w:rsidRPr="00DE5114" w:rsidRDefault="00197C21" w:rsidP="00471669">
      <w:pPr>
        <w:spacing w:after="0" w:line="480" w:lineRule="auto"/>
        <w:rPr>
          <w:rFonts w:ascii="Times New Roman" w:hAnsi="Times New Roman"/>
          <w:sz w:val="24"/>
          <w:szCs w:val="24"/>
        </w:rPr>
      </w:pPr>
    </w:p>
    <w:p w:rsidR="00FF64AD" w:rsidRPr="00DE5114" w:rsidRDefault="00FF64AD" w:rsidP="00471669">
      <w:pPr>
        <w:spacing w:after="0" w:line="480" w:lineRule="auto"/>
        <w:rPr>
          <w:rFonts w:ascii="Times New Roman" w:hAnsi="Times New Roman"/>
          <w:b/>
          <w:sz w:val="24"/>
          <w:szCs w:val="24"/>
        </w:rPr>
      </w:pPr>
      <w:r w:rsidRPr="00DE5114">
        <w:rPr>
          <w:rFonts w:ascii="Times New Roman" w:hAnsi="Times New Roman"/>
          <w:sz w:val="24"/>
          <w:szCs w:val="24"/>
        </w:rPr>
        <w:t xml:space="preserve">This paper reports </w:t>
      </w:r>
      <w:r w:rsidR="005717AF" w:rsidRPr="00DE5114">
        <w:rPr>
          <w:rFonts w:ascii="Times New Roman" w:hAnsi="Times New Roman"/>
          <w:sz w:val="24"/>
          <w:szCs w:val="24"/>
        </w:rPr>
        <w:t xml:space="preserve">on </w:t>
      </w:r>
      <w:r w:rsidRPr="00DE5114">
        <w:rPr>
          <w:rFonts w:ascii="Times New Roman" w:hAnsi="Times New Roman"/>
          <w:sz w:val="24"/>
          <w:szCs w:val="24"/>
        </w:rPr>
        <w:t>the impact</w:t>
      </w:r>
      <w:r w:rsidR="00F76D63" w:rsidRPr="00DE5114">
        <w:rPr>
          <w:rFonts w:ascii="Times New Roman" w:hAnsi="Times New Roman"/>
          <w:sz w:val="24"/>
          <w:szCs w:val="24"/>
        </w:rPr>
        <w:t xml:space="preserve"> for students</w:t>
      </w:r>
      <w:r w:rsidRPr="00DE5114">
        <w:rPr>
          <w:rFonts w:ascii="Times New Roman" w:hAnsi="Times New Roman"/>
          <w:sz w:val="24"/>
          <w:szCs w:val="24"/>
        </w:rPr>
        <w:t xml:space="preserve"> of an institutional scheme designed to involve undergraduate students in pedagogic research. Through URB@N (Undergraduate Research Bursaries at Northampton), students are funded to work as researchers on pedagogic projects in partnership with academic staff. </w:t>
      </w:r>
      <w:r w:rsidR="00ED5E6A" w:rsidRPr="00DE5114">
        <w:rPr>
          <w:rFonts w:ascii="Times New Roman" w:hAnsi="Times New Roman"/>
          <w:sz w:val="24"/>
          <w:szCs w:val="24"/>
        </w:rPr>
        <w:t>Drawing on data from a larger longitudinal mixed method study, w</w:t>
      </w:r>
      <w:r w:rsidRPr="00DE5114">
        <w:rPr>
          <w:rFonts w:ascii="Times New Roman" w:hAnsi="Times New Roman"/>
          <w:sz w:val="24"/>
          <w:szCs w:val="24"/>
        </w:rPr>
        <w:t xml:space="preserve">e report findings </w:t>
      </w:r>
      <w:r w:rsidR="005717AF" w:rsidRPr="00DE5114">
        <w:rPr>
          <w:rFonts w:ascii="Times New Roman" w:hAnsi="Times New Roman"/>
          <w:sz w:val="24"/>
          <w:szCs w:val="24"/>
        </w:rPr>
        <w:t>which demonstrate</w:t>
      </w:r>
      <w:r w:rsidRPr="00DE5114">
        <w:rPr>
          <w:rFonts w:ascii="Times New Roman" w:hAnsi="Times New Roman"/>
          <w:sz w:val="24"/>
          <w:szCs w:val="24"/>
        </w:rPr>
        <w:t xml:space="preserve"> the </w:t>
      </w:r>
      <w:r w:rsidR="005717AF" w:rsidRPr="00DE5114">
        <w:rPr>
          <w:rFonts w:ascii="Times New Roman" w:hAnsi="Times New Roman"/>
          <w:sz w:val="24"/>
          <w:szCs w:val="24"/>
        </w:rPr>
        <w:t xml:space="preserve">positive </w:t>
      </w:r>
      <w:r w:rsidRPr="00DE5114">
        <w:rPr>
          <w:rFonts w:ascii="Times New Roman" w:hAnsi="Times New Roman"/>
          <w:sz w:val="24"/>
          <w:szCs w:val="24"/>
        </w:rPr>
        <w:t xml:space="preserve">impact of the scheme for </w:t>
      </w:r>
      <w:r w:rsidR="008E50E5" w:rsidRPr="00DE5114">
        <w:rPr>
          <w:rFonts w:ascii="Times New Roman" w:hAnsi="Times New Roman"/>
          <w:sz w:val="24"/>
          <w:szCs w:val="24"/>
        </w:rPr>
        <w:t xml:space="preserve">undergraduate </w:t>
      </w:r>
      <w:r w:rsidRPr="00DE5114">
        <w:rPr>
          <w:rFonts w:ascii="Times New Roman" w:hAnsi="Times New Roman"/>
          <w:sz w:val="24"/>
          <w:szCs w:val="24"/>
        </w:rPr>
        <w:t>learners</w:t>
      </w:r>
      <w:r w:rsidR="00ED5E6A" w:rsidRPr="00DE5114">
        <w:rPr>
          <w:rFonts w:ascii="Times New Roman" w:hAnsi="Times New Roman"/>
          <w:sz w:val="24"/>
          <w:szCs w:val="24"/>
        </w:rPr>
        <w:t xml:space="preserve"> in terms of new relationships with academic </w:t>
      </w:r>
      <w:r w:rsidR="008E50E5" w:rsidRPr="00DE5114">
        <w:rPr>
          <w:rFonts w:ascii="Times New Roman" w:hAnsi="Times New Roman"/>
          <w:sz w:val="24"/>
          <w:szCs w:val="24"/>
        </w:rPr>
        <w:t>staff; enhanced research skills and</w:t>
      </w:r>
      <w:r w:rsidR="00ED5E6A" w:rsidRPr="00DE5114">
        <w:rPr>
          <w:rFonts w:ascii="Times New Roman" w:hAnsi="Times New Roman"/>
          <w:sz w:val="24"/>
          <w:szCs w:val="24"/>
        </w:rPr>
        <w:t xml:space="preserve"> career development</w:t>
      </w:r>
      <w:r w:rsidR="008E50E5" w:rsidRPr="00DE5114">
        <w:rPr>
          <w:rFonts w:ascii="Times New Roman" w:hAnsi="Times New Roman"/>
          <w:sz w:val="24"/>
          <w:szCs w:val="24"/>
        </w:rPr>
        <w:t>, thus</w:t>
      </w:r>
      <w:r w:rsidR="00ED5E6A" w:rsidRPr="00DE5114">
        <w:rPr>
          <w:rFonts w:ascii="Times New Roman" w:hAnsi="Times New Roman"/>
          <w:sz w:val="24"/>
          <w:szCs w:val="24"/>
        </w:rPr>
        <w:t xml:space="preserve"> making a valuable contribution to the enhancement of the student experience. </w:t>
      </w:r>
      <w:r w:rsidR="00E16FE1" w:rsidRPr="00DE5114">
        <w:rPr>
          <w:rFonts w:ascii="Times New Roman" w:hAnsi="Times New Roman"/>
          <w:sz w:val="24"/>
          <w:szCs w:val="24"/>
        </w:rPr>
        <w:t>W</w:t>
      </w:r>
      <w:r w:rsidR="005717AF" w:rsidRPr="00DE5114">
        <w:rPr>
          <w:rFonts w:ascii="Times New Roman" w:hAnsi="Times New Roman"/>
          <w:sz w:val="24"/>
          <w:szCs w:val="24"/>
        </w:rPr>
        <w:t>e argue that facilitating undergraduate involvement in pedagogic research</w:t>
      </w:r>
      <w:r w:rsidRPr="00DE5114">
        <w:rPr>
          <w:rFonts w:ascii="Times New Roman" w:hAnsi="Times New Roman"/>
          <w:sz w:val="24"/>
          <w:szCs w:val="24"/>
        </w:rPr>
        <w:t xml:space="preserve"> </w:t>
      </w:r>
      <w:r w:rsidR="005717AF" w:rsidRPr="00DE5114">
        <w:rPr>
          <w:rFonts w:ascii="Times New Roman" w:hAnsi="Times New Roman"/>
          <w:sz w:val="24"/>
          <w:szCs w:val="24"/>
        </w:rPr>
        <w:t>enhances</w:t>
      </w:r>
      <w:r w:rsidRPr="00DE5114">
        <w:rPr>
          <w:rFonts w:ascii="Times New Roman" w:hAnsi="Times New Roman"/>
          <w:sz w:val="24"/>
          <w:szCs w:val="24"/>
        </w:rPr>
        <w:t xml:space="preserve"> </w:t>
      </w:r>
      <w:r w:rsidR="00C200DF" w:rsidRPr="00DE5114">
        <w:rPr>
          <w:rFonts w:ascii="Times New Roman" w:hAnsi="Times New Roman"/>
          <w:sz w:val="24"/>
          <w:szCs w:val="24"/>
        </w:rPr>
        <w:t xml:space="preserve">both </w:t>
      </w:r>
      <w:r w:rsidR="005717AF" w:rsidRPr="00DE5114">
        <w:rPr>
          <w:rFonts w:ascii="Times New Roman" w:hAnsi="Times New Roman"/>
          <w:sz w:val="24"/>
          <w:szCs w:val="24"/>
        </w:rPr>
        <w:t xml:space="preserve">a </w:t>
      </w:r>
      <w:r w:rsidRPr="00DE5114">
        <w:rPr>
          <w:rFonts w:ascii="Times New Roman" w:hAnsi="Times New Roman"/>
          <w:sz w:val="24"/>
          <w:szCs w:val="24"/>
        </w:rPr>
        <w:t xml:space="preserve">commitment </w:t>
      </w:r>
      <w:proofErr w:type="gramStart"/>
      <w:r w:rsidRPr="00DE5114">
        <w:rPr>
          <w:rFonts w:ascii="Times New Roman" w:hAnsi="Times New Roman"/>
          <w:sz w:val="24"/>
          <w:szCs w:val="24"/>
        </w:rPr>
        <w:t>to</w:t>
      </w:r>
      <w:r w:rsidR="005717AF" w:rsidRPr="00DE5114">
        <w:rPr>
          <w:rFonts w:ascii="Times New Roman" w:hAnsi="Times New Roman"/>
          <w:sz w:val="24"/>
          <w:szCs w:val="24"/>
        </w:rPr>
        <w:t>,</w:t>
      </w:r>
      <w:proofErr w:type="gramEnd"/>
      <w:r w:rsidRPr="00DE5114">
        <w:rPr>
          <w:rFonts w:ascii="Times New Roman" w:hAnsi="Times New Roman"/>
          <w:sz w:val="24"/>
          <w:szCs w:val="24"/>
        </w:rPr>
        <w:t xml:space="preserve"> and </w:t>
      </w:r>
      <w:r w:rsidR="005717AF" w:rsidRPr="00DE5114">
        <w:rPr>
          <w:rFonts w:ascii="Times New Roman" w:hAnsi="Times New Roman"/>
          <w:sz w:val="24"/>
          <w:szCs w:val="24"/>
        </w:rPr>
        <w:t xml:space="preserve">an </w:t>
      </w:r>
      <w:r w:rsidRPr="00DE5114">
        <w:rPr>
          <w:rFonts w:ascii="Times New Roman" w:hAnsi="Times New Roman"/>
          <w:sz w:val="24"/>
          <w:szCs w:val="24"/>
        </w:rPr>
        <w:t>engagement with</w:t>
      </w:r>
      <w:r w:rsidR="005717AF" w:rsidRPr="00DE5114">
        <w:rPr>
          <w:rFonts w:ascii="Times New Roman" w:hAnsi="Times New Roman"/>
          <w:sz w:val="24"/>
          <w:szCs w:val="24"/>
        </w:rPr>
        <w:t>,</w:t>
      </w:r>
      <w:r w:rsidRPr="00DE5114">
        <w:rPr>
          <w:rFonts w:ascii="Times New Roman" w:hAnsi="Times New Roman"/>
          <w:sz w:val="24"/>
          <w:szCs w:val="24"/>
        </w:rPr>
        <w:t xml:space="preserve"> the scholarship of teaching and learning</w:t>
      </w:r>
      <w:r w:rsidR="005717AF" w:rsidRPr="00DE5114">
        <w:rPr>
          <w:rFonts w:ascii="Times New Roman" w:hAnsi="Times New Roman"/>
          <w:sz w:val="24"/>
          <w:szCs w:val="24"/>
        </w:rPr>
        <w:t xml:space="preserve"> across an institution, and thus contributes to a growing community of pedagogic practice</w:t>
      </w:r>
      <w:r w:rsidR="009C5A10" w:rsidRPr="00DE5114">
        <w:rPr>
          <w:rFonts w:ascii="Times New Roman" w:hAnsi="Times New Roman"/>
          <w:sz w:val="24"/>
          <w:szCs w:val="24"/>
        </w:rPr>
        <w:t xml:space="preserve"> centred on the student voice</w:t>
      </w:r>
      <w:r w:rsidRPr="00DE5114">
        <w:rPr>
          <w:rFonts w:ascii="Times New Roman" w:hAnsi="Times New Roman"/>
          <w:sz w:val="24"/>
          <w:szCs w:val="24"/>
        </w:rPr>
        <w:t>.</w:t>
      </w:r>
    </w:p>
    <w:p w:rsidR="00FF64AD" w:rsidRDefault="00FF64AD" w:rsidP="00471669">
      <w:pPr>
        <w:spacing w:after="0" w:line="480" w:lineRule="auto"/>
        <w:rPr>
          <w:rFonts w:ascii="Times New Roman" w:hAnsi="Times New Roman"/>
          <w:sz w:val="24"/>
          <w:szCs w:val="24"/>
        </w:rPr>
      </w:pPr>
    </w:p>
    <w:p w:rsidR="00A674C5" w:rsidRPr="00DE5114" w:rsidRDefault="00A674C5" w:rsidP="00471669">
      <w:pPr>
        <w:spacing w:after="0" w:line="480" w:lineRule="auto"/>
        <w:rPr>
          <w:rFonts w:ascii="Times New Roman" w:hAnsi="Times New Roman"/>
          <w:sz w:val="24"/>
          <w:szCs w:val="24"/>
        </w:rPr>
      </w:pPr>
    </w:p>
    <w:p w:rsidR="00FC4EA1" w:rsidRPr="00DE5114" w:rsidRDefault="002762A4" w:rsidP="00471669">
      <w:pPr>
        <w:spacing w:after="0" w:line="480" w:lineRule="auto"/>
        <w:rPr>
          <w:rFonts w:ascii="Times New Roman" w:hAnsi="Times New Roman"/>
          <w:sz w:val="24"/>
          <w:szCs w:val="24"/>
        </w:rPr>
      </w:pPr>
      <w:r w:rsidRPr="0075480E">
        <w:rPr>
          <w:rFonts w:ascii="Times New Roman" w:hAnsi="Times New Roman"/>
          <w:b/>
          <w:sz w:val="24"/>
          <w:szCs w:val="24"/>
        </w:rPr>
        <w:t>Keywords:</w:t>
      </w:r>
      <w:r>
        <w:rPr>
          <w:rFonts w:ascii="Times New Roman" w:hAnsi="Times New Roman"/>
          <w:sz w:val="24"/>
          <w:szCs w:val="24"/>
        </w:rPr>
        <w:t xml:space="preserve"> pedagogic research; undergraduate research; </w:t>
      </w:r>
      <w:r w:rsidR="0075480E">
        <w:rPr>
          <w:rFonts w:ascii="Times New Roman" w:hAnsi="Times New Roman"/>
          <w:sz w:val="24"/>
          <w:szCs w:val="24"/>
        </w:rPr>
        <w:t>scholarship; linking research and teaching; research-teaching nexus; research bursaries</w:t>
      </w:r>
      <w:r w:rsidR="002E5948">
        <w:rPr>
          <w:rFonts w:ascii="Times New Roman" w:hAnsi="Times New Roman"/>
          <w:sz w:val="24"/>
          <w:szCs w:val="24"/>
        </w:rPr>
        <w:t>; student experience; employability</w:t>
      </w:r>
      <w:r w:rsidR="00FF64AD" w:rsidRPr="00DE5114">
        <w:rPr>
          <w:rFonts w:ascii="Times New Roman" w:hAnsi="Times New Roman"/>
          <w:sz w:val="24"/>
          <w:szCs w:val="24"/>
        </w:rPr>
        <w:br w:type="page"/>
      </w:r>
    </w:p>
    <w:p w:rsidR="00DA5434" w:rsidRPr="00DE5114" w:rsidRDefault="00DA5434" w:rsidP="00471669">
      <w:pPr>
        <w:spacing w:after="0" w:line="480" w:lineRule="auto"/>
        <w:jc w:val="center"/>
        <w:rPr>
          <w:rFonts w:ascii="Times New Roman" w:hAnsi="Times New Roman"/>
          <w:b/>
          <w:sz w:val="24"/>
          <w:szCs w:val="24"/>
        </w:rPr>
      </w:pPr>
      <w:r w:rsidRPr="00DE5114">
        <w:rPr>
          <w:rFonts w:ascii="Times New Roman" w:hAnsi="Times New Roman"/>
          <w:b/>
          <w:sz w:val="24"/>
          <w:szCs w:val="24"/>
        </w:rPr>
        <w:lastRenderedPageBreak/>
        <w:t>Introduction</w:t>
      </w:r>
    </w:p>
    <w:p w:rsidR="00407477" w:rsidRPr="00DE5114" w:rsidRDefault="00407477" w:rsidP="00471669">
      <w:pPr>
        <w:spacing w:after="0" w:line="480" w:lineRule="auto"/>
        <w:jc w:val="center"/>
        <w:rPr>
          <w:rFonts w:ascii="Times New Roman" w:hAnsi="Times New Roman"/>
          <w:b/>
          <w:sz w:val="24"/>
          <w:szCs w:val="24"/>
        </w:rPr>
      </w:pPr>
    </w:p>
    <w:p w:rsidR="00DA5434" w:rsidRPr="00DE5114" w:rsidRDefault="00332A63" w:rsidP="00AF630D">
      <w:pPr>
        <w:spacing w:after="0" w:line="480" w:lineRule="auto"/>
        <w:ind w:firstLine="720"/>
        <w:rPr>
          <w:rFonts w:ascii="Times New Roman" w:hAnsi="Times New Roman"/>
          <w:sz w:val="24"/>
          <w:szCs w:val="24"/>
        </w:rPr>
      </w:pPr>
      <w:r w:rsidRPr="00DE5114">
        <w:rPr>
          <w:rFonts w:ascii="Times New Roman" w:hAnsi="Times New Roman"/>
          <w:sz w:val="24"/>
          <w:szCs w:val="24"/>
        </w:rPr>
        <w:t>H</w:t>
      </w:r>
      <w:r w:rsidR="00DA5434" w:rsidRPr="00DE5114">
        <w:rPr>
          <w:rFonts w:ascii="Times New Roman" w:hAnsi="Times New Roman"/>
          <w:sz w:val="24"/>
          <w:szCs w:val="24"/>
        </w:rPr>
        <w:t>igher education in the UK is undergoing unprecedented change</w:t>
      </w:r>
      <w:r w:rsidR="00E072A0" w:rsidRPr="00DE5114">
        <w:rPr>
          <w:rFonts w:ascii="Times New Roman" w:hAnsi="Times New Roman"/>
          <w:sz w:val="24"/>
          <w:szCs w:val="24"/>
        </w:rPr>
        <w:t>. Un</w:t>
      </w:r>
      <w:r w:rsidR="00DA5434" w:rsidRPr="00DE5114">
        <w:rPr>
          <w:rFonts w:ascii="Times New Roman" w:hAnsi="Times New Roman"/>
          <w:sz w:val="24"/>
          <w:szCs w:val="24"/>
        </w:rPr>
        <w:t xml:space="preserve">iversities are under increasing pressure to compete </w:t>
      </w:r>
      <w:r w:rsidR="008E6DF7">
        <w:rPr>
          <w:rFonts w:ascii="Times New Roman" w:hAnsi="Times New Roman"/>
          <w:sz w:val="24"/>
          <w:szCs w:val="24"/>
        </w:rPr>
        <w:t>for</w:t>
      </w:r>
      <w:r w:rsidR="00DA5434" w:rsidRPr="00DE5114">
        <w:rPr>
          <w:rFonts w:ascii="Times New Roman" w:hAnsi="Times New Roman"/>
          <w:sz w:val="24"/>
          <w:szCs w:val="24"/>
        </w:rPr>
        <w:t xml:space="preserve"> students, and distinguish themselves from other providers </w:t>
      </w:r>
      <w:r w:rsidR="003E3C67" w:rsidRPr="00DE5114">
        <w:rPr>
          <w:rFonts w:ascii="Times New Roman" w:hAnsi="Times New Roman"/>
          <w:sz w:val="24"/>
          <w:szCs w:val="24"/>
        </w:rPr>
        <w:t>in a more ‘open’ educational market</w:t>
      </w:r>
      <w:r w:rsidR="00DA5434" w:rsidRPr="00DE5114">
        <w:rPr>
          <w:rFonts w:ascii="Times New Roman" w:hAnsi="Times New Roman"/>
          <w:sz w:val="24"/>
          <w:szCs w:val="24"/>
        </w:rPr>
        <w:t xml:space="preserve">. </w:t>
      </w:r>
      <w:r w:rsidR="00E072A0" w:rsidRPr="00DE5114">
        <w:rPr>
          <w:rFonts w:ascii="Times New Roman" w:hAnsi="Times New Roman"/>
          <w:sz w:val="24"/>
          <w:szCs w:val="24"/>
        </w:rPr>
        <w:t>Given that the research agenda of most universities is commonly seen as making university education unique when compared to other teaching-only establishments (</w:t>
      </w:r>
      <w:proofErr w:type="spellStart"/>
      <w:r w:rsidR="00E072A0" w:rsidRPr="00DE5114">
        <w:rPr>
          <w:rFonts w:ascii="Times New Roman" w:hAnsi="Times New Roman"/>
          <w:sz w:val="24"/>
          <w:szCs w:val="24"/>
        </w:rPr>
        <w:t>Elsen</w:t>
      </w:r>
      <w:proofErr w:type="spellEnd"/>
      <w:r w:rsidR="00CD407F">
        <w:rPr>
          <w:rFonts w:ascii="Times New Roman" w:hAnsi="Times New Roman"/>
          <w:sz w:val="24"/>
          <w:szCs w:val="24"/>
        </w:rPr>
        <w:t xml:space="preserve">, </w:t>
      </w:r>
      <w:proofErr w:type="spellStart"/>
      <w:r w:rsidR="00CD407F" w:rsidRPr="00DE5114">
        <w:rPr>
          <w:rFonts w:ascii="Times New Roman" w:hAnsi="Times New Roman"/>
          <w:sz w:val="24"/>
          <w:szCs w:val="24"/>
        </w:rPr>
        <w:t>Visser-Wijnveen</w:t>
      </w:r>
      <w:proofErr w:type="spellEnd"/>
      <w:r w:rsidR="00CD407F">
        <w:rPr>
          <w:rFonts w:ascii="Times New Roman" w:hAnsi="Times New Roman"/>
          <w:sz w:val="24"/>
          <w:szCs w:val="24"/>
        </w:rPr>
        <w:t xml:space="preserve"> &amp;</w:t>
      </w:r>
      <w:r w:rsidR="00CD407F" w:rsidRPr="00DE5114">
        <w:rPr>
          <w:rFonts w:ascii="Times New Roman" w:hAnsi="Times New Roman"/>
          <w:sz w:val="24"/>
          <w:szCs w:val="24"/>
        </w:rPr>
        <w:t xml:space="preserve"> van </w:t>
      </w:r>
      <w:proofErr w:type="spellStart"/>
      <w:r w:rsidR="00CD407F" w:rsidRPr="00DE5114">
        <w:rPr>
          <w:rFonts w:ascii="Times New Roman" w:hAnsi="Times New Roman"/>
          <w:sz w:val="24"/>
          <w:szCs w:val="24"/>
        </w:rPr>
        <w:t>der</w:t>
      </w:r>
      <w:proofErr w:type="spellEnd"/>
      <w:r w:rsidR="00CD407F" w:rsidRPr="00DE5114">
        <w:rPr>
          <w:rFonts w:ascii="Times New Roman" w:hAnsi="Times New Roman"/>
          <w:sz w:val="24"/>
          <w:szCs w:val="24"/>
        </w:rPr>
        <w:t xml:space="preserve"> </w:t>
      </w:r>
      <w:proofErr w:type="spellStart"/>
      <w:r w:rsidR="00CD407F" w:rsidRPr="00DE5114">
        <w:rPr>
          <w:rFonts w:ascii="Times New Roman" w:hAnsi="Times New Roman"/>
          <w:sz w:val="24"/>
          <w:szCs w:val="24"/>
        </w:rPr>
        <w:t>Rijst</w:t>
      </w:r>
      <w:proofErr w:type="spellEnd"/>
      <w:r w:rsidR="00E072A0" w:rsidRPr="00DE5114">
        <w:rPr>
          <w:rFonts w:ascii="Times New Roman" w:hAnsi="Times New Roman"/>
          <w:sz w:val="24"/>
          <w:szCs w:val="24"/>
        </w:rPr>
        <w:t xml:space="preserve">, 2009), </w:t>
      </w:r>
      <w:r w:rsidR="007C2099" w:rsidRPr="00DE5114">
        <w:rPr>
          <w:rFonts w:ascii="Times New Roman" w:hAnsi="Times New Roman"/>
          <w:sz w:val="24"/>
          <w:szCs w:val="24"/>
        </w:rPr>
        <w:t>finding effective ways of integrating research and teaching for the benefit of student</w:t>
      </w:r>
      <w:r w:rsidR="00FB690B">
        <w:rPr>
          <w:rFonts w:ascii="Times New Roman" w:hAnsi="Times New Roman"/>
          <w:sz w:val="24"/>
          <w:szCs w:val="24"/>
        </w:rPr>
        <w:t>s</w:t>
      </w:r>
      <w:r w:rsidR="007C2099" w:rsidRPr="00DE5114">
        <w:rPr>
          <w:rFonts w:ascii="Times New Roman" w:hAnsi="Times New Roman"/>
          <w:sz w:val="24"/>
          <w:szCs w:val="24"/>
        </w:rPr>
        <w:t xml:space="preserve"> could enable universities to provide an enhanced offer in comparison to their competitors.</w:t>
      </w:r>
      <w:r w:rsidR="007B21F3" w:rsidRPr="00DE5114">
        <w:rPr>
          <w:rFonts w:ascii="Times New Roman" w:hAnsi="Times New Roman"/>
          <w:sz w:val="24"/>
          <w:szCs w:val="24"/>
        </w:rPr>
        <w:t xml:space="preserve"> This issue is especially pressing if, as Buckley (2011) argues, undergraduates have only a limited involvement in the research process.</w:t>
      </w:r>
    </w:p>
    <w:p w:rsidR="00692440" w:rsidRPr="00DE5114" w:rsidRDefault="00692440" w:rsidP="00471669">
      <w:pPr>
        <w:spacing w:after="0" w:line="480" w:lineRule="auto"/>
        <w:rPr>
          <w:rFonts w:ascii="Times New Roman" w:hAnsi="Times New Roman"/>
          <w:sz w:val="24"/>
          <w:szCs w:val="24"/>
        </w:rPr>
      </w:pPr>
    </w:p>
    <w:p w:rsidR="007F0937" w:rsidRPr="00DE5114" w:rsidRDefault="003E3C67" w:rsidP="007F0937">
      <w:pPr>
        <w:spacing w:after="0" w:line="480" w:lineRule="auto"/>
        <w:ind w:firstLine="720"/>
        <w:rPr>
          <w:rFonts w:ascii="Times New Roman" w:hAnsi="Times New Roman"/>
          <w:sz w:val="24"/>
          <w:szCs w:val="24"/>
        </w:rPr>
      </w:pPr>
      <w:r w:rsidRPr="00DE5114">
        <w:rPr>
          <w:rFonts w:ascii="Times New Roman" w:hAnsi="Times New Roman"/>
          <w:sz w:val="24"/>
          <w:szCs w:val="24"/>
        </w:rPr>
        <w:t>In this article, we report on an</w:t>
      </w:r>
      <w:r w:rsidR="00DA5434" w:rsidRPr="00DE5114">
        <w:rPr>
          <w:rFonts w:ascii="Times New Roman" w:hAnsi="Times New Roman"/>
          <w:sz w:val="24"/>
          <w:szCs w:val="24"/>
        </w:rPr>
        <w:t xml:space="preserve"> </w:t>
      </w:r>
      <w:r w:rsidR="00A02612" w:rsidRPr="00DE5114">
        <w:rPr>
          <w:rFonts w:ascii="Times New Roman" w:hAnsi="Times New Roman"/>
          <w:sz w:val="24"/>
          <w:szCs w:val="24"/>
        </w:rPr>
        <w:t xml:space="preserve">innovative </w:t>
      </w:r>
      <w:r w:rsidR="00DA5434" w:rsidRPr="00DE5114">
        <w:rPr>
          <w:rFonts w:ascii="Times New Roman" w:hAnsi="Times New Roman"/>
          <w:sz w:val="24"/>
          <w:szCs w:val="24"/>
        </w:rPr>
        <w:t>institutional approach to strengthen research and teaching relationships</w:t>
      </w:r>
      <w:r w:rsidR="007B21F3" w:rsidRPr="00DE5114">
        <w:rPr>
          <w:rFonts w:ascii="Times New Roman" w:hAnsi="Times New Roman"/>
          <w:sz w:val="24"/>
          <w:szCs w:val="24"/>
        </w:rPr>
        <w:t>. Undergraduate Research Bursaries at Northampton (URB@N)</w:t>
      </w:r>
      <w:r w:rsidR="00DA5434" w:rsidRPr="00DE5114">
        <w:rPr>
          <w:rFonts w:ascii="Times New Roman" w:hAnsi="Times New Roman"/>
          <w:sz w:val="24"/>
          <w:szCs w:val="24"/>
        </w:rPr>
        <w:t xml:space="preserve"> not only provides potential for an enriched student experience through the development of new skills and techniques, but also </w:t>
      </w:r>
      <w:r w:rsidR="007D406E" w:rsidRPr="00DE5114">
        <w:rPr>
          <w:rFonts w:ascii="Times New Roman" w:hAnsi="Times New Roman"/>
          <w:sz w:val="24"/>
          <w:szCs w:val="24"/>
        </w:rPr>
        <w:t xml:space="preserve">(as reported separately) </w:t>
      </w:r>
      <w:r w:rsidR="00DA5434" w:rsidRPr="00DE5114">
        <w:rPr>
          <w:rFonts w:ascii="Times New Roman" w:hAnsi="Times New Roman"/>
          <w:sz w:val="24"/>
          <w:szCs w:val="24"/>
        </w:rPr>
        <w:t xml:space="preserve">stimulates staff engagement in pedagogic matters, develops the scholarship of teaching and boosts research activity in the institution. </w:t>
      </w:r>
      <w:r w:rsidR="007F0937">
        <w:rPr>
          <w:rFonts w:ascii="Times New Roman" w:hAnsi="Times New Roman"/>
          <w:sz w:val="24"/>
          <w:szCs w:val="24"/>
        </w:rPr>
        <w:t>Through r</w:t>
      </w:r>
      <w:r w:rsidR="00DA5434" w:rsidRPr="00DE5114">
        <w:rPr>
          <w:rFonts w:ascii="Times New Roman" w:hAnsi="Times New Roman"/>
          <w:sz w:val="24"/>
          <w:szCs w:val="24"/>
        </w:rPr>
        <w:t>eflect</w:t>
      </w:r>
      <w:r w:rsidR="007F0937">
        <w:rPr>
          <w:rFonts w:ascii="Times New Roman" w:hAnsi="Times New Roman"/>
          <w:sz w:val="24"/>
          <w:szCs w:val="24"/>
        </w:rPr>
        <w:t>ing</w:t>
      </w:r>
      <w:r w:rsidR="00DA5434" w:rsidRPr="00DE5114">
        <w:rPr>
          <w:rFonts w:ascii="Times New Roman" w:hAnsi="Times New Roman"/>
          <w:sz w:val="24"/>
          <w:szCs w:val="24"/>
        </w:rPr>
        <w:t xml:space="preserve"> on our experience of running </w:t>
      </w:r>
      <w:r w:rsidR="007F0937">
        <w:rPr>
          <w:rFonts w:ascii="Times New Roman" w:hAnsi="Times New Roman"/>
          <w:sz w:val="24"/>
          <w:szCs w:val="24"/>
        </w:rPr>
        <w:t xml:space="preserve">URB@N and </w:t>
      </w:r>
      <w:r w:rsidR="00DA5434" w:rsidRPr="00DE5114">
        <w:rPr>
          <w:rFonts w:ascii="Times New Roman" w:hAnsi="Times New Roman"/>
          <w:sz w:val="24"/>
          <w:szCs w:val="24"/>
        </w:rPr>
        <w:t>draw</w:t>
      </w:r>
      <w:r w:rsidR="0098460A" w:rsidRPr="00DE5114">
        <w:rPr>
          <w:rFonts w:ascii="Times New Roman" w:hAnsi="Times New Roman"/>
          <w:sz w:val="24"/>
          <w:szCs w:val="24"/>
        </w:rPr>
        <w:t>ing</w:t>
      </w:r>
      <w:r w:rsidR="00DA5434" w:rsidRPr="00DE5114">
        <w:rPr>
          <w:rFonts w:ascii="Times New Roman" w:hAnsi="Times New Roman"/>
          <w:sz w:val="24"/>
          <w:szCs w:val="24"/>
        </w:rPr>
        <w:t xml:space="preserve"> on evidence generated from student </w:t>
      </w:r>
      <w:r w:rsidR="004F7F19" w:rsidRPr="00DE5114">
        <w:rPr>
          <w:rFonts w:ascii="Times New Roman" w:hAnsi="Times New Roman"/>
          <w:sz w:val="24"/>
          <w:szCs w:val="24"/>
        </w:rPr>
        <w:t xml:space="preserve">and staff </w:t>
      </w:r>
      <w:r w:rsidR="00DA5434" w:rsidRPr="00DE5114">
        <w:rPr>
          <w:rFonts w:ascii="Times New Roman" w:hAnsi="Times New Roman"/>
          <w:sz w:val="24"/>
          <w:szCs w:val="24"/>
        </w:rPr>
        <w:t>feedback</w:t>
      </w:r>
      <w:r w:rsidR="00A454DC" w:rsidRPr="00DE5114">
        <w:rPr>
          <w:rFonts w:ascii="Times New Roman" w:hAnsi="Times New Roman"/>
          <w:sz w:val="24"/>
          <w:szCs w:val="24"/>
        </w:rPr>
        <w:t xml:space="preserve"> to show impact of the scheme for </w:t>
      </w:r>
      <w:r w:rsidR="008D6470" w:rsidRPr="00DE5114">
        <w:rPr>
          <w:rFonts w:ascii="Times New Roman" w:hAnsi="Times New Roman"/>
          <w:sz w:val="24"/>
          <w:szCs w:val="24"/>
        </w:rPr>
        <w:t>students</w:t>
      </w:r>
      <w:r w:rsidR="007F0937">
        <w:rPr>
          <w:rFonts w:ascii="Times New Roman" w:hAnsi="Times New Roman"/>
          <w:sz w:val="24"/>
          <w:szCs w:val="24"/>
        </w:rPr>
        <w:t xml:space="preserve">, we </w:t>
      </w:r>
      <w:r w:rsidR="007F0937" w:rsidRPr="00DE5114">
        <w:rPr>
          <w:rFonts w:ascii="Times New Roman" w:hAnsi="Times New Roman"/>
          <w:sz w:val="24"/>
          <w:szCs w:val="24"/>
        </w:rPr>
        <w:t>offer a model of engaging undergraduates in pedagogic research which can be adapted in other institutions as a way of strengthening research-teaching links.</w:t>
      </w:r>
    </w:p>
    <w:p w:rsidR="00692440" w:rsidRPr="00DE5114" w:rsidRDefault="00692440" w:rsidP="007F0937">
      <w:pPr>
        <w:spacing w:after="0" w:line="480" w:lineRule="auto"/>
        <w:ind w:firstLine="720"/>
        <w:rPr>
          <w:rFonts w:ascii="Times New Roman" w:hAnsi="Times New Roman"/>
          <w:b/>
          <w:sz w:val="24"/>
          <w:szCs w:val="24"/>
        </w:rPr>
      </w:pPr>
    </w:p>
    <w:p w:rsidR="0049659A" w:rsidRPr="009B5EED" w:rsidRDefault="00D732C6" w:rsidP="00471669">
      <w:pPr>
        <w:spacing w:after="0" w:line="480" w:lineRule="auto"/>
        <w:rPr>
          <w:rFonts w:ascii="Times New Roman" w:hAnsi="Times New Roman"/>
          <w:b/>
          <w:i/>
          <w:sz w:val="24"/>
          <w:szCs w:val="24"/>
        </w:rPr>
      </w:pPr>
      <w:r w:rsidRPr="009B5EED">
        <w:rPr>
          <w:rFonts w:ascii="Times New Roman" w:hAnsi="Times New Roman"/>
          <w:b/>
          <w:i/>
          <w:sz w:val="24"/>
          <w:szCs w:val="24"/>
        </w:rPr>
        <w:t>T</w:t>
      </w:r>
      <w:r w:rsidR="0049659A" w:rsidRPr="009B5EED">
        <w:rPr>
          <w:rFonts w:ascii="Times New Roman" w:hAnsi="Times New Roman"/>
          <w:b/>
          <w:i/>
          <w:sz w:val="24"/>
          <w:szCs w:val="24"/>
        </w:rPr>
        <w:t xml:space="preserve">he value </w:t>
      </w:r>
      <w:r w:rsidRPr="009B5EED">
        <w:rPr>
          <w:rFonts w:ascii="Times New Roman" w:hAnsi="Times New Roman"/>
          <w:b/>
          <w:i/>
          <w:sz w:val="24"/>
          <w:szCs w:val="24"/>
        </w:rPr>
        <w:t xml:space="preserve">to undergraduates </w:t>
      </w:r>
      <w:r w:rsidR="0049659A" w:rsidRPr="009B5EED">
        <w:rPr>
          <w:rFonts w:ascii="Times New Roman" w:hAnsi="Times New Roman"/>
          <w:b/>
          <w:i/>
          <w:sz w:val="24"/>
          <w:szCs w:val="24"/>
        </w:rPr>
        <w:t>of linking teaching and research</w:t>
      </w:r>
    </w:p>
    <w:p w:rsidR="000F0D73" w:rsidRDefault="00FB44CA" w:rsidP="00AF630D">
      <w:pPr>
        <w:spacing w:after="0" w:line="480" w:lineRule="auto"/>
        <w:ind w:firstLine="720"/>
        <w:rPr>
          <w:rFonts w:ascii="Times New Roman" w:hAnsi="Times New Roman"/>
          <w:sz w:val="24"/>
          <w:szCs w:val="24"/>
        </w:rPr>
      </w:pPr>
      <w:r w:rsidRPr="00DE5114">
        <w:rPr>
          <w:rFonts w:ascii="Times New Roman" w:hAnsi="Times New Roman"/>
          <w:sz w:val="24"/>
          <w:szCs w:val="24"/>
        </w:rPr>
        <w:t>The literature suggests s</w:t>
      </w:r>
      <w:r w:rsidR="00471D22" w:rsidRPr="00DE5114">
        <w:rPr>
          <w:rFonts w:ascii="Times New Roman" w:hAnsi="Times New Roman"/>
          <w:sz w:val="24"/>
          <w:szCs w:val="24"/>
        </w:rPr>
        <w:t>tudents value learning in a research environment (Jenkins, 2004)</w:t>
      </w:r>
      <w:r w:rsidR="00F31790" w:rsidRPr="00DE5114">
        <w:rPr>
          <w:rFonts w:ascii="Times New Roman" w:hAnsi="Times New Roman"/>
          <w:sz w:val="24"/>
          <w:szCs w:val="24"/>
        </w:rPr>
        <w:t xml:space="preserve"> and report frustration if they feel ‘excluded’ from research </w:t>
      </w:r>
      <w:r w:rsidR="00A72F56" w:rsidRPr="00DE5114">
        <w:rPr>
          <w:rFonts w:ascii="Times New Roman" w:hAnsi="Times New Roman"/>
          <w:sz w:val="24"/>
          <w:szCs w:val="24"/>
        </w:rPr>
        <w:t>communit</w:t>
      </w:r>
      <w:r w:rsidR="005E41D6" w:rsidRPr="00DE5114">
        <w:rPr>
          <w:rFonts w:ascii="Times New Roman" w:hAnsi="Times New Roman"/>
          <w:sz w:val="24"/>
          <w:szCs w:val="24"/>
        </w:rPr>
        <w:t>ies</w:t>
      </w:r>
      <w:r w:rsidR="00F31790" w:rsidRPr="00DE5114">
        <w:rPr>
          <w:rFonts w:ascii="Times New Roman" w:hAnsi="Times New Roman"/>
          <w:sz w:val="24"/>
          <w:szCs w:val="24"/>
        </w:rPr>
        <w:t xml:space="preserve"> (Robertson &amp; </w:t>
      </w:r>
      <w:proofErr w:type="spellStart"/>
      <w:r w:rsidR="00F31790" w:rsidRPr="00DE5114">
        <w:rPr>
          <w:rFonts w:ascii="Times New Roman" w:hAnsi="Times New Roman"/>
          <w:sz w:val="24"/>
          <w:szCs w:val="24"/>
        </w:rPr>
        <w:lastRenderedPageBreak/>
        <w:t>Blackler</w:t>
      </w:r>
      <w:proofErr w:type="spellEnd"/>
      <w:r w:rsidR="00F31790" w:rsidRPr="00DE5114">
        <w:rPr>
          <w:rFonts w:ascii="Times New Roman" w:hAnsi="Times New Roman"/>
          <w:sz w:val="24"/>
          <w:szCs w:val="24"/>
        </w:rPr>
        <w:t>, 2006</w:t>
      </w:r>
      <w:r w:rsidR="00A72F56" w:rsidRPr="00DE5114">
        <w:rPr>
          <w:rFonts w:ascii="Times New Roman" w:hAnsi="Times New Roman"/>
          <w:sz w:val="24"/>
          <w:szCs w:val="24"/>
        </w:rPr>
        <w:t xml:space="preserve">; </w:t>
      </w:r>
      <w:proofErr w:type="spellStart"/>
      <w:r w:rsidR="00A72F56" w:rsidRPr="00DE5114">
        <w:rPr>
          <w:rFonts w:ascii="Times New Roman" w:hAnsi="Times New Roman"/>
          <w:sz w:val="24"/>
          <w:szCs w:val="24"/>
        </w:rPr>
        <w:t>Zamorski</w:t>
      </w:r>
      <w:proofErr w:type="spellEnd"/>
      <w:r w:rsidR="00A72F56" w:rsidRPr="00DE5114">
        <w:rPr>
          <w:rFonts w:ascii="Times New Roman" w:hAnsi="Times New Roman"/>
          <w:sz w:val="24"/>
          <w:szCs w:val="24"/>
        </w:rPr>
        <w:t>, 2002</w:t>
      </w:r>
      <w:r w:rsidR="00F31790" w:rsidRPr="00DE5114">
        <w:rPr>
          <w:rFonts w:ascii="Times New Roman" w:hAnsi="Times New Roman"/>
          <w:sz w:val="24"/>
          <w:szCs w:val="24"/>
        </w:rPr>
        <w:t>)</w:t>
      </w:r>
      <w:r w:rsidR="00471D22" w:rsidRPr="00DE5114">
        <w:rPr>
          <w:rFonts w:ascii="Times New Roman" w:hAnsi="Times New Roman"/>
          <w:sz w:val="24"/>
          <w:szCs w:val="24"/>
        </w:rPr>
        <w:t xml:space="preserve">. </w:t>
      </w:r>
      <w:r w:rsidR="005E41D6" w:rsidRPr="00DE5114">
        <w:rPr>
          <w:rFonts w:ascii="Times New Roman" w:hAnsi="Times New Roman"/>
          <w:sz w:val="24"/>
          <w:szCs w:val="24"/>
        </w:rPr>
        <w:t>L</w:t>
      </w:r>
      <w:r w:rsidR="0049659A" w:rsidRPr="00DE5114">
        <w:rPr>
          <w:rFonts w:ascii="Times New Roman" w:hAnsi="Times New Roman"/>
          <w:sz w:val="24"/>
          <w:szCs w:val="24"/>
        </w:rPr>
        <w:t xml:space="preserve">earning about research tools and techniques can enable students to develop a range of transferable skills – providing them with valuable employability and progression opportunities </w:t>
      </w:r>
      <w:r w:rsidR="00F20B73" w:rsidRPr="00DE5114">
        <w:rPr>
          <w:rFonts w:ascii="Times New Roman" w:hAnsi="Times New Roman"/>
          <w:sz w:val="24"/>
          <w:szCs w:val="24"/>
        </w:rPr>
        <w:t>(</w:t>
      </w:r>
      <w:r w:rsidR="00471D22" w:rsidRPr="00DE5114">
        <w:rPr>
          <w:rFonts w:ascii="Times New Roman" w:hAnsi="Times New Roman"/>
          <w:sz w:val="24"/>
          <w:szCs w:val="24"/>
        </w:rPr>
        <w:t>Blackmore &amp; Cousin, 2003</w:t>
      </w:r>
      <w:r w:rsidR="00F20B73" w:rsidRPr="00DE5114">
        <w:rPr>
          <w:rFonts w:ascii="Times New Roman" w:hAnsi="Times New Roman"/>
          <w:sz w:val="24"/>
          <w:szCs w:val="24"/>
        </w:rPr>
        <w:t>)</w:t>
      </w:r>
      <w:r w:rsidR="00C2433E" w:rsidRPr="00DE5114">
        <w:rPr>
          <w:rFonts w:ascii="Times New Roman" w:hAnsi="Times New Roman"/>
          <w:sz w:val="24"/>
          <w:szCs w:val="24"/>
        </w:rPr>
        <w:t>.</w:t>
      </w:r>
      <w:r w:rsidR="00C2433E" w:rsidRPr="00DE5114">
        <w:rPr>
          <w:rFonts w:ascii="Times New Roman" w:hAnsi="Times New Roman"/>
          <w:b/>
          <w:sz w:val="24"/>
          <w:szCs w:val="24"/>
        </w:rPr>
        <w:t xml:space="preserve"> </w:t>
      </w:r>
      <w:r w:rsidR="005E41D6" w:rsidRPr="00DE5114">
        <w:rPr>
          <w:rFonts w:ascii="Times New Roman" w:hAnsi="Times New Roman"/>
          <w:sz w:val="24"/>
          <w:szCs w:val="24"/>
        </w:rPr>
        <w:t xml:space="preserve">Additionally, being taught in an active research setting is invigorating, and can develop students’ understanding of the tangibility of knowledge (Healey &amp; Jenkins, 2006). </w:t>
      </w:r>
      <w:r w:rsidR="00C2433E" w:rsidRPr="00DE5114">
        <w:rPr>
          <w:rFonts w:ascii="Times New Roman" w:hAnsi="Times New Roman"/>
          <w:sz w:val="24"/>
          <w:szCs w:val="24"/>
        </w:rPr>
        <w:t>S</w:t>
      </w:r>
      <w:r w:rsidR="0049659A" w:rsidRPr="00DE5114">
        <w:rPr>
          <w:rFonts w:ascii="Times New Roman" w:hAnsi="Times New Roman"/>
          <w:sz w:val="24"/>
          <w:szCs w:val="24"/>
        </w:rPr>
        <w:t>tudents can also contribute to</w:t>
      </w:r>
      <w:r w:rsidR="001637C7">
        <w:rPr>
          <w:rFonts w:ascii="Times New Roman" w:hAnsi="Times New Roman"/>
          <w:sz w:val="24"/>
          <w:szCs w:val="24"/>
        </w:rPr>
        <w:t xml:space="preserve"> </w:t>
      </w:r>
      <w:r w:rsidR="0049659A" w:rsidRPr="00DE5114">
        <w:rPr>
          <w:rFonts w:ascii="Times New Roman" w:hAnsi="Times New Roman"/>
          <w:sz w:val="24"/>
          <w:szCs w:val="24"/>
        </w:rPr>
        <w:t xml:space="preserve">research knowledge by </w:t>
      </w:r>
      <w:r w:rsidR="005E41D6" w:rsidRPr="00DE5114">
        <w:rPr>
          <w:rFonts w:ascii="Times New Roman" w:hAnsi="Times New Roman"/>
          <w:sz w:val="24"/>
          <w:szCs w:val="24"/>
        </w:rPr>
        <w:t xml:space="preserve">engaging in critical debates and </w:t>
      </w:r>
      <w:r w:rsidR="0049659A" w:rsidRPr="00DE5114">
        <w:rPr>
          <w:rFonts w:ascii="Times New Roman" w:hAnsi="Times New Roman"/>
          <w:sz w:val="24"/>
          <w:szCs w:val="24"/>
        </w:rPr>
        <w:t xml:space="preserve">offering different perspectives (Robertson, 2007; </w:t>
      </w:r>
      <w:proofErr w:type="spellStart"/>
      <w:r w:rsidR="0049659A" w:rsidRPr="00DE5114">
        <w:rPr>
          <w:rFonts w:ascii="Times New Roman" w:hAnsi="Times New Roman"/>
          <w:sz w:val="24"/>
          <w:szCs w:val="24"/>
        </w:rPr>
        <w:t>Coate</w:t>
      </w:r>
      <w:proofErr w:type="spellEnd"/>
      <w:r w:rsidR="00CD407F">
        <w:rPr>
          <w:rFonts w:ascii="Times New Roman" w:hAnsi="Times New Roman"/>
          <w:sz w:val="24"/>
          <w:szCs w:val="24"/>
        </w:rPr>
        <w:t xml:space="preserve">, </w:t>
      </w:r>
      <w:r w:rsidR="00CD407F" w:rsidRPr="00DE5114">
        <w:rPr>
          <w:rFonts w:ascii="Times New Roman" w:hAnsi="Times New Roman"/>
          <w:sz w:val="24"/>
          <w:szCs w:val="24"/>
        </w:rPr>
        <w:t>Barnett</w:t>
      </w:r>
      <w:r w:rsidR="00CD407F">
        <w:rPr>
          <w:rFonts w:ascii="Times New Roman" w:hAnsi="Times New Roman"/>
          <w:sz w:val="24"/>
          <w:szCs w:val="24"/>
        </w:rPr>
        <w:t xml:space="preserve"> </w:t>
      </w:r>
      <w:r w:rsidR="00CD407F" w:rsidRPr="00DE5114">
        <w:rPr>
          <w:rFonts w:ascii="Times New Roman" w:hAnsi="Times New Roman"/>
          <w:sz w:val="24"/>
          <w:szCs w:val="24"/>
        </w:rPr>
        <w:t>&amp; Williams</w:t>
      </w:r>
      <w:r w:rsidR="0049659A" w:rsidRPr="00DE5114">
        <w:rPr>
          <w:rFonts w:ascii="Times New Roman" w:hAnsi="Times New Roman"/>
          <w:sz w:val="24"/>
          <w:szCs w:val="24"/>
        </w:rPr>
        <w:t>, 2001)</w:t>
      </w:r>
      <w:r w:rsidR="005E41D6" w:rsidRPr="00DE5114">
        <w:rPr>
          <w:rFonts w:ascii="Times New Roman" w:hAnsi="Times New Roman"/>
          <w:sz w:val="24"/>
          <w:szCs w:val="24"/>
        </w:rPr>
        <w:t>.</w:t>
      </w:r>
      <w:r w:rsidR="0049659A" w:rsidRPr="00DE5114">
        <w:rPr>
          <w:rFonts w:ascii="Times New Roman" w:hAnsi="Times New Roman"/>
          <w:sz w:val="24"/>
          <w:szCs w:val="24"/>
        </w:rPr>
        <w:t xml:space="preserve"> </w:t>
      </w:r>
      <w:r w:rsidR="008D12A0" w:rsidRPr="00DE5114">
        <w:rPr>
          <w:rFonts w:ascii="Times New Roman" w:hAnsi="Times New Roman"/>
          <w:sz w:val="24"/>
          <w:szCs w:val="24"/>
        </w:rPr>
        <w:t>I</w:t>
      </w:r>
      <w:r w:rsidR="00F87353" w:rsidRPr="00DE5114">
        <w:rPr>
          <w:rFonts w:ascii="Times New Roman" w:hAnsi="Times New Roman"/>
          <w:sz w:val="24"/>
          <w:szCs w:val="24"/>
        </w:rPr>
        <w:t>ndeed, m</w:t>
      </w:r>
      <w:r w:rsidR="0049659A" w:rsidRPr="00DE5114">
        <w:rPr>
          <w:rFonts w:ascii="Times New Roman" w:hAnsi="Times New Roman"/>
          <w:sz w:val="24"/>
          <w:szCs w:val="24"/>
        </w:rPr>
        <w:t>any academics and students themselves report that there should be a research-teaching ‘nexus’ (Henkel, 2004), and resisting such an integration has been argued to result in a “deterioration of university education” (McLean &amp; Barker, 2004, p417).</w:t>
      </w:r>
      <w:r w:rsidR="00DD0E8D" w:rsidRPr="00DE5114">
        <w:rPr>
          <w:rFonts w:ascii="Times New Roman" w:hAnsi="Times New Roman"/>
          <w:sz w:val="24"/>
          <w:szCs w:val="24"/>
        </w:rPr>
        <w:t xml:space="preserve"> </w:t>
      </w:r>
    </w:p>
    <w:p w:rsidR="000F0D73" w:rsidRDefault="000F0D73" w:rsidP="00AF630D">
      <w:pPr>
        <w:spacing w:after="0" w:line="480" w:lineRule="auto"/>
        <w:ind w:firstLine="720"/>
        <w:rPr>
          <w:rFonts w:ascii="Times New Roman" w:hAnsi="Times New Roman"/>
          <w:sz w:val="24"/>
          <w:szCs w:val="24"/>
        </w:rPr>
      </w:pPr>
    </w:p>
    <w:p w:rsidR="00DD0E8D" w:rsidRPr="00DE5114" w:rsidRDefault="00D20E04" w:rsidP="00AF630D">
      <w:pPr>
        <w:spacing w:after="0" w:line="480" w:lineRule="auto"/>
        <w:ind w:firstLine="720"/>
        <w:rPr>
          <w:rFonts w:ascii="Times New Roman" w:hAnsi="Times New Roman"/>
          <w:sz w:val="24"/>
          <w:szCs w:val="24"/>
        </w:rPr>
      </w:pPr>
      <w:r w:rsidRPr="00DE5114">
        <w:rPr>
          <w:rFonts w:ascii="Times New Roman" w:hAnsi="Times New Roman"/>
          <w:sz w:val="24"/>
          <w:szCs w:val="24"/>
        </w:rPr>
        <w:t xml:space="preserve">However, </w:t>
      </w:r>
      <w:r w:rsidR="00D07337">
        <w:rPr>
          <w:rFonts w:ascii="Times New Roman" w:hAnsi="Times New Roman"/>
          <w:sz w:val="24"/>
          <w:szCs w:val="24"/>
        </w:rPr>
        <w:t>debates surrounding research-</w:t>
      </w:r>
      <w:r w:rsidRPr="00DE5114">
        <w:rPr>
          <w:rFonts w:ascii="Times New Roman" w:hAnsi="Times New Roman"/>
          <w:sz w:val="24"/>
          <w:szCs w:val="24"/>
        </w:rPr>
        <w:t>teachi</w:t>
      </w:r>
      <w:r>
        <w:rPr>
          <w:rFonts w:ascii="Times New Roman" w:hAnsi="Times New Roman"/>
          <w:sz w:val="24"/>
          <w:szCs w:val="24"/>
        </w:rPr>
        <w:t xml:space="preserve">ng </w:t>
      </w:r>
      <w:r w:rsidR="00D07337">
        <w:rPr>
          <w:rFonts w:ascii="Times New Roman" w:hAnsi="Times New Roman"/>
          <w:sz w:val="24"/>
          <w:szCs w:val="24"/>
        </w:rPr>
        <w:t xml:space="preserve">relationships </w:t>
      </w:r>
      <w:r w:rsidR="00E753AF">
        <w:rPr>
          <w:rFonts w:ascii="Times New Roman" w:hAnsi="Times New Roman"/>
          <w:sz w:val="24"/>
          <w:szCs w:val="24"/>
        </w:rPr>
        <w:t>are</w:t>
      </w:r>
      <w:r>
        <w:rPr>
          <w:rFonts w:ascii="Times New Roman" w:hAnsi="Times New Roman"/>
          <w:sz w:val="24"/>
          <w:szCs w:val="24"/>
        </w:rPr>
        <w:t xml:space="preserve"> </w:t>
      </w:r>
      <w:r w:rsidR="0037339C">
        <w:rPr>
          <w:rFonts w:ascii="Times New Roman" w:hAnsi="Times New Roman"/>
          <w:sz w:val="24"/>
          <w:szCs w:val="24"/>
        </w:rPr>
        <w:t>complex</w:t>
      </w:r>
      <w:r>
        <w:rPr>
          <w:rFonts w:ascii="Times New Roman" w:hAnsi="Times New Roman"/>
          <w:sz w:val="24"/>
          <w:szCs w:val="24"/>
        </w:rPr>
        <w:t xml:space="preserve"> </w:t>
      </w:r>
      <w:r w:rsidR="00D07337">
        <w:rPr>
          <w:rFonts w:ascii="Times New Roman" w:hAnsi="Times New Roman"/>
          <w:sz w:val="24"/>
          <w:szCs w:val="24"/>
        </w:rPr>
        <w:t>(</w:t>
      </w:r>
      <w:proofErr w:type="spellStart"/>
      <w:r w:rsidR="00D07337">
        <w:rPr>
          <w:rFonts w:ascii="Times New Roman" w:hAnsi="Times New Roman"/>
          <w:sz w:val="24"/>
          <w:szCs w:val="24"/>
        </w:rPr>
        <w:t>Schapper</w:t>
      </w:r>
      <w:proofErr w:type="spellEnd"/>
      <w:r w:rsidR="00D07337">
        <w:rPr>
          <w:rFonts w:ascii="Times New Roman" w:hAnsi="Times New Roman"/>
          <w:sz w:val="24"/>
          <w:szCs w:val="24"/>
        </w:rPr>
        <w:t xml:space="preserve"> &amp; </w:t>
      </w:r>
      <w:proofErr w:type="spellStart"/>
      <w:r w:rsidR="00D07337">
        <w:rPr>
          <w:rFonts w:ascii="Times New Roman" w:hAnsi="Times New Roman"/>
          <w:sz w:val="24"/>
          <w:szCs w:val="24"/>
        </w:rPr>
        <w:t>Mayson</w:t>
      </w:r>
      <w:proofErr w:type="spellEnd"/>
      <w:r w:rsidR="00D07337">
        <w:rPr>
          <w:rFonts w:ascii="Times New Roman" w:hAnsi="Times New Roman"/>
          <w:sz w:val="24"/>
          <w:szCs w:val="24"/>
        </w:rPr>
        <w:t xml:space="preserve">, 2010) and </w:t>
      </w:r>
      <w:r w:rsidR="00A90D59">
        <w:rPr>
          <w:rFonts w:ascii="Times New Roman" w:hAnsi="Times New Roman"/>
          <w:sz w:val="24"/>
          <w:szCs w:val="24"/>
        </w:rPr>
        <w:t>linking</w:t>
      </w:r>
      <w:r w:rsidR="00D07337">
        <w:rPr>
          <w:rFonts w:ascii="Times New Roman" w:hAnsi="Times New Roman"/>
          <w:sz w:val="24"/>
          <w:szCs w:val="24"/>
        </w:rPr>
        <w:t xml:space="preserve"> them</w:t>
      </w:r>
      <w:r w:rsidR="00DD0E8D" w:rsidRPr="00DE5114">
        <w:rPr>
          <w:rFonts w:ascii="Times New Roman" w:hAnsi="Times New Roman"/>
          <w:sz w:val="24"/>
          <w:szCs w:val="24"/>
        </w:rPr>
        <w:t xml:space="preserve"> in a</w:t>
      </w:r>
      <w:r w:rsidR="00D07337">
        <w:rPr>
          <w:rFonts w:ascii="Times New Roman" w:hAnsi="Times New Roman"/>
          <w:sz w:val="24"/>
          <w:szCs w:val="24"/>
        </w:rPr>
        <w:t>n effective</w:t>
      </w:r>
      <w:r w:rsidR="00DD0E8D" w:rsidRPr="00DE5114">
        <w:rPr>
          <w:rFonts w:ascii="Times New Roman" w:hAnsi="Times New Roman"/>
          <w:sz w:val="24"/>
          <w:szCs w:val="24"/>
        </w:rPr>
        <w:t xml:space="preserve"> manner requires much work and careful thought (Jenkins</w:t>
      </w:r>
      <w:r w:rsidR="00CD407F">
        <w:rPr>
          <w:rFonts w:ascii="Times New Roman" w:hAnsi="Times New Roman"/>
          <w:sz w:val="24"/>
          <w:szCs w:val="24"/>
        </w:rPr>
        <w:t>,</w:t>
      </w:r>
      <w:r w:rsidR="00DD0E8D" w:rsidRPr="00DE5114">
        <w:rPr>
          <w:rFonts w:ascii="Times New Roman" w:hAnsi="Times New Roman"/>
          <w:sz w:val="24"/>
          <w:szCs w:val="24"/>
        </w:rPr>
        <w:t xml:space="preserve"> </w:t>
      </w:r>
      <w:r w:rsidR="00CD407F" w:rsidRPr="00DE5114">
        <w:rPr>
          <w:rFonts w:ascii="Times New Roman" w:hAnsi="Times New Roman"/>
          <w:sz w:val="24"/>
          <w:szCs w:val="24"/>
        </w:rPr>
        <w:t>Healey</w:t>
      </w:r>
      <w:r w:rsidR="00CD407F">
        <w:rPr>
          <w:rFonts w:ascii="Times New Roman" w:hAnsi="Times New Roman"/>
          <w:sz w:val="24"/>
          <w:szCs w:val="24"/>
        </w:rPr>
        <w:t xml:space="preserve"> </w:t>
      </w:r>
      <w:r w:rsidR="00CD407F" w:rsidRPr="00DE5114">
        <w:rPr>
          <w:rFonts w:ascii="Times New Roman" w:hAnsi="Times New Roman"/>
          <w:sz w:val="24"/>
          <w:szCs w:val="24"/>
        </w:rPr>
        <w:t xml:space="preserve">&amp; </w:t>
      </w:r>
      <w:proofErr w:type="spellStart"/>
      <w:r w:rsidR="00CD407F" w:rsidRPr="00DE5114">
        <w:rPr>
          <w:rFonts w:ascii="Times New Roman" w:hAnsi="Times New Roman"/>
          <w:sz w:val="24"/>
          <w:szCs w:val="24"/>
        </w:rPr>
        <w:t>Zetter</w:t>
      </w:r>
      <w:proofErr w:type="spellEnd"/>
      <w:r w:rsidR="00DD0E8D" w:rsidRPr="00DE5114">
        <w:rPr>
          <w:rFonts w:ascii="Times New Roman" w:hAnsi="Times New Roman"/>
          <w:sz w:val="24"/>
          <w:szCs w:val="24"/>
        </w:rPr>
        <w:t>, 2007).</w:t>
      </w:r>
    </w:p>
    <w:p w:rsidR="00692440" w:rsidRPr="00DE5114" w:rsidRDefault="00692440" w:rsidP="00471669">
      <w:pPr>
        <w:spacing w:after="0" w:line="480" w:lineRule="auto"/>
        <w:rPr>
          <w:rFonts w:ascii="Times New Roman" w:hAnsi="Times New Roman"/>
          <w:b/>
          <w:sz w:val="24"/>
          <w:szCs w:val="24"/>
        </w:rPr>
      </w:pPr>
    </w:p>
    <w:p w:rsidR="00057036" w:rsidRPr="009B5EED" w:rsidRDefault="00057036" w:rsidP="00471669">
      <w:pPr>
        <w:spacing w:after="0" w:line="480" w:lineRule="auto"/>
        <w:rPr>
          <w:rFonts w:ascii="Times New Roman" w:hAnsi="Times New Roman"/>
          <w:b/>
          <w:i/>
          <w:sz w:val="24"/>
          <w:szCs w:val="24"/>
        </w:rPr>
      </w:pPr>
      <w:r w:rsidRPr="009B5EED">
        <w:rPr>
          <w:rFonts w:ascii="Times New Roman" w:hAnsi="Times New Roman"/>
          <w:b/>
          <w:i/>
          <w:sz w:val="24"/>
          <w:szCs w:val="24"/>
        </w:rPr>
        <w:t>Establishing common ground</w:t>
      </w:r>
      <w:r w:rsidR="00D732C6" w:rsidRPr="009B5EED">
        <w:rPr>
          <w:rFonts w:ascii="Times New Roman" w:hAnsi="Times New Roman"/>
          <w:b/>
          <w:i/>
          <w:sz w:val="24"/>
          <w:szCs w:val="24"/>
        </w:rPr>
        <w:t xml:space="preserve"> between teaching and research</w:t>
      </w:r>
    </w:p>
    <w:p w:rsidR="00973FD9" w:rsidRPr="00DE5114" w:rsidRDefault="00973FD9" w:rsidP="00AF630D">
      <w:pPr>
        <w:spacing w:after="0" w:line="480" w:lineRule="auto"/>
        <w:ind w:firstLine="720"/>
        <w:rPr>
          <w:rFonts w:ascii="Times New Roman" w:hAnsi="Times New Roman"/>
          <w:sz w:val="24"/>
          <w:szCs w:val="24"/>
        </w:rPr>
      </w:pPr>
      <w:r w:rsidRPr="00DE5114">
        <w:rPr>
          <w:rFonts w:ascii="Times New Roman" w:hAnsi="Times New Roman"/>
          <w:sz w:val="24"/>
          <w:szCs w:val="24"/>
        </w:rPr>
        <w:t>One way of resolving the ‘conceptual isolation’ between teaching and other arenas of academic activity is through developing the s</w:t>
      </w:r>
      <w:r w:rsidR="00B11D54" w:rsidRPr="00DE5114">
        <w:rPr>
          <w:rFonts w:ascii="Times New Roman" w:hAnsi="Times New Roman"/>
          <w:sz w:val="24"/>
          <w:szCs w:val="24"/>
        </w:rPr>
        <w:t>cholarship of teaching (Weston &amp;</w:t>
      </w:r>
      <w:r w:rsidRPr="00DE5114">
        <w:rPr>
          <w:rFonts w:ascii="Times New Roman" w:hAnsi="Times New Roman"/>
          <w:sz w:val="24"/>
          <w:szCs w:val="24"/>
        </w:rPr>
        <w:t xml:space="preserve"> </w:t>
      </w:r>
      <w:proofErr w:type="spellStart"/>
      <w:r w:rsidRPr="00DE5114">
        <w:rPr>
          <w:rFonts w:ascii="Times New Roman" w:hAnsi="Times New Roman"/>
          <w:sz w:val="24"/>
          <w:szCs w:val="24"/>
        </w:rPr>
        <w:t>McAlpine</w:t>
      </w:r>
      <w:proofErr w:type="spellEnd"/>
      <w:r w:rsidRPr="00DE5114">
        <w:rPr>
          <w:rFonts w:ascii="Times New Roman" w:hAnsi="Times New Roman"/>
          <w:sz w:val="24"/>
          <w:szCs w:val="24"/>
        </w:rPr>
        <w:t xml:space="preserve">, 2001). Scholarly teaching involves “engagement with research into teaching and learning, critical reflection of practice, and communication and dissemination about the practice of one’s subject,” (Healey, 2000, p173). </w:t>
      </w:r>
      <w:r w:rsidR="00FB44CA" w:rsidRPr="00DE5114">
        <w:rPr>
          <w:rFonts w:ascii="Times New Roman" w:hAnsi="Times New Roman"/>
          <w:sz w:val="24"/>
          <w:szCs w:val="24"/>
        </w:rPr>
        <w:t>T</w:t>
      </w:r>
      <w:r w:rsidRPr="00DE5114">
        <w:rPr>
          <w:rFonts w:ascii="Times New Roman" w:hAnsi="Times New Roman"/>
          <w:sz w:val="24"/>
          <w:szCs w:val="24"/>
        </w:rPr>
        <w:t>he enrichment of the student experience is the core agenda; and through this endeavour bridges are built between staff and students; students are the main ‘subject matter’ and there is mutual value to both staff and students from the knowledge that is produced through scholarly activity (</w:t>
      </w:r>
      <w:proofErr w:type="spellStart"/>
      <w:r w:rsidRPr="00DE5114">
        <w:rPr>
          <w:rFonts w:ascii="Times New Roman" w:hAnsi="Times New Roman"/>
          <w:sz w:val="24"/>
          <w:szCs w:val="24"/>
        </w:rPr>
        <w:t>Kreber</w:t>
      </w:r>
      <w:proofErr w:type="spellEnd"/>
      <w:r w:rsidRPr="00DE5114">
        <w:rPr>
          <w:rFonts w:ascii="Times New Roman" w:hAnsi="Times New Roman"/>
          <w:sz w:val="24"/>
          <w:szCs w:val="24"/>
        </w:rPr>
        <w:t>, 2007).</w:t>
      </w:r>
    </w:p>
    <w:p w:rsidR="00692440" w:rsidRPr="00DE5114" w:rsidRDefault="00692440" w:rsidP="00471669">
      <w:pPr>
        <w:spacing w:after="0" w:line="480" w:lineRule="auto"/>
        <w:rPr>
          <w:rFonts w:ascii="Times New Roman" w:hAnsi="Times New Roman"/>
          <w:sz w:val="24"/>
          <w:szCs w:val="24"/>
        </w:rPr>
      </w:pPr>
    </w:p>
    <w:p w:rsidR="00057036" w:rsidRPr="00DE5114" w:rsidRDefault="00057036" w:rsidP="00AF630D">
      <w:pPr>
        <w:spacing w:after="0" w:line="480" w:lineRule="auto"/>
        <w:ind w:firstLine="720"/>
        <w:rPr>
          <w:rFonts w:ascii="Times New Roman" w:hAnsi="Times New Roman"/>
          <w:sz w:val="24"/>
          <w:szCs w:val="24"/>
        </w:rPr>
      </w:pPr>
      <w:r w:rsidRPr="00DE5114">
        <w:rPr>
          <w:rFonts w:ascii="Times New Roman" w:hAnsi="Times New Roman"/>
          <w:sz w:val="24"/>
          <w:szCs w:val="24"/>
        </w:rPr>
        <w:lastRenderedPageBreak/>
        <w:t xml:space="preserve">Teaching and research </w:t>
      </w:r>
      <w:r w:rsidR="003B4B0A">
        <w:rPr>
          <w:rFonts w:ascii="Times New Roman" w:hAnsi="Times New Roman"/>
          <w:sz w:val="24"/>
          <w:szCs w:val="24"/>
        </w:rPr>
        <w:t>are</w:t>
      </w:r>
      <w:r w:rsidRPr="00DE5114">
        <w:rPr>
          <w:rFonts w:ascii="Times New Roman" w:hAnsi="Times New Roman"/>
          <w:sz w:val="24"/>
          <w:szCs w:val="24"/>
        </w:rPr>
        <w:t xml:space="preserve"> ‘mutually enriching’ (Robertson, 2007, p551) by their joint goal of discovering and creating knowledge; making sense of and debating ideas and asking probing questions. Therefore, in their quest for knowledge, researchers and students engage in analogous activities involving a collaborative venture through a process of inquiry (Brew, 1999). </w:t>
      </w:r>
      <w:r w:rsidR="00FB44CA" w:rsidRPr="00DE5114">
        <w:rPr>
          <w:rFonts w:ascii="Times New Roman" w:hAnsi="Times New Roman"/>
          <w:sz w:val="24"/>
          <w:szCs w:val="24"/>
        </w:rPr>
        <w:t>T</w:t>
      </w:r>
      <w:r w:rsidRPr="00DE5114">
        <w:rPr>
          <w:rFonts w:ascii="Times New Roman" w:hAnsi="Times New Roman"/>
          <w:sz w:val="24"/>
          <w:szCs w:val="24"/>
        </w:rPr>
        <w:t xml:space="preserve">hey </w:t>
      </w:r>
      <w:r w:rsidR="00F536AA">
        <w:rPr>
          <w:rFonts w:ascii="Times New Roman" w:hAnsi="Times New Roman"/>
          <w:sz w:val="24"/>
          <w:szCs w:val="24"/>
        </w:rPr>
        <w:t>share</w:t>
      </w:r>
      <w:r w:rsidRPr="00DE5114">
        <w:rPr>
          <w:rFonts w:ascii="Times New Roman" w:hAnsi="Times New Roman"/>
          <w:sz w:val="24"/>
          <w:szCs w:val="24"/>
        </w:rPr>
        <w:t xml:space="preserve"> </w:t>
      </w:r>
      <w:r w:rsidR="00FB44CA" w:rsidRPr="00DE5114">
        <w:rPr>
          <w:rFonts w:ascii="Times New Roman" w:hAnsi="Times New Roman"/>
          <w:sz w:val="24"/>
          <w:szCs w:val="24"/>
        </w:rPr>
        <w:t>a</w:t>
      </w:r>
      <w:r w:rsidRPr="00DE5114">
        <w:rPr>
          <w:rFonts w:ascii="Times New Roman" w:hAnsi="Times New Roman"/>
          <w:sz w:val="24"/>
          <w:szCs w:val="24"/>
        </w:rPr>
        <w:t xml:space="preserve"> focus on </w:t>
      </w:r>
      <w:r w:rsidRPr="00DE5114">
        <w:rPr>
          <w:rFonts w:ascii="Times New Roman" w:hAnsi="Times New Roman"/>
          <w:i/>
          <w:sz w:val="24"/>
          <w:szCs w:val="24"/>
        </w:rPr>
        <w:t>learning</w:t>
      </w:r>
      <w:r w:rsidRPr="00DE5114">
        <w:rPr>
          <w:rFonts w:ascii="Times New Roman" w:hAnsi="Times New Roman"/>
          <w:sz w:val="24"/>
          <w:szCs w:val="24"/>
        </w:rPr>
        <w:t xml:space="preserve"> where “</w:t>
      </w:r>
      <w:r w:rsidRPr="00DE5114">
        <w:rPr>
          <w:rFonts w:ascii="Times New Roman" w:hAnsi="Times New Roman"/>
          <w:bCs/>
          <w:sz w:val="24"/>
          <w:szCs w:val="24"/>
        </w:rPr>
        <w:t xml:space="preserve">an individual - teacher, researcher, student, </w:t>
      </w:r>
      <w:proofErr w:type="gramStart"/>
      <w:r w:rsidRPr="00DE5114">
        <w:rPr>
          <w:rFonts w:ascii="Times New Roman" w:hAnsi="Times New Roman"/>
          <w:bCs/>
          <w:sz w:val="24"/>
          <w:szCs w:val="24"/>
        </w:rPr>
        <w:t>learner</w:t>
      </w:r>
      <w:proofErr w:type="gramEnd"/>
      <w:r w:rsidRPr="00DE5114">
        <w:rPr>
          <w:rFonts w:ascii="Times New Roman" w:hAnsi="Times New Roman"/>
          <w:bCs/>
          <w:sz w:val="24"/>
          <w:szCs w:val="24"/>
        </w:rPr>
        <w:t xml:space="preserve"> - comes to know” </w:t>
      </w:r>
      <w:r w:rsidRPr="00DE5114">
        <w:rPr>
          <w:rFonts w:ascii="Times New Roman" w:hAnsi="Times New Roman"/>
          <w:sz w:val="24"/>
          <w:szCs w:val="24"/>
        </w:rPr>
        <w:t xml:space="preserve">(Brew &amp; </w:t>
      </w:r>
      <w:proofErr w:type="spellStart"/>
      <w:r w:rsidRPr="00DE5114">
        <w:rPr>
          <w:rFonts w:ascii="Times New Roman" w:hAnsi="Times New Roman"/>
          <w:sz w:val="24"/>
          <w:szCs w:val="24"/>
        </w:rPr>
        <w:t>Boud</w:t>
      </w:r>
      <w:proofErr w:type="spellEnd"/>
      <w:r w:rsidRPr="00DE5114">
        <w:rPr>
          <w:rFonts w:ascii="Times New Roman" w:hAnsi="Times New Roman"/>
          <w:sz w:val="24"/>
          <w:szCs w:val="24"/>
        </w:rPr>
        <w:t xml:space="preserve">, 1995, p268). If learning is a component </w:t>
      </w:r>
      <w:r w:rsidR="001637C7">
        <w:rPr>
          <w:rFonts w:ascii="Times New Roman" w:hAnsi="Times New Roman"/>
          <w:sz w:val="24"/>
          <w:szCs w:val="24"/>
        </w:rPr>
        <w:t>bringing</w:t>
      </w:r>
      <w:r w:rsidRPr="00DE5114">
        <w:rPr>
          <w:rFonts w:ascii="Times New Roman" w:hAnsi="Times New Roman"/>
          <w:sz w:val="24"/>
          <w:szCs w:val="24"/>
        </w:rPr>
        <w:t xml:space="preserve"> teaching and research together, then an important aspect of strengthening the research-teaching nexus would be to provide students with the opportunity to engage in research-like activities (Brew, 1999).</w:t>
      </w:r>
    </w:p>
    <w:p w:rsidR="00692440" w:rsidRPr="00DE5114" w:rsidRDefault="00692440" w:rsidP="00471669">
      <w:pPr>
        <w:autoSpaceDE w:val="0"/>
        <w:autoSpaceDN w:val="0"/>
        <w:adjustRightInd w:val="0"/>
        <w:spacing w:after="0" w:line="480" w:lineRule="auto"/>
        <w:rPr>
          <w:rFonts w:ascii="Times New Roman" w:hAnsi="Times New Roman"/>
          <w:sz w:val="24"/>
          <w:szCs w:val="24"/>
        </w:rPr>
      </w:pPr>
    </w:p>
    <w:p w:rsidR="00057036" w:rsidRPr="00DE5114" w:rsidRDefault="00D732C6" w:rsidP="001825FB">
      <w:pPr>
        <w:autoSpaceDE w:val="0"/>
        <w:autoSpaceDN w:val="0"/>
        <w:adjustRightInd w:val="0"/>
        <w:spacing w:after="0" w:line="480" w:lineRule="auto"/>
        <w:ind w:firstLine="720"/>
        <w:rPr>
          <w:rFonts w:ascii="Times New Roman" w:hAnsi="Times New Roman"/>
          <w:sz w:val="24"/>
          <w:szCs w:val="24"/>
        </w:rPr>
      </w:pPr>
      <w:r w:rsidRPr="00DE5114">
        <w:rPr>
          <w:rFonts w:ascii="Times New Roman" w:hAnsi="Times New Roman"/>
          <w:sz w:val="24"/>
          <w:szCs w:val="24"/>
        </w:rPr>
        <w:t xml:space="preserve">It </w:t>
      </w:r>
      <w:r w:rsidR="00057036" w:rsidRPr="00DE5114">
        <w:rPr>
          <w:rFonts w:ascii="Times New Roman" w:hAnsi="Times New Roman"/>
          <w:sz w:val="24"/>
          <w:szCs w:val="24"/>
        </w:rPr>
        <w:t xml:space="preserve">seems </w:t>
      </w:r>
      <w:r w:rsidR="007C2099" w:rsidRPr="00DE5114">
        <w:rPr>
          <w:rFonts w:ascii="Times New Roman" w:hAnsi="Times New Roman"/>
          <w:sz w:val="24"/>
          <w:szCs w:val="24"/>
        </w:rPr>
        <w:t xml:space="preserve">therefore </w:t>
      </w:r>
      <w:r w:rsidR="00057036" w:rsidRPr="00DE5114">
        <w:rPr>
          <w:rFonts w:ascii="Times New Roman" w:hAnsi="Times New Roman"/>
          <w:sz w:val="24"/>
          <w:szCs w:val="24"/>
        </w:rPr>
        <w:t>that the root of nurturing more effective research-teaching relat</w:t>
      </w:r>
      <w:r w:rsidR="006C3A3F" w:rsidRPr="00DE5114">
        <w:rPr>
          <w:rFonts w:ascii="Times New Roman" w:hAnsi="Times New Roman"/>
          <w:sz w:val="24"/>
          <w:szCs w:val="24"/>
        </w:rPr>
        <w:t xml:space="preserve">ionships is </w:t>
      </w:r>
      <w:r w:rsidR="007C2099" w:rsidRPr="00DE5114">
        <w:rPr>
          <w:rFonts w:ascii="Times New Roman" w:hAnsi="Times New Roman"/>
          <w:sz w:val="24"/>
          <w:szCs w:val="24"/>
        </w:rPr>
        <w:t>focussing on</w:t>
      </w:r>
      <w:r w:rsidR="00057036" w:rsidRPr="00DE5114">
        <w:rPr>
          <w:rFonts w:ascii="Times New Roman" w:hAnsi="Times New Roman"/>
          <w:sz w:val="24"/>
          <w:szCs w:val="24"/>
        </w:rPr>
        <w:t xml:space="preserve"> learning and scholarship in a manner that benefits </w:t>
      </w:r>
      <w:r w:rsidR="00D91405" w:rsidRPr="00DE5114">
        <w:rPr>
          <w:rFonts w:ascii="Times New Roman" w:hAnsi="Times New Roman"/>
          <w:sz w:val="24"/>
          <w:szCs w:val="24"/>
        </w:rPr>
        <w:t xml:space="preserve">students </w:t>
      </w:r>
      <w:r w:rsidR="006C3A3F" w:rsidRPr="00DE5114">
        <w:rPr>
          <w:rFonts w:ascii="Times New Roman" w:hAnsi="Times New Roman"/>
          <w:sz w:val="24"/>
          <w:szCs w:val="24"/>
        </w:rPr>
        <w:t xml:space="preserve">and staff </w:t>
      </w:r>
      <w:r w:rsidR="001479DA" w:rsidRPr="00DE5114">
        <w:rPr>
          <w:rFonts w:ascii="Times New Roman" w:hAnsi="Times New Roman"/>
          <w:sz w:val="24"/>
          <w:szCs w:val="24"/>
        </w:rPr>
        <w:t>alike</w:t>
      </w:r>
      <w:r w:rsidR="007C2099" w:rsidRPr="00DE5114">
        <w:rPr>
          <w:rFonts w:ascii="Times New Roman" w:hAnsi="Times New Roman"/>
          <w:sz w:val="24"/>
          <w:szCs w:val="24"/>
        </w:rPr>
        <w:t>. In order to achieve this, b</w:t>
      </w:r>
      <w:r w:rsidR="00057036" w:rsidRPr="00DE5114">
        <w:rPr>
          <w:rFonts w:ascii="Times New Roman" w:hAnsi="Times New Roman"/>
          <w:sz w:val="24"/>
          <w:szCs w:val="24"/>
        </w:rPr>
        <w:t xml:space="preserve">oth staff and students </w:t>
      </w:r>
      <w:r w:rsidR="007C2099" w:rsidRPr="00DE5114">
        <w:rPr>
          <w:rFonts w:ascii="Times New Roman" w:hAnsi="Times New Roman"/>
          <w:sz w:val="24"/>
          <w:szCs w:val="24"/>
        </w:rPr>
        <w:t>should</w:t>
      </w:r>
      <w:r w:rsidR="00057036" w:rsidRPr="00DE5114">
        <w:rPr>
          <w:rFonts w:ascii="Times New Roman" w:hAnsi="Times New Roman"/>
          <w:sz w:val="24"/>
          <w:szCs w:val="24"/>
        </w:rPr>
        <w:t xml:space="preserve"> be regarded as ‘learners’ engaging in a process of knowledge construction</w:t>
      </w:r>
      <w:r w:rsidR="007C2099" w:rsidRPr="00DE5114">
        <w:rPr>
          <w:rFonts w:ascii="Times New Roman" w:hAnsi="Times New Roman"/>
          <w:sz w:val="24"/>
          <w:szCs w:val="24"/>
        </w:rPr>
        <w:t>; t</w:t>
      </w:r>
      <w:r w:rsidR="006A2233" w:rsidRPr="00DE5114">
        <w:rPr>
          <w:rFonts w:ascii="Times New Roman" w:hAnsi="Times New Roman"/>
          <w:sz w:val="24"/>
          <w:szCs w:val="24"/>
        </w:rPr>
        <w:t>he</w:t>
      </w:r>
      <w:r w:rsidR="00057036" w:rsidRPr="00DE5114">
        <w:rPr>
          <w:rFonts w:ascii="Times New Roman" w:hAnsi="Times New Roman"/>
          <w:sz w:val="24"/>
          <w:szCs w:val="24"/>
        </w:rPr>
        <w:t xml:space="preserve"> student experience should be </w:t>
      </w:r>
      <w:r w:rsidR="007C2099" w:rsidRPr="00DE5114">
        <w:rPr>
          <w:rFonts w:ascii="Times New Roman" w:hAnsi="Times New Roman"/>
          <w:sz w:val="24"/>
          <w:szCs w:val="24"/>
        </w:rPr>
        <w:t xml:space="preserve">central; and the </w:t>
      </w:r>
      <w:r w:rsidR="00057036" w:rsidRPr="00DE5114">
        <w:rPr>
          <w:rFonts w:ascii="Times New Roman" w:hAnsi="Times New Roman"/>
          <w:sz w:val="24"/>
          <w:szCs w:val="24"/>
        </w:rPr>
        <w:t xml:space="preserve">curriculum </w:t>
      </w:r>
      <w:r w:rsidR="007C2099" w:rsidRPr="00DE5114">
        <w:rPr>
          <w:rFonts w:ascii="Times New Roman" w:hAnsi="Times New Roman"/>
          <w:sz w:val="24"/>
          <w:szCs w:val="24"/>
        </w:rPr>
        <w:t xml:space="preserve">should </w:t>
      </w:r>
      <w:r w:rsidR="00057036" w:rsidRPr="00DE5114">
        <w:rPr>
          <w:rFonts w:ascii="Times New Roman" w:hAnsi="Times New Roman"/>
          <w:sz w:val="24"/>
          <w:szCs w:val="24"/>
        </w:rPr>
        <w:t xml:space="preserve">provide chances for students to participate in research activities. It is these three contentions which formed the basis for the development of </w:t>
      </w:r>
      <w:r w:rsidR="006C3A3F" w:rsidRPr="00DE5114">
        <w:rPr>
          <w:rFonts w:ascii="Times New Roman" w:hAnsi="Times New Roman"/>
          <w:sz w:val="24"/>
          <w:szCs w:val="24"/>
        </w:rPr>
        <w:t>URB@N</w:t>
      </w:r>
      <w:r w:rsidR="00057036" w:rsidRPr="00DE5114">
        <w:rPr>
          <w:rFonts w:ascii="Times New Roman" w:hAnsi="Times New Roman"/>
          <w:sz w:val="24"/>
          <w:szCs w:val="24"/>
        </w:rPr>
        <w:t>.</w:t>
      </w:r>
    </w:p>
    <w:p w:rsidR="00692440" w:rsidRPr="00DE5114" w:rsidRDefault="00692440" w:rsidP="00471669">
      <w:pPr>
        <w:autoSpaceDE w:val="0"/>
        <w:autoSpaceDN w:val="0"/>
        <w:adjustRightInd w:val="0"/>
        <w:spacing w:after="0" w:line="480" w:lineRule="auto"/>
        <w:rPr>
          <w:rFonts w:ascii="Times New Roman" w:hAnsi="Times New Roman"/>
          <w:b/>
          <w:sz w:val="24"/>
          <w:szCs w:val="24"/>
        </w:rPr>
      </w:pPr>
    </w:p>
    <w:p w:rsidR="00157C67" w:rsidRPr="009B5EED" w:rsidRDefault="006A2233" w:rsidP="00471669">
      <w:pPr>
        <w:autoSpaceDE w:val="0"/>
        <w:autoSpaceDN w:val="0"/>
        <w:adjustRightInd w:val="0"/>
        <w:spacing w:after="0" w:line="480" w:lineRule="auto"/>
        <w:rPr>
          <w:rFonts w:ascii="Times New Roman" w:hAnsi="Times New Roman"/>
          <w:b/>
          <w:i/>
          <w:sz w:val="24"/>
          <w:szCs w:val="24"/>
        </w:rPr>
      </w:pPr>
      <w:r w:rsidRPr="009B5EED">
        <w:rPr>
          <w:rFonts w:ascii="Times New Roman" w:hAnsi="Times New Roman"/>
          <w:b/>
          <w:i/>
          <w:sz w:val="24"/>
          <w:szCs w:val="24"/>
        </w:rPr>
        <w:t>S</w:t>
      </w:r>
      <w:r w:rsidR="00157C67" w:rsidRPr="009B5EED">
        <w:rPr>
          <w:rFonts w:ascii="Times New Roman" w:hAnsi="Times New Roman"/>
          <w:b/>
          <w:i/>
          <w:sz w:val="24"/>
          <w:szCs w:val="24"/>
        </w:rPr>
        <w:t>trengthening research-teaching relationships</w:t>
      </w:r>
    </w:p>
    <w:p w:rsidR="007F7434" w:rsidRPr="00DE5114" w:rsidRDefault="00DD0E8D" w:rsidP="00BC6FEF">
      <w:pPr>
        <w:spacing w:after="0" w:line="480" w:lineRule="auto"/>
        <w:ind w:firstLine="720"/>
        <w:rPr>
          <w:rFonts w:ascii="Times New Roman" w:hAnsi="Times New Roman"/>
          <w:sz w:val="24"/>
          <w:szCs w:val="24"/>
        </w:rPr>
      </w:pPr>
      <w:r w:rsidRPr="00DE5114">
        <w:rPr>
          <w:rFonts w:ascii="Times New Roman" w:hAnsi="Times New Roman"/>
          <w:sz w:val="24"/>
          <w:szCs w:val="24"/>
        </w:rPr>
        <w:t>T</w:t>
      </w:r>
      <w:r w:rsidR="00157C67" w:rsidRPr="00DE5114">
        <w:rPr>
          <w:rFonts w:ascii="Times New Roman" w:hAnsi="Times New Roman"/>
          <w:sz w:val="24"/>
          <w:szCs w:val="24"/>
        </w:rPr>
        <w:t xml:space="preserve">he need to establish strong teaching-research links </w:t>
      </w:r>
      <w:r w:rsidRPr="00DE5114">
        <w:rPr>
          <w:rFonts w:ascii="Times New Roman" w:hAnsi="Times New Roman"/>
          <w:sz w:val="24"/>
          <w:szCs w:val="24"/>
        </w:rPr>
        <w:t>is</w:t>
      </w:r>
      <w:r w:rsidR="00157C67" w:rsidRPr="00DE5114">
        <w:rPr>
          <w:rFonts w:ascii="Times New Roman" w:hAnsi="Times New Roman"/>
          <w:sz w:val="24"/>
          <w:szCs w:val="24"/>
        </w:rPr>
        <w:t xml:space="preserve"> especially pertinent </w:t>
      </w:r>
      <w:r w:rsidR="00BB01A8">
        <w:rPr>
          <w:rFonts w:ascii="Times New Roman" w:hAnsi="Times New Roman"/>
          <w:sz w:val="24"/>
          <w:szCs w:val="24"/>
        </w:rPr>
        <w:t xml:space="preserve">in the undergraduate curriculum. </w:t>
      </w:r>
      <w:r w:rsidR="00157C67" w:rsidRPr="00DE5114">
        <w:rPr>
          <w:rFonts w:ascii="Times New Roman" w:hAnsi="Times New Roman"/>
          <w:sz w:val="24"/>
          <w:szCs w:val="24"/>
        </w:rPr>
        <w:t xml:space="preserve">Healey (2005) plotted the </w:t>
      </w:r>
      <w:r w:rsidR="00BB01A8">
        <w:rPr>
          <w:rFonts w:ascii="Times New Roman" w:hAnsi="Times New Roman"/>
          <w:sz w:val="24"/>
          <w:szCs w:val="24"/>
        </w:rPr>
        <w:t xml:space="preserve">various </w:t>
      </w:r>
      <w:r w:rsidR="00157C67" w:rsidRPr="00DE5114">
        <w:rPr>
          <w:rFonts w:ascii="Times New Roman" w:hAnsi="Times New Roman"/>
          <w:sz w:val="24"/>
          <w:szCs w:val="24"/>
        </w:rPr>
        <w:t xml:space="preserve">ways in which teaching and research can be integrated on two axes based on: </w:t>
      </w:r>
    </w:p>
    <w:p w:rsidR="007F7434" w:rsidRPr="00DE5114" w:rsidRDefault="00157C67" w:rsidP="00471669">
      <w:pPr>
        <w:numPr>
          <w:ilvl w:val="0"/>
          <w:numId w:val="6"/>
        </w:numPr>
        <w:spacing w:after="0" w:line="480" w:lineRule="auto"/>
        <w:rPr>
          <w:rFonts w:ascii="Times New Roman" w:hAnsi="Times New Roman"/>
          <w:sz w:val="24"/>
          <w:szCs w:val="24"/>
        </w:rPr>
      </w:pPr>
      <w:r w:rsidRPr="00DE5114">
        <w:rPr>
          <w:rFonts w:ascii="Times New Roman" w:hAnsi="Times New Roman"/>
          <w:sz w:val="24"/>
          <w:szCs w:val="24"/>
        </w:rPr>
        <w:t xml:space="preserve">the extent to which students are an audience to research knowledge </w:t>
      </w:r>
      <w:r w:rsidRPr="00DE5114">
        <w:rPr>
          <w:rFonts w:ascii="Times New Roman" w:hAnsi="Times New Roman"/>
          <w:i/>
          <w:sz w:val="24"/>
          <w:szCs w:val="24"/>
        </w:rPr>
        <w:t>or</w:t>
      </w:r>
      <w:r w:rsidRPr="00DE5114">
        <w:rPr>
          <w:rFonts w:ascii="Times New Roman" w:hAnsi="Times New Roman"/>
          <w:sz w:val="24"/>
          <w:szCs w:val="24"/>
        </w:rPr>
        <w:t xml:space="preserve"> acti</w:t>
      </w:r>
      <w:r w:rsidR="007F7434" w:rsidRPr="00DE5114">
        <w:rPr>
          <w:rFonts w:ascii="Times New Roman" w:hAnsi="Times New Roman"/>
          <w:sz w:val="24"/>
          <w:szCs w:val="24"/>
        </w:rPr>
        <w:t xml:space="preserve">ve participants in research </w:t>
      </w:r>
    </w:p>
    <w:p w:rsidR="007F7434" w:rsidRPr="00DE5114" w:rsidRDefault="00157C67" w:rsidP="00471669">
      <w:pPr>
        <w:numPr>
          <w:ilvl w:val="0"/>
          <w:numId w:val="6"/>
        </w:numPr>
        <w:spacing w:after="0" w:line="480" w:lineRule="auto"/>
        <w:rPr>
          <w:rFonts w:ascii="Times New Roman" w:hAnsi="Times New Roman"/>
          <w:iCs/>
          <w:sz w:val="24"/>
          <w:szCs w:val="24"/>
        </w:rPr>
      </w:pPr>
      <w:r w:rsidRPr="00DE5114">
        <w:rPr>
          <w:rFonts w:ascii="Times New Roman" w:hAnsi="Times New Roman"/>
          <w:sz w:val="24"/>
          <w:szCs w:val="24"/>
        </w:rPr>
        <w:lastRenderedPageBreak/>
        <w:t xml:space="preserve">the extent to which the emphasis of the curriculum is on transmitting research content </w:t>
      </w:r>
      <w:r w:rsidRPr="00DE5114">
        <w:rPr>
          <w:rFonts w:ascii="Times New Roman" w:hAnsi="Times New Roman"/>
          <w:i/>
          <w:sz w:val="24"/>
          <w:szCs w:val="24"/>
        </w:rPr>
        <w:t>or</w:t>
      </w:r>
      <w:r w:rsidRPr="00DE5114">
        <w:rPr>
          <w:rFonts w:ascii="Times New Roman" w:hAnsi="Times New Roman"/>
          <w:sz w:val="24"/>
          <w:szCs w:val="24"/>
        </w:rPr>
        <w:t xml:space="preserve"> understanding research processes and working through research problems (Healey, 2005, amended by </w:t>
      </w:r>
      <w:r w:rsidRPr="00DE5114">
        <w:rPr>
          <w:rFonts w:ascii="Times New Roman" w:hAnsi="Times New Roman"/>
          <w:iCs/>
          <w:sz w:val="24"/>
          <w:szCs w:val="24"/>
        </w:rPr>
        <w:t>Healey &amp; Jenkins, 2009 p7)</w:t>
      </w:r>
      <w:r w:rsidRPr="00DE5114">
        <w:rPr>
          <w:rFonts w:ascii="Times New Roman" w:hAnsi="Times New Roman"/>
          <w:sz w:val="24"/>
          <w:szCs w:val="24"/>
        </w:rPr>
        <w:t>.</w:t>
      </w:r>
    </w:p>
    <w:p w:rsidR="00157C67" w:rsidRPr="00DE5114" w:rsidRDefault="00157C67" w:rsidP="00471669">
      <w:pPr>
        <w:spacing w:after="0" w:line="480" w:lineRule="auto"/>
        <w:rPr>
          <w:rFonts w:ascii="Times New Roman" w:hAnsi="Times New Roman"/>
          <w:iCs/>
          <w:sz w:val="24"/>
          <w:szCs w:val="24"/>
        </w:rPr>
      </w:pPr>
      <w:r w:rsidRPr="00DE5114">
        <w:rPr>
          <w:rFonts w:ascii="Times New Roman" w:hAnsi="Times New Roman"/>
          <w:sz w:val="24"/>
          <w:szCs w:val="24"/>
        </w:rPr>
        <w:t xml:space="preserve">The result of this categorisation is four distinct forms of student ‘involvement’ in research </w:t>
      </w:r>
      <w:r w:rsidRPr="00DE5114">
        <w:rPr>
          <w:rFonts w:ascii="Times New Roman" w:hAnsi="Times New Roman"/>
          <w:iCs/>
          <w:sz w:val="24"/>
          <w:szCs w:val="24"/>
        </w:rPr>
        <w:t>(adapted from Healey &amp; Jenkins, 2009, p6)</w:t>
      </w:r>
      <w:r w:rsidRPr="00DE5114">
        <w:rPr>
          <w:rFonts w:ascii="Times New Roman" w:hAnsi="Times New Roman"/>
          <w:sz w:val="24"/>
          <w:szCs w:val="24"/>
        </w:rPr>
        <w:t>:</w:t>
      </w:r>
    </w:p>
    <w:p w:rsidR="00157C67" w:rsidRPr="00DE5114" w:rsidRDefault="00157C67" w:rsidP="00471669">
      <w:pPr>
        <w:pStyle w:val="ListParagraph"/>
        <w:numPr>
          <w:ilvl w:val="0"/>
          <w:numId w:val="1"/>
        </w:numPr>
        <w:spacing w:after="0" w:line="480" w:lineRule="auto"/>
        <w:rPr>
          <w:rFonts w:ascii="Times New Roman" w:hAnsi="Times New Roman"/>
          <w:sz w:val="24"/>
          <w:szCs w:val="24"/>
        </w:rPr>
      </w:pPr>
      <w:r w:rsidRPr="00DE5114">
        <w:rPr>
          <w:rFonts w:ascii="Times New Roman" w:hAnsi="Times New Roman"/>
          <w:sz w:val="24"/>
          <w:szCs w:val="24"/>
        </w:rPr>
        <w:t xml:space="preserve">Research-led: students </w:t>
      </w:r>
      <w:r w:rsidRPr="00DE5114">
        <w:rPr>
          <w:rFonts w:ascii="Times New Roman" w:hAnsi="Times New Roman"/>
          <w:iCs/>
          <w:sz w:val="24"/>
          <w:szCs w:val="24"/>
        </w:rPr>
        <w:t>learning about current research in the discipline</w:t>
      </w:r>
      <w:r w:rsidR="006B52B0" w:rsidRPr="00DE5114">
        <w:rPr>
          <w:rFonts w:ascii="Times New Roman" w:hAnsi="Times New Roman"/>
          <w:iCs/>
          <w:sz w:val="24"/>
          <w:szCs w:val="24"/>
        </w:rPr>
        <w:t xml:space="preserve"> by</w:t>
      </w:r>
      <w:r w:rsidRPr="00DE5114">
        <w:rPr>
          <w:rFonts w:ascii="Times New Roman" w:hAnsi="Times New Roman"/>
          <w:iCs/>
          <w:sz w:val="24"/>
          <w:szCs w:val="24"/>
        </w:rPr>
        <w:t xml:space="preserve"> </w:t>
      </w:r>
      <w:r w:rsidR="006A2233" w:rsidRPr="00DE5114">
        <w:rPr>
          <w:rFonts w:ascii="Times New Roman" w:hAnsi="Times New Roman"/>
          <w:iCs/>
          <w:sz w:val="24"/>
          <w:szCs w:val="24"/>
        </w:rPr>
        <w:t>tutors imparting the</w:t>
      </w:r>
      <w:r w:rsidRPr="00DE5114">
        <w:rPr>
          <w:rFonts w:ascii="Times New Roman" w:hAnsi="Times New Roman"/>
          <w:iCs/>
          <w:sz w:val="24"/>
          <w:szCs w:val="24"/>
        </w:rPr>
        <w:t xml:space="preserve"> latest research findings in a particular field during taught clas</w:t>
      </w:r>
      <w:r w:rsidR="006B52B0" w:rsidRPr="00DE5114">
        <w:rPr>
          <w:rFonts w:ascii="Times New Roman" w:hAnsi="Times New Roman"/>
          <w:iCs/>
          <w:sz w:val="24"/>
          <w:szCs w:val="24"/>
        </w:rPr>
        <w:t>ses</w:t>
      </w:r>
    </w:p>
    <w:p w:rsidR="00053D19" w:rsidRPr="00DE5114" w:rsidRDefault="00157C67" w:rsidP="00471669">
      <w:pPr>
        <w:pStyle w:val="ListParagraph"/>
        <w:numPr>
          <w:ilvl w:val="0"/>
          <w:numId w:val="1"/>
        </w:numPr>
        <w:autoSpaceDE w:val="0"/>
        <w:autoSpaceDN w:val="0"/>
        <w:adjustRightInd w:val="0"/>
        <w:spacing w:after="0" w:line="480" w:lineRule="auto"/>
        <w:rPr>
          <w:rFonts w:ascii="Times New Roman" w:hAnsi="Times New Roman"/>
          <w:iCs/>
          <w:sz w:val="24"/>
          <w:szCs w:val="24"/>
        </w:rPr>
      </w:pPr>
      <w:r w:rsidRPr="00DE5114">
        <w:rPr>
          <w:rFonts w:ascii="Times New Roman" w:hAnsi="Times New Roman"/>
          <w:sz w:val="24"/>
          <w:szCs w:val="24"/>
        </w:rPr>
        <w:t xml:space="preserve">Research-oriented: </w:t>
      </w:r>
      <w:r w:rsidRPr="00DE5114">
        <w:rPr>
          <w:rFonts w:ascii="Times New Roman" w:hAnsi="Times New Roman"/>
          <w:iCs/>
          <w:sz w:val="24"/>
          <w:szCs w:val="24"/>
        </w:rPr>
        <w:t xml:space="preserve">developing research skills and techniques </w:t>
      </w:r>
      <w:r w:rsidR="00053D19" w:rsidRPr="00DE5114">
        <w:rPr>
          <w:rFonts w:ascii="Times New Roman" w:hAnsi="Times New Roman"/>
          <w:iCs/>
          <w:sz w:val="24"/>
          <w:szCs w:val="24"/>
        </w:rPr>
        <w:t xml:space="preserve">through </w:t>
      </w:r>
      <w:r w:rsidRPr="00DE5114">
        <w:rPr>
          <w:rFonts w:ascii="Times New Roman" w:hAnsi="Times New Roman"/>
          <w:iCs/>
          <w:sz w:val="24"/>
          <w:szCs w:val="24"/>
        </w:rPr>
        <w:t>research methods</w:t>
      </w:r>
      <w:r w:rsidR="00053D19" w:rsidRPr="00DE5114">
        <w:rPr>
          <w:rFonts w:ascii="Times New Roman" w:hAnsi="Times New Roman"/>
          <w:iCs/>
          <w:sz w:val="24"/>
          <w:szCs w:val="24"/>
        </w:rPr>
        <w:t xml:space="preserve"> classes and activities</w:t>
      </w:r>
    </w:p>
    <w:p w:rsidR="00157C67" w:rsidRPr="00DE5114" w:rsidRDefault="00157C67" w:rsidP="00471669">
      <w:pPr>
        <w:pStyle w:val="ListParagraph"/>
        <w:numPr>
          <w:ilvl w:val="0"/>
          <w:numId w:val="1"/>
        </w:numPr>
        <w:autoSpaceDE w:val="0"/>
        <w:autoSpaceDN w:val="0"/>
        <w:adjustRightInd w:val="0"/>
        <w:spacing w:after="0" w:line="480" w:lineRule="auto"/>
        <w:rPr>
          <w:rFonts w:ascii="Times New Roman" w:hAnsi="Times New Roman"/>
          <w:iCs/>
          <w:sz w:val="24"/>
          <w:szCs w:val="24"/>
        </w:rPr>
      </w:pPr>
      <w:r w:rsidRPr="00DE5114">
        <w:rPr>
          <w:rFonts w:ascii="Times New Roman" w:hAnsi="Times New Roman"/>
          <w:sz w:val="24"/>
          <w:szCs w:val="24"/>
        </w:rPr>
        <w:t xml:space="preserve">Research-based: </w:t>
      </w:r>
      <w:r w:rsidRPr="00DE5114">
        <w:rPr>
          <w:rFonts w:ascii="Times New Roman" w:hAnsi="Times New Roman"/>
          <w:iCs/>
          <w:sz w:val="24"/>
          <w:szCs w:val="24"/>
        </w:rPr>
        <w:t xml:space="preserve">undertaking research and inquiry </w:t>
      </w:r>
      <w:r w:rsidR="00053D19" w:rsidRPr="00DE5114">
        <w:rPr>
          <w:rFonts w:ascii="Times New Roman" w:hAnsi="Times New Roman"/>
          <w:iCs/>
          <w:sz w:val="24"/>
          <w:szCs w:val="24"/>
        </w:rPr>
        <w:t xml:space="preserve">by </w:t>
      </w:r>
      <w:r w:rsidRPr="00DE5114">
        <w:rPr>
          <w:rFonts w:ascii="Times New Roman" w:hAnsi="Times New Roman"/>
          <w:iCs/>
          <w:sz w:val="24"/>
          <w:szCs w:val="24"/>
        </w:rPr>
        <w:t>carrying out empirical research work or engaging in problem-based activities</w:t>
      </w:r>
    </w:p>
    <w:p w:rsidR="00053D19" w:rsidRPr="00DE5114" w:rsidRDefault="00157C67" w:rsidP="00471669">
      <w:pPr>
        <w:pStyle w:val="ListParagraph"/>
        <w:numPr>
          <w:ilvl w:val="0"/>
          <w:numId w:val="1"/>
        </w:numPr>
        <w:autoSpaceDE w:val="0"/>
        <w:autoSpaceDN w:val="0"/>
        <w:adjustRightInd w:val="0"/>
        <w:spacing w:after="0" w:line="480" w:lineRule="auto"/>
        <w:rPr>
          <w:rFonts w:ascii="Times New Roman" w:hAnsi="Times New Roman"/>
          <w:sz w:val="24"/>
          <w:szCs w:val="24"/>
        </w:rPr>
      </w:pPr>
      <w:r w:rsidRPr="00DE5114">
        <w:rPr>
          <w:rFonts w:ascii="Times New Roman" w:hAnsi="Times New Roman"/>
          <w:sz w:val="24"/>
          <w:szCs w:val="24"/>
        </w:rPr>
        <w:t xml:space="preserve">Research-tutored: </w:t>
      </w:r>
      <w:r w:rsidRPr="00DE5114">
        <w:rPr>
          <w:rFonts w:ascii="Times New Roman" w:hAnsi="Times New Roman"/>
          <w:iCs/>
          <w:sz w:val="24"/>
          <w:szCs w:val="24"/>
        </w:rPr>
        <w:t xml:space="preserve">engaging in research discussions </w:t>
      </w:r>
      <w:r w:rsidR="00053D19" w:rsidRPr="00DE5114">
        <w:rPr>
          <w:rFonts w:ascii="Times New Roman" w:hAnsi="Times New Roman"/>
          <w:iCs/>
          <w:sz w:val="24"/>
          <w:szCs w:val="24"/>
        </w:rPr>
        <w:t xml:space="preserve">such as </w:t>
      </w:r>
      <w:r w:rsidRPr="00DE5114">
        <w:rPr>
          <w:rFonts w:ascii="Times New Roman" w:hAnsi="Times New Roman"/>
          <w:iCs/>
          <w:sz w:val="24"/>
          <w:szCs w:val="24"/>
        </w:rPr>
        <w:t>academic debates with tutors</w:t>
      </w:r>
      <w:r w:rsidR="00053D19" w:rsidRPr="00DE5114">
        <w:rPr>
          <w:rFonts w:ascii="Times New Roman" w:hAnsi="Times New Roman"/>
          <w:iCs/>
          <w:sz w:val="24"/>
          <w:szCs w:val="24"/>
        </w:rPr>
        <w:t xml:space="preserve"> and/or</w:t>
      </w:r>
      <w:r w:rsidRPr="00DE5114">
        <w:rPr>
          <w:rFonts w:ascii="Times New Roman" w:hAnsi="Times New Roman"/>
          <w:iCs/>
          <w:sz w:val="24"/>
          <w:szCs w:val="24"/>
        </w:rPr>
        <w:t xml:space="preserve"> critiquing theories and papers</w:t>
      </w:r>
    </w:p>
    <w:p w:rsidR="00280A87" w:rsidRPr="00DE5114" w:rsidRDefault="00280A87" w:rsidP="00471669">
      <w:pPr>
        <w:autoSpaceDE w:val="0"/>
        <w:autoSpaceDN w:val="0"/>
        <w:adjustRightInd w:val="0"/>
        <w:spacing w:after="0" w:line="480" w:lineRule="auto"/>
        <w:rPr>
          <w:rFonts w:ascii="Times New Roman" w:hAnsi="Times New Roman"/>
          <w:sz w:val="24"/>
          <w:szCs w:val="24"/>
        </w:rPr>
      </w:pPr>
    </w:p>
    <w:p w:rsidR="001825FB" w:rsidRDefault="00BB01A8" w:rsidP="001825FB">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Whilst </w:t>
      </w:r>
      <w:r w:rsidR="00157C67" w:rsidRPr="00DE5114">
        <w:rPr>
          <w:rFonts w:ascii="Times New Roman" w:hAnsi="Times New Roman"/>
          <w:sz w:val="24"/>
          <w:szCs w:val="24"/>
        </w:rPr>
        <w:t>all four of these modes are beneficial for students and should be represented in the curriculum</w:t>
      </w:r>
      <w:r>
        <w:rPr>
          <w:rFonts w:ascii="Times New Roman" w:hAnsi="Times New Roman"/>
          <w:sz w:val="24"/>
          <w:szCs w:val="24"/>
        </w:rPr>
        <w:t xml:space="preserve">, Healey and Jenkins (2009) </w:t>
      </w:r>
      <w:r w:rsidR="00157C67" w:rsidRPr="00DE5114">
        <w:rPr>
          <w:rFonts w:ascii="Times New Roman" w:hAnsi="Times New Roman"/>
          <w:sz w:val="24"/>
          <w:szCs w:val="24"/>
        </w:rPr>
        <w:t xml:space="preserve">argue that institutions focus too much on 1 and 2, </w:t>
      </w:r>
      <w:r>
        <w:rPr>
          <w:rFonts w:ascii="Times New Roman" w:hAnsi="Times New Roman"/>
          <w:sz w:val="24"/>
          <w:szCs w:val="24"/>
        </w:rPr>
        <w:t>and neglect</w:t>
      </w:r>
      <w:r w:rsidR="00883262" w:rsidRPr="00DE5114">
        <w:rPr>
          <w:rFonts w:ascii="Times New Roman" w:hAnsi="Times New Roman"/>
          <w:sz w:val="24"/>
          <w:szCs w:val="24"/>
        </w:rPr>
        <w:t xml:space="preserve"> 3 and 4.</w:t>
      </w:r>
      <w:r w:rsidR="00AF630D">
        <w:rPr>
          <w:rFonts w:ascii="Times New Roman" w:hAnsi="Times New Roman"/>
          <w:sz w:val="24"/>
          <w:szCs w:val="24"/>
        </w:rPr>
        <w:t xml:space="preserve"> </w:t>
      </w:r>
      <w:r w:rsidR="00DB79D2">
        <w:rPr>
          <w:rFonts w:ascii="Times New Roman" w:hAnsi="Times New Roman"/>
          <w:sz w:val="24"/>
          <w:szCs w:val="24"/>
        </w:rPr>
        <w:t xml:space="preserve">Whilst the undergraduate dissertation is a common manifestation of 3, there is growing interest in exploring alternative models of student research through creative honours and capstone projects (e.g. </w:t>
      </w:r>
      <w:r w:rsidR="001B3CA7">
        <w:rPr>
          <w:rFonts w:ascii="Times New Roman" w:hAnsi="Times New Roman"/>
          <w:sz w:val="24"/>
          <w:szCs w:val="24"/>
        </w:rPr>
        <w:t xml:space="preserve">see </w:t>
      </w:r>
      <w:r w:rsidR="00985A04">
        <w:rPr>
          <w:rFonts w:ascii="Times New Roman" w:hAnsi="Times New Roman"/>
          <w:sz w:val="24"/>
          <w:szCs w:val="24"/>
        </w:rPr>
        <w:t xml:space="preserve">National Teaching Fellowship Scheme </w:t>
      </w:r>
      <w:r w:rsidR="001B3CA7">
        <w:rPr>
          <w:rFonts w:ascii="Times New Roman" w:hAnsi="Times New Roman"/>
          <w:sz w:val="24"/>
          <w:szCs w:val="24"/>
        </w:rPr>
        <w:t>Project</w:t>
      </w:r>
      <w:r w:rsidR="000F7F6D">
        <w:rPr>
          <w:rFonts w:ascii="Times New Roman" w:hAnsi="Times New Roman"/>
          <w:sz w:val="24"/>
          <w:szCs w:val="24"/>
        </w:rPr>
        <w:t>, 2010</w:t>
      </w:r>
      <w:r w:rsidR="00DB79D2">
        <w:rPr>
          <w:rFonts w:ascii="Times New Roman" w:hAnsi="Times New Roman"/>
          <w:sz w:val="24"/>
          <w:szCs w:val="24"/>
        </w:rPr>
        <w:t>)</w:t>
      </w:r>
      <w:r w:rsidR="00640B31">
        <w:rPr>
          <w:rFonts w:ascii="Times New Roman" w:hAnsi="Times New Roman"/>
          <w:sz w:val="24"/>
          <w:szCs w:val="24"/>
        </w:rPr>
        <w:t>.</w:t>
      </w:r>
    </w:p>
    <w:p w:rsidR="00B9320E" w:rsidRDefault="000A562B" w:rsidP="001825FB">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One</w:t>
      </w:r>
      <w:r w:rsidRPr="00DE5114">
        <w:rPr>
          <w:rFonts w:ascii="Times New Roman" w:hAnsi="Times New Roman"/>
          <w:sz w:val="24"/>
          <w:szCs w:val="24"/>
        </w:rPr>
        <w:t xml:space="preserve"> </w:t>
      </w:r>
      <w:r w:rsidR="00640B31">
        <w:rPr>
          <w:rFonts w:ascii="Times New Roman" w:hAnsi="Times New Roman"/>
          <w:sz w:val="24"/>
          <w:szCs w:val="24"/>
        </w:rPr>
        <w:t>approach</w:t>
      </w:r>
      <w:r w:rsidR="000F3FE6">
        <w:rPr>
          <w:rFonts w:ascii="Times New Roman" w:hAnsi="Times New Roman"/>
          <w:sz w:val="24"/>
          <w:szCs w:val="24"/>
        </w:rPr>
        <w:t xml:space="preserve"> is to involve students </w:t>
      </w:r>
      <w:r w:rsidRPr="00DE5114">
        <w:rPr>
          <w:rFonts w:ascii="Times New Roman" w:hAnsi="Times New Roman"/>
          <w:sz w:val="24"/>
          <w:szCs w:val="24"/>
        </w:rPr>
        <w:t>in collaborative work with their lecturers so they gain firsthand experience of ‘live’ research (</w:t>
      </w:r>
      <w:proofErr w:type="spellStart"/>
      <w:r w:rsidRPr="00DE5114">
        <w:rPr>
          <w:rFonts w:ascii="Times New Roman" w:hAnsi="Times New Roman"/>
          <w:sz w:val="24"/>
          <w:szCs w:val="24"/>
        </w:rPr>
        <w:t>Garde</w:t>
      </w:r>
      <w:proofErr w:type="spellEnd"/>
      <w:r w:rsidRPr="00DE5114">
        <w:rPr>
          <w:rFonts w:ascii="Times New Roman" w:hAnsi="Times New Roman"/>
          <w:sz w:val="24"/>
          <w:szCs w:val="24"/>
        </w:rPr>
        <w:t xml:space="preserve">-Hansen &amp; Calvert, 2007). </w:t>
      </w:r>
      <w:r w:rsidR="000F3FE6">
        <w:rPr>
          <w:rFonts w:ascii="Times New Roman" w:hAnsi="Times New Roman"/>
          <w:sz w:val="24"/>
          <w:szCs w:val="24"/>
        </w:rPr>
        <w:t>For example, u</w:t>
      </w:r>
      <w:r w:rsidR="000F3FE6" w:rsidRPr="00DE5114">
        <w:rPr>
          <w:rFonts w:ascii="Times New Roman" w:hAnsi="Times New Roman"/>
          <w:sz w:val="24"/>
          <w:szCs w:val="24"/>
        </w:rPr>
        <w:t xml:space="preserve">ndergraduate bursary schemes </w:t>
      </w:r>
      <w:r w:rsidR="00F04263">
        <w:rPr>
          <w:rFonts w:ascii="Times New Roman" w:hAnsi="Times New Roman"/>
          <w:sz w:val="24"/>
          <w:szCs w:val="24"/>
        </w:rPr>
        <w:t xml:space="preserve">where students undertake supervised research </w:t>
      </w:r>
      <w:r w:rsidR="000F3FE6" w:rsidRPr="00DE5114">
        <w:rPr>
          <w:rFonts w:ascii="Times New Roman" w:hAnsi="Times New Roman"/>
          <w:sz w:val="24"/>
          <w:szCs w:val="24"/>
        </w:rPr>
        <w:t>are becoming commonplace</w:t>
      </w:r>
      <w:r w:rsidR="00D30A44">
        <w:rPr>
          <w:rFonts w:ascii="Times New Roman" w:hAnsi="Times New Roman"/>
          <w:sz w:val="24"/>
          <w:szCs w:val="24"/>
        </w:rPr>
        <w:t xml:space="preserve"> internationally</w:t>
      </w:r>
      <w:r w:rsidR="000F3FE6">
        <w:rPr>
          <w:rFonts w:ascii="Times New Roman" w:hAnsi="Times New Roman"/>
          <w:sz w:val="24"/>
          <w:szCs w:val="24"/>
        </w:rPr>
        <w:t xml:space="preserve">. In the UK, </w:t>
      </w:r>
      <w:r w:rsidR="000F3FE6" w:rsidRPr="00DE5114">
        <w:rPr>
          <w:rFonts w:ascii="Times New Roman" w:hAnsi="Times New Roman"/>
          <w:sz w:val="24"/>
          <w:szCs w:val="24"/>
        </w:rPr>
        <w:t xml:space="preserve">the Nuffield Foundation </w:t>
      </w:r>
      <w:r w:rsidR="00DA0D26">
        <w:rPr>
          <w:rFonts w:ascii="Times New Roman" w:hAnsi="Times New Roman"/>
          <w:sz w:val="24"/>
          <w:szCs w:val="24"/>
        </w:rPr>
        <w:t xml:space="preserve">and </w:t>
      </w:r>
      <w:proofErr w:type="spellStart"/>
      <w:r w:rsidR="00DA0D26">
        <w:rPr>
          <w:rFonts w:ascii="Times New Roman" w:hAnsi="Times New Roman"/>
          <w:sz w:val="24"/>
          <w:szCs w:val="24"/>
        </w:rPr>
        <w:t>Wellcome</w:t>
      </w:r>
      <w:proofErr w:type="spellEnd"/>
      <w:r w:rsidR="00DA0D26">
        <w:rPr>
          <w:rFonts w:ascii="Times New Roman" w:hAnsi="Times New Roman"/>
          <w:sz w:val="24"/>
          <w:szCs w:val="24"/>
        </w:rPr>
        <w:t xml:space="preserve"> Trust offer</w:t>
      </w:r>
      <w:r w:rsidR="00F04263">
        <w:rPr>
          <w:rFonts w:ascii="Times New Roman" w:hAnsi="Times New Roman"/>
          <w:sz w:val="24"/>
          <w:szCs w:val="24"/>
        </w:rPr>
        <w:t xml:space="preserve"> funding for student </w:t>
      </w:r>
      <w:r w:rsidR="000F3FE6" w:rsidRPr="00DE5114">
        <w:rPr>
          <w:rFonts w:ascii="Times New Roman" w:hAnsi="Times New Roman"/>
          <w:sz w:val="24"/>
          <w:szCs w:val="24"/>
        </w:rPr>
        <w:t xml:space="preserve">research in science-based disciplines, and </w:t>
      </w:r>
      <w:r w:rsidR="007B6884">
        <w:rPr>
          <w:rFonts w:ascii="Times New Roman" w:hAnsi="Times New Roman"/>
          <w:sz w:val="24"/>
          <w:szCs w:val="24"/>
        </w:rPr>
        <w:t>several</w:t>
      </w:r>
      <w:r w:rsidR="000F3FE6" w:rsidRPr="00DE5114">
        <w:rPr>
          <w:rFonts w:ascii="Times New Roman" w:hAnsi="Times New Roman"/>
          <w:sz w:val="24"/>
          <w:szCs w:val="24"/>
        </w:rPr>
        <w:t xml:space="preserve"> institutions run bursary schemes (e.g. URSS at </w:t>
      </w:r>
      <w:r w:rsidR="00CA3506">
        <w:rPr>
          <w:rFonts w:ascii="Times New Roman" w:hAnsi="Times New Roman"/>
          <w:sz w:val="24"/>
          <w:szCs w:val="24"/>
        </w:rPr>
        <w:t>the University of Warwick</w:t>
      </w:r>
      <w:r w:rsidR="0076620B">
        <w:rPr>
          <w:rFonts w:ascii="Times New Roman" w:hAnsi="Times New Roman"/>
          <w:sz w:val="24"/>
          <w:szCs w:val="24"/>
        </w:rPr>
        <w:t>, UK</w:t>
      </w:r>
      <w:r w:rsidR="00CA3506">
        <w:rPr>
          <w:rFonts w:ascii="Times New Roman" w:hAnsi="Times New Roman"/>
          <w:sz w:val="24"/>
          <w:szCs w:val="24"/>
        </w:rPr>
        <w:t xml:space="preserve">; UROP at Stanford and Massachusetts </w:t>
      </w:r>
      <w:r w:rsidR="00CA3506">
        <w:rPr>
          <w:rFonts w:ascii="Times New Roman" w:hAnsi="Times New Roman"/>
          <w:sz w:val="24"/>
          <w:szCs w:val="24"/>
        </w:rPr>
        <w:lastRenderedPageBreak/>
        <w:t>Institute of Technology</w:t>
      </w:r>
      <w:r w:rsidR="0076620B">
        <w:rPr>
          <w:rFonts w:ascii="Times New Roman" w:hAnsi="Times New Roman"/>
          <w:sz w:val="24"/>
          <w:szCs w:val="24"/>
        </w:rPr>
        <w:t>, US</w:t>
      </w:r>
      <w:r w:rsidR="00CA3506">
        <w:rPr>
          <w:rFonts w:ascii="Times New Roman" w:hAnsi="Times New Roman"/>
          <w:sz w:val="24"/>
          <w:szCs w:val="24"/>
        </w:rPr>
        <w:t xml:space="preserve"> - </w:t>
      </w:r>
      <w:proofErr w:type="spellStart"/>
      <w:r w:rsidR="00CA3506">
        <w:rPr>
          <w:rFonts w:ascii="Times New Roman" w:hAnsi="Times New Roman"/>
          <w:sz w:val="24"/>
          <w:szCs w:val="24"/>
        </w:rPr>
        <w:t>Neary</w:t>
      </w:r>
      <w:proofErr w:type="spellEnd"/>
      <w:r w:rsidR="00CA3506">
        <w:rPr>
          <w:rFonts w:ascii="Times New Roman" w:hAnsi="Times New Roman"/>
          <w:sz w:val="24"/>
          <w:szCs w:val="24"/>
        </w:rPr>
        <w:t xml:space="preserve"> &amp; Winn, 2009</w:t>
      </w:r>
      <w:r w:rsidR="000F3FE6" w:rsidRPr="00DE5114">
        <w:rPr>
          <w:rFonts w:ascii="Times New Roman" w:hAnsi="Times New Roman"/>
          <w:sz w:val="24"/>
          <w:szCs w:val="24"/>
        </w:rPr>
        <w:t>). Such schemes integrate disciplinary research and teaching by adopting a version of Healey and Jenkins’ (2009) ‘research-based’ curriculum where students are act</w:t>
      </w:r>
      <w:r w:rsidR="00B9320E">
        <w:rPr>
          <w:rFonts w:ascii="Times New Roman" w:hAnsi="Times New Roman"/>
          <w:sz w:val="24"/>
          <w:szCs w:val="24"/>
        </w:rPr>
        <w:t xml:space="preserve">ively engaged in empirical work. A key feature of such schemes however is their </w:t>
      </w:r>
      <w:r w:rsidR="007B6884">
        <w:rPr>
          <w:rFonts w:ascii="Times New Roman" w:hAnsi="Times New Roman"/>
          <w:sz w:val="24"/>
          <w:szCs w:val="24"/>
        </w:rPr>
        <w:t xml:space="preserve">primary </w:t>
      </w:r>
      <w:r w:rsidR="00B9320E">
        <w:rPr>
          <w:rFonts w:ascii="Times New Roman" w:hAnsi="Times New Roman"/>
          <w:sz w:val="24"/>
          <w:szCs w:val="24"/>
        </w:rPr>
        <w:t xml:space="preserve">focus on disciplinary research. </w:t>
      </w:r>
    </w:p>
    <w:p w:rsidR="00975497" w:rsidRDefault="00975497" w:rsidP="001825FB">
      <w:pPr>
        <w:autoSpaceDE w:val="0"/>
        <w:autoSpaceDN w:val="0"/>
        <w:adjustRightInd w:val="0"/>
        <w:spacing w:after="0" w:line="480" w:lineRule="auto"/>
        <w:ind w:firstLine="720"/>
        <w:rPr>
          <w:rFonts w:ascii="Times New Roman" w:hAnsi="Times New Roman"/>
          <w:sz w:val="24"/>
          <w:szCs w:val="24"/>
        </w:rPr>
      </w:pPr>
    </w:p>
    <w:p w:rsidR="00975497" w:rsidRDefault="00BC6FEF" w:rsidP="00BC6FE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In Griffiths’ (2004) proposition about the multiple ways in which teaching-research links can be manifested, he raises the ‘research-informed’ approach whereby the curriculum </w:t>
      </w:r>
      <w:r w:rsidRPr="00DE5114">
        <w:rPr>
          <w:rFonts w:ascii="Times New Roman" w:hAnsi="Times New Roman"/>
          <w:sz w:val="24"/>
          <w:szCs w:val="24"/>
        </w:rPr>
        <w:t>is designed and reviewed on the basis of research into teaching and learning.</w:t>
      </w:r>
      <w:r>
        <w:rPr>
          <w:rFonts w:ascii="Times New Roman" w:hAnsi="Times New Roman"/>
          <w:sz w:val="24"/>
          <w:szCs w:val="24"/>
        </w:rPr>
        <w:t xml:space="preserve">  This</w:t>
      </w:r>
      <w:r w:rsidRPr="00DE5114">
        <w:rPr>
          <w:rFonts w:ascii="Times New Roman" w:hAnsi="Times New Roman"/>
          <w:sz w:val="24"/>
          <w:szCs w:val="24"/>
        </w:rPr>
        <w:t xml:space="preserve"> draws on pedagogical rather than discipline-based research (</w:t>
      </w:r>
      <w:proofErr w:type="spellStart"/>
      <w:r w:rsidRPr="00DE5114">
        <w:rPr>
          <w:rFonts w:ascii="Times New Roman" w:hAnsi="Times New Roman"/>
          <w:sz w:val="24"/>
          <w:szCs w:val="24"/>
        </w:rPr>
        <w:t>Elsen</w:t>
      </w:r>
      <w:proofErr w:type="spellEnd"/>
      <w:r w:rsidRPr="00DE5114">
        <w:rPr>
          <w:rFonts w:ascii="Times New Roman" w:hAnsi="Times New Roman"/>
          <w:sz w:val="24"/>
          <w:szCs w:val="24"/>
        </w:rPr>
        <w:t xml:space="preserve"> et al, 2009) </w:t>
      </w:r>
      <w:r>
        <w:rPr>
          <w:rFonts w:ascii="Times New Roman" w:hAnsi="Times New Roman"/>
          <w:sz w:val="24"/>
          <w:szCs w:val="24"/>
        </w:rPr>
        <w:t xml:space="preserve">- </w:t>
      </w:r>
      <w:r w:rsidRPr="00DE5114">
        <w:rPr>
          <w:rFonts w:ascii="Times New Roman" w:hAnsi="Times New Roman"/>
          <w:sz w:val="24"/>
          <w:szCs w:val="24"/>
        </w:rPr>
        <w:t>running parallel with earlier discussions about the scholarship of teaching</w:t>
      </w:r>
      <w:r>
        <w:rPr>
          <w:rFonts w:ascii="Times New Roman" w:hAnsi="Times New Roman"/>
          <w:sz w:val="24"/>
          <w:szCs w:val="24"/>
        </w:rPr>
        <w:t>. P</w:t>
      </w:r>
      <w:r w:rsidR="00883262" w:rsidRPr="00DE5114">
        <w:rPr>
          <w:rFonts w:ascii="Times New Roman" w:hAnsi="Times New Roman"/>
          <w:sz w:val="24"/>
          <w:szCs w:val="24"/>
        </w:rPr>
        <w:t>edagogic research</w:t>
      </w:r>
      <w:r w:rsidR="00D30A44">
        <w:rPr>
          <w:rFonts w:ascii="Times New Roman" w:hAnsi="Times New Roman"/>
          <w:sz w:val="24"/>
          <w:szCs w:val="24"/>
        </w:rPr>
        <w:t xml:space="preserve"> is</w:t>
      </w:r>
      <w:r w:rsidR="00883262" w:rsidRPr="00DE5114">
        <w:rPr>
          <w:rFonts w:ascii="Times New Roman" w:hAnsi="Times New Roman"/>
          <w:sz w:val="24"/>
          <w:szCs w:val="24"/>
        </w:rPr>
        <w:t xml:space="preserve"> </w:t>
      </w:r>
      <w:r w:rsidR="0025212B">
        <w:rPr>
          <w:rFonts w:ascii="Times New Roman" w:hAnsi="Times New Roman"/>
          <w:sz w:val="24"/>
          <w:szCs w:val="24"/>
        </w:rPr>
        <w:t>traditionally</w:t>
      </w:r>
      <w:r w:rsidR="00DA0D26">
        <w:rPr>
          <w:rFonts w:ascii="Times New Roman" w:hAnsi="Times New Roman"/>
          <w:sz w:val="24"/>
          <w:szCs w:val="24"/>
        </w:rPr>
        <w:t xml:space="preserve"> </w:t>
      </w:r>
      <w:r w:rsidR="00D30A44">
        <w:rPr>
          <w:rFonts w:ascii="Times New Roman" w:hAnsi="Times New Roman"/>
          <w:sz w:val="24"/>
          <w:szCs w:val="24"/>
        </w:rPr>
        <w:t>positioned as a teacher activity – with student</w:t>
      </w:r>
      <w:r w:rsidR="00883262" w:rsidRPr="00DE5114">
        <w:rPr>
          <w:rFonts w:ascii="Times New Roman" w:hAnsi="Times New Roman"/>
          <w:sz w:val="24"/>
          <w:szCs w:val="24"/>
        </w:rPr>
        <w:t xml:space="preserve"> participants providing ‘data’ to their lecturers </w:t>
      </w:r>
      <w:r w:rsidR="00D30A44">
        <w:rPr>
          <w:rFonts w:ascii="Times New Roman" w:hAnsi="Times New Roman"/>
          <w:sz w:val="24"/>
          <w:szCs w:val="24"/>
        </w:rPr>
        <w:t>about</w:t>
      </w:r>
      <w:r w:rsidR="00883262" w:rsidRPr="00DE5114">
        <w:rPr>
          <w:rFonts w:ascii="Times New Roman" w:hAnsi="Times New Roman"/>
          <w:sz w:val="24"/>
          <w:szCs w:val="24"/>
        </w:rPr>
        <w:t xml:space="preserve"> the teaching and learning environment. However, McKinney (2006) argues there is a need to form new relationships with students as co-researchers rather than passive participants, </w:t>
      </w:r>
      <w:r w:rsidR="00FB44CA" w:rsidRPr="00DE5114">
        <w:rPr>
          <w:rFonts w:ascii="Times New Roman" w:hAnsi="Times New Roman"/>
          <w:sz w:val="24"/>
          <w:szCs w:val="24"/>
        </w:rPr>
        <w:t xml:space="preserve">providing </w:t>
      </w:r>
      <w:r w:rsidR="00883262" w:rsidRPr="00DE5114">
        <w:rPr>
          <w:rFonts w:ascii="Times New Roman" w:hAnsi="Times New Roman"/>
          <w:sz w:val="24"/>
          <w:szCs w:val="24"/>
        </w:rPr>
        <w:t>more ownership over</w:t>
      </w:r>
      <w:r w:rsidR="00E46A06" w:rsidRPr="00DE5114">
        <w:rPr>
          <w:rFonts w:ascii="Times New Roman" w:hAnsi="Times New Roman"/>
          <w:sz w:val="24"/>
          <w:szCs w:val="24"/>
        </w:rPr>
        <w:t xml:space="preserve"> knowledge, thus improving </w:t>
      </w:r>
      <w:r w:rsidR="00883262" w:rsidRPr="00DE5114">
        <w:rPr>
          <w:rFonts w:ascii="Times New Roman" w:hAnsi="Times New Roman"/>
          <w:sz w:val="24"/>
          <w:szCs w:val="24"/>
        </w:rPr>
        <w:t>learning.</w:t>
      </w:r>
    </w:p>
    <w:p w:rsidR="00883262" w:rsidRPr="00DE5114" w:rsidRDefault="00FB44CA" w:rsidP="001825FB">
      <w:pPr>
        <w:autoSpaceDE w:val="0"/>
        <w:autoSpaceDN w:val="0"/>
        <w:adjustRightInd w:val="0"/>
        <w:spacing w:after="0" w:line="480" w:lineRule="auto"/>
        <w:ind w:firstLine="720"/>
        <w:rPr>
          <w:rFonts w:ascii="Times New Roman" w:hAnsi="Times New Roman"/>
          <w:sz w:val="24"/>
          <w:szCs w:val="24"/>
        </w:rPr>
      </w:pPr>
      <w:r w:rsidRPr="00DE5114">
        <w:rPr>
          <w:rFonts w:ascii="Times New Roman" w:hAnsi="Times New Roman"/>
          <w:sz w:val="24"/>
          <w:szCs w:val="24"/>
        </w:rPr>
        <w:t xml:space="preserve"> </w:t>
      </w:r>
    </w:p>
    <w:p w:rsidR="00692440" w:rsidRDefault="00DA0D26" w:rsidP="008D7A7D">
      <w:pPr>
        <w:spacing w:after="0" w:line="480" w:lineRule="auto"/>
        <w:ind w:firstLine="720"/>
        <w:rPr>
          <w:rFonts w:ascii="Times New Roman" w:hAnsi="Times New Roman"/>
          <w:sz w:val="24"/>
          <w:szCs w:val="24"/>
        </w:rPr>
      </w:pPr>
      <w:r>
        <w:rPr>
          <w:rFonts w:ascii="Times New Roman" w:hAnsi="Times New Roman"/>
          <w:sz w:val="24"/>
          <w:szCs w:val="24"/>
        </w:rPr>
        <w:t xml:space="preserve">Including </w:t>
      </w:r>
      <w:r w:rsidR="00140A03">
        <w:rPr>
          <w:rFonts w:ascii="Times New Roman" w:hAnsi="Times New Roman"/>
          <w:sz w:val="24"/>
          <w:szCs w:val="24"/>
        </w:rPr>
        <w:t xml:space="preserve">students </w:t>
      </w:r>
      <w:r>
        <w:rPr>
          <w:rFonts w:ascii="Times New Roman" w:hAnsi="Times New Roman"/>
          <w:sz w:val="24"/>
          <w:szCs w:val="24"/>
        </w:rPr>
        <w:t xml:space="preserve">more actively in research </w:t>
      </w:r>
      <w:r w:rsidR="00595024">
        <w:rPr>
          <w:rFonts w:ascii="Times New Roman" w:hAnsi="Times New Roman"/>
          <w:sz w:val="24"/>
          <w:szCs w:val="24"/>
        </w:rPr>
        <w:t xml:space="preserve">on teaching and learning </w:t>
      </w:r>
      <w:r>
        <w:rPr>
          <w:rFonts w:ascii="Times New Roman" w:hAnsi="Times New Roman"/>
          <w:sz w:val="24"/>
          <w:szCs w:val="24"/>
        </w:rPr>
        <w:t>is receiving increased interest</w:t>
      </w:r>
      <w:r w:rsidR="00D30A44">
        <w:rPr>
          <w:rFonts w:ascii="Times New Roman" w:hAnsi="Times New Roman"/>
          <w:sz w:val="24"/>
          <w:szCs w:val="24"/>
        </w:rPr>
        <w:t xml:space="preserve"> internationally</w:t>
      </w:r>
      <w:r>
        <w:rPr>
          <w:rFonts w:ascii="Times New Roman" w:hAnsi="Times New Roman"/>
          <w:sz w:val="24"/>
          <w:szCs w:val="24"/>
        </w:rPr>
        <w:t xml:space="preserve">. </w:t>
      </w:r>
      <w:r w:rsidR="00D45308">
        <w:rPr>
          <w:rFonts w:ascii="Times New Roman" w:hAnsi="Times New Roman"/>
          <w:sz w:val="24"/>
          <w:szCs w:val="24"/>
        </w:rPr>
        <w:t xml:space="preserve">For example, </w:t>
      </w:r>
      <w:r>
        <w:rPr>
          <w:rFonts w:ascii="Times New Roman" w:hAnsi="Times New Roman"/>
          <w:sz w:val="24"/>
          <w:szCs w:val="24"/>
        </w:rPr>
        <w:t xml:space="preserve">Dunne and </w:t>
      </w:r>
      <w:proofErr w:type="spellStart"/>
      <w:r>
        <w:rPr>
          <w:rFonts w:ascii="Times New Roman" w:hAnsi="Times New Roman"/>
          <w:sz w:val="24"/>
          <w:szCs w:val="24"/>
        </w:rPr>
        <w:t>Zanstra</w:t>
      </w:r>
      <w:proofErr w:type="spellEnd"/>
      <w:r>
        <w:rPr>
          <w:rFonts w:ascii="Times New Roman" w:hAnsi="Times New Roman"/>
          <w:sz w:val="24"/>
          <w:szCs w:val="24"/>
        </w:rPr>
        <w:t xml:space="preserve"> (2011) reported on a project at the University of Exeter where students </w:t>
      </w:r>
      <w:r w:rsidR="0025212B">
        <w:rPr>
          <w:rFonts w:ascii="Times New Roman" w:hAnsi="Times New Roman"/>
          <w:sz w:val="24"/>
          <w:szCs w:val="24"/>
        </w:rPr>
        <w:t>conducted</w:t>
      </w:r>
      <w:r>
        <w:rPr>
          <w:rFonts w:ascii="Times New Roman" w:hAnsi="Times New Roman"/>
          <w:sz w:val="24"/>
          <w:szCs w:val="24"/>
        </w:rPr>
        <w:t xml:space="preserve"> </w:t>
      </w:r>
      <w:r w:rsidR="00595024">
        <w:rPr>
          <w:rFonts w:ascii="Times New Roman" w:hAnsi="Times New Roman"/>
          <w:sz w:val="24"/>
          <w:szCs w:val="24"/>
        </w:rPr>
        <w:t>pedagogic research</w:t>
      </w:r>
      <w:r>
        <w:rPr>
          <w:rFonts w:ascii="Times New Roman" w:hAnsi="Times New Roman"/>
          <w:sz w:val="24"/>
          <w:szCs w:val="24"/>
        </w:rPr>
        <w:t xml:space="preserve"> enabling them to </w:t>
      </w:r>
      <w:r w:rsidR="00595024">
        <w:rPr>
          <w:rFonts w:ascii="Times New Roman" w:hAnsi="Times New Roman"/>
          <w:sz w:val="24"/>
          <w:szCs w:val="24"/>
        </w:rPr>
        <w:t>make an active contribution to their institution as</w:t>
      </w:r>
      <w:r>
        <w:rPr>
          <w:rFonts w:ascii="Times New Roman" w:hAnsi="Times New Roman"/>
          <w:sz w:val="24"/>
          <w:szCs w:val="24"/>
        </w:rPr>
        <w:t xml:space="preserve"> ‘change agents’</w:t>
      </w:r>
      <w:r w:rsidR="00595024">
        <w:rPr>
          <w:rFonts w:ascii="Times New Roman" w:hAnsi="Times New Roman"/>
          <w:sz w:val="24"/>
          <w:szCs w:val="24"/>
        </w:rPr>
        <w:t xml:space="preserve">. </w:t>
      </w:r>
      <w:r w:rsidR="008D7A7D">
        <w:rPr>
          <w:rFonts w:ascii="Times New Roman" w:hAnsi="Times New Roman"/>
          <w:sz w:val="24"/>
          <w:szCs w:val="24"/>
        </w:rPr>
        <w:t>Similarly, the University of Western Australia</w:t>
      </w:r>
      <w:r w:rsidR="00C65035">
        <w:rPr>
          <w:rFonts w:ascii="Times New Roman" w:hAnsi="Times New Roman"/>
          <w:sz w:val="24"/>
          <w:szCs w:val="24"/>
        </w:rPr>
        <w:t xml:space="preserve"> </w:t>
      </w:r>
      <w:r w:rsidR="0025212B">
        <w:rPr>
          <w:rFonts w:ascii="Times New Roman" w:hAnsi="Times New Roman"/>
          <w:sz w:val="24"/>
          <w:szCs w:val="24"/>
        </w:rPr>
        <w:t>operate</w:t>
      </w:r>
      <w:r w:rsidR="00C65035">
        <w:rPr>
          <w:rFonts w:ascii="Times New Roman" w:hAnsi="Times New Roman"/>
          <w:sz w:val="24"/>
          <w:szCs w:val="24"/>
        </w:rPr>
        <w:t xml:space="preserve"> an internship scheme where students are funded to undertake research into teaching and learning (Partridge &amp; </w:t>
      </w:r>
      <w:proofErr w:type="spellStart"/>
      <w:r w:rsidR="00C65035">
        <w:rPr>
          <w:rFonts w:ascii="Times New Roman" w:hAnsi="Times New Roman"/>
          <w:sz w:val="24"/>
          <w:szCs w:val="24"/>
        </w:rPr>
        <w:t>Sandover</w:t>
      </w:r>
      <w:proofErr w:type="spellEnd"/>
      <w:r w:rsidR="00C65035">
        <w:rPr>
          <w:rFonts w:ascii="Times New Roman" w:hAnsi="Times New Roman"/>
          <w:sz w:val="24"/>
          <w:szCs w:val="24"/>
        </w:rPr>
        <w:t>, 2010)</w:t>
      </w:r>
      <w:r w:rsidR="009A67A9">
        <w:rPr>
          <w:rFonts w:ascii="Times New Roman" w:hAnsi="Times New Roman"/>
          <w:sz w:val="24"/>
          <w:szCs w:val="24"/>
        </w:rPr>
        <w:t xml:space="preserve">. Such examples </w:t>
      </w:r>
      <w:r w:rsidR="0025212B">
        <w:rPr>
          <w:rFonts w:ascii="Times New Roman" w:hAnsi="Times New Roman"/>
          <w:sz w:val="24"/>
          <w:szCs w:val="24"/>
        </w:rPr>
        <w:t>provide</w:t>
      </w:r>
      <w:r w:rsidR="009A67A9">
        <w:rPr>
          <w:rFonts w:ascii="Times New Roman" w:hAnsi="Times New Roman"/>
          <w:sz w:val="24"/>
          <w:szCs w:val="24"/>
        </w:rPr>
        <w:t xml:space="preserve"> a r</w:t>
      </w:r>
      <w:r w:rsidR="008D7A7D">
        <w:rPr>
          <w:rFonts w:ascii="Times New Roman" w:hAnsi="Times New Roman"/>
          <w:sz w:val="24"/>
          <w:szCs w:val="24"/>
        </w:rPr>
        <w:t>e-conceptualised notion of the ‘student voice’ where students become active drivers of change and c</w:t>
      </w:r>
      <w:r w:rsidR="006533E9">
        <w:rPr>
          <w:rFonts w:ascii="Times New Roman" w:hAnsi="Times New Roman"/>
          <w:sz w:val="24"/>
          <w:szCs w:val="24"/>
        </w:rPr>
        <w:t>o-creators</w:t>
      </w:r>
      <w:r w:rsidR="00140A03">
        <w:rPr>
          <w:rFonts w:ascii="Times New Roman" w:hAnsi="Times New Roman"/>
          <w:sz w:val="24"/>
          <w:szCs w:val="24"/>
        </w:rPr>
        <w:t xml:space="preserve"> of </w:t>
      </w:r>
      <w:r w:rsidR="008D7A7D">
        <w:rPr>
          <w:rFonts w:ascii="Times New Roman" w:hAnsi="Times New Roman"/>
          <w:sz w:val="24"/>
          <w:szCs w:val="24"/>
        </w:rPr>
        <w:t>knowledge about pedagogic matters that have direct impact on their learning (</w:t>
      </w:r>
      <w:proofErr w:type="spellStart"/>
      <w:r w:rsidR="00763726">
        <w:rPr>
          <w:rFonts w:ascii="Times New Roman" w:hAnsi="Times New Roman"/>
          <w:sz w:val="24"/>
          <w:szCs w:val="24"/>
        </w:rPr>
        <w:t>Bo</w:t>
      </w:r>
      <w:r w:rsidR="009A67A9">
        <w:rPr>
          <w:rFonts w:ascii="Times New Roman" w:hAnsi="Times New Roman"/>
          <w:sz w:val="24"/>
          <w:szCs w:val="24"/>
        </w:rPr>
        <w:t>vill</w:t>
      </w:r>
      <w:proofErr w:type="spellEnd"/>
      <w:r w:rsidR="009A67A9">
        <w:rPr>
          <w:rFonts w:ascii="Times New Roman" w:hAnsi="Times New Roman"/>
          <w:sz w:val="24"/>
          <w:szCs w:val="24"/>
        </w:rPr>
        <w:t xml:space="preserve"> et al, 2011).</w:t>
      </w:r>
    </w:p>
    <w:p w:rsidR="00975497" w:rsidRDefault="00975497" w:rsidP="008D7A7D">
      <w:pPr>
        <w:spacing w:after="0" w:line="480" w:lineRule="auto"/>
        <w:ind w:firstLine="720"/>
        <w:rPr>
          <w:rFonts w:ascii="Times New Roman" w:hAnsi="Times New Roman"/>
          <w:sz w:val="24"/>
          <w:szCs w:val="24"/>
        </w:rPr>
      </w:pPr>
    </w:p>
    <w:p w:rsidR="00157C67" w:rsidRPr="00DE5114" w:rsidRDefault="009A67A9" w:rsidP="001825FB">
      <w:pPr>
        <w:spacing w:after="0" w:line="480" w:lineRule="auto"/>
        <w:ind w:firstLine="720"/>
        <w:rPr>
          <w:rFonts w:ascii="Times New Roman" w:hAnsi="Times New Roman"/>
          <w:sz w:val="24"/>
          <w:szCs w:val="24"/>
        </w:rPr>
      </w:pPr>
      <w:r>
        <w:rPr>
          <w:rFonts w:ascii="Times New Roman" w:hAnsi="Times New Roman"/>
          <w:sz w:val="24"/>
          <w:szCs w:val="24"/>
        </w:rPr>
        <w:lastRenderedPageBreak/>
        <w:t>Within this context, w</w:t>
      </w:r>
      <w:r w:rsidR="00157C67" w:rsidRPr="00DE5114">
        <w:rPr>
          <w:rFonts w:ascii="Times New Roman" w:hAnsi="Times New Roman"/>
          <w:sz w:val="24"/>
          <w:szCs w:val="24"/>
        </w:rPr>
        <w:t xml:space="preserve">e </w:t>
      </w:r>
      <w:r>
        <w:rPr>
          <w:rFonts w:ascii="Times New Roman" w:hAnsi="Times New Roman"/>
          <w:sz w:val="24"/>
          <w:szCs w:val="24"/>
        </w:rPr>
        <w:t xml:space="preserve">present </w:t>
      </w:r>
      <w:r w:rsidR="007F7434" w:rsidRPr="00DE5114">
        <w:rPr>
          <w:rFonts w:ascii="Times New Roman" w:hAnsi="Times New Roman"/>
          <w:sz w:val="24"/>
          <w:szCs w:val="24"/>
        </w:rPr>
        <w:t xml:space="preserve">URB@N as </w:t>
      </w:r>
      <w:r w:rsidR="00157C67" w:rsidRPr="00DE5114">
        <w:rPr>
          <w:rFonts w:ascii="Times New Roman" w:hAnsi="Times New Roman"/>
          <w:sz w:val="24"/>
          <w:szCs w:val="24"/>
        </w:rPr>
        <w:t xml:space="preserve">one approach to integrating </w:t>
      </w:r>
      <w:r>
        <w:rPr>
          <w:rFonts w:ascii="Times New Roman" w:hAnsi="Times New Roman"/>
          <w:sz w:val="24"/>
          <w:szCs w:val="24"/>
        </w:rPr>
        <w:t>research and teaching</w:t>
      </w:r>
      <w:r w:rsidR="007F6E94" w:rsidRPr="00DE5114">
        <w:rPr>
          <w:rFonts w:ascii="Times New Roman" w:hAnsi="Times New Roman"/>
          <w:sz w:val="24"/>
          <w:szCs w:val="24"/>
        </w:rPr>
        <w:t>,</w:t>
      </w:r>
      <w:r w:rsidR="00157C67" w:rsidRPr="00DE5114">
        <w:rPr>
          <w:rFonts w:ascii="Times New Roman" w:hAnsi="Times New Roman"/>
          <w:sz w:val="24"/>
          <w:szCs w:val="24"/>
        </w:rPr>
        <w:t xml:space="preserve"> w</w:t>
      </w:r>
      <w:r w:rsidR="007F6E94" w:rsidRPr="00DE5114">
        <w:rPr>
          <w:rFonts w:ascii="Times New Roman" w:hAnsi="Times New Roman"/>
          <w:sz w:val="24"/>
          <w:szCs w:val="24"/>
        </w:rPr>
        <w:t>ith</w:t>
      </w:r>
      <w:r w:rsidR="00157C67" w:rsidRPr="00DE5114">
        <w:rPr>
          <w:rFonts w:ascii="Times New Roman" w:hAnsi="Times New Roman"/>
          <w:sz w:val="24"/>
          <w:szCs w:val="24"/>
        </w:rPr>
        <w:t xml:space="preserve"> students engaged in pedagogic research </w:t>
      </w:r>
      <w:r w:rsidR="00E9150B">
        <w:rPr>
          <w:rFonts w:ascii="Times New Roman" w:hAnsi="Times New Roman"/>
          <w:sz w:val="24"/>
          <w:szCs w:val="24"/>
        </w:rPr>
        <w:t>as active collaborators with</w:t>
      </w:r>
      <w:r w:rsidR="00157C67" w:rsidRPr="00DE5114">
        <w:rPr>
          <w:rFonts w:ascii="Times New Roman" w:hAnsi="Times New Roman"/>
          <w:sz w:val="24"/>
          <w:szCs w:val="24"/>
        </w:rPr>
        <w:t xml:space="preserve"> staff.</w:t>
      </w:r>
      <w:r w:rsidR="00E46A06" w:rsidRPr="00DE5114">
        <w:rPr>
          <w:rFonts w:ascii="Times New Roman" w:hAnsi="Times New Roman"/>
          <w:sz w:val="24"/>
          <w:szCs w:val="24"/>
        </w:rPr>
        <w:t xml:space="preserve"> S</w:t>
      </w:r>
      <w:r w:rsidR="00157C67" w:rsidRPr="00DE5114">
        <w:rPr>
          <w:rFonts w:ascii="Times New Roman" w:hAnsi="Times New Roman"/>
          <w:sz w:val="24"/>
          <w:szCs w:val="24"/>
        </w:rPr>
        <w:t>tudents have the opportunity to contribute to knowledge construction</w:t>
      </w:r>
      <w:r w:rsidR="00E46A06" w:rsidRPr="00DE5114">
        <w:rPr>
          <w:rFonts w:ascii="Times New Roman" w:hAnsi="Times New Roman"/>
          <w:sz w:val="24"/>
          <w:szCs w:val="24"/>
        </w:rPr>
        <w:t xml:space="preserve">, </w:t>
      </w:r>
      <w:r w:rsidR="00157C67" w:rsidRPr="00DE5114">
        <w:rPr>
          <w:rFonts w:ascii="Times New Roman" w:hAnsi="Times New Roman"/>
          <w:sz w:val="24"/>
          <w:szCs w:val="24"/>
        </w:rPr>
        <w:t>impact</w:t>
      </w:r>
      <w:r w:rsidR="00E46A06" w:rsidRPr="00DE5114">
        <w:rPr>
          <w:rFonts w:ascii="Times New Roman" w:hAnsi="Times New Roman"/>
          <w:sz w:val="24"/>
          <w:szCs w:val="24"/>
        </w:rPr>
        <w:t>ing</w:t>
      </w:r>
      <w:r w:rsidR="00157C67" w:rsidRPr="00DE5114">
        <w:rPr>
          <w:rFonts w:ascii="Times New Roman" w:hAnsi="Times New Roman"/>
          <w:sz w:val="24"/>
          <w:szCs w:val="24"/>
        </w:rPr>
        <w:t xml:space="preserve"> directly on their </w:t>
      </w:r>
      <w:r w:rsidR="0025212B">
        <w:rPr>
          <w:rFonts w:ascii="Times New Roman" w:hAnsi="Times New Roman"/>
          <w:sz w:val="24"/>
          <w:szCs w:val="24"/>
        </w:rPr>
        <w:t>university</w:t>
      </w:r>
      <w:r w:rsidR="00157C67" w:rsidRPr="00DE5114">
        <w:rPr>
          <w:rFonts w:ascii="Times New Roman" w:hAnsi="Times New Roman"/>
          <w:sz w:val="24"/>
          <w:szCs w:val="24"/>
        </w:rPr>
        <w:t xml:space="preserve"> experience. We postulate that </w:t>
      </w:r>
      <w:r w:rsidR="00E46A06" w:rsidRPr="00DE5114">
        <w:rPr>
          <w:rFonts w:ascii="Times New Roman" w:hAnsi="Times New Roman"/>
          <w:sz w:val="24"/>
          <w:szCs w:val="24"/>
        </w:rPr>
        <w:t>URB@N</w:t>
      </w:r>
      <w:r w:rsidR="00157C67" w:rsidRPr="00DE5114">
        <w:rPr>
          <w:rFonts w:ascii="Times New Roman" w:hAnsi="Times New Roman"/>
          <w:sz w:val="24"/>
          <w:szCs w:val="24"/>
        </w:rPr>
        <w:t xml:space="preserve"> offers students a range of benefits arising from strengthening research-teaching links, </w:t>
      </w:r>
      <w:r w:rsidR="00E46A06" w:rsidRPr="00DE5114">
        <w:rPr>
          <w:rFonts w:ascii="Times New Roman" w:hAnsi="Times New Roman"/>
          <w:sz w:val="24"/>
          <w:szCs w:val="24"/>
        </w:rPr>
        <w:t>and</w:t>
      </w:r>
      <w:r w:rsidR="00157C67" w:rsidRPr="00DE5114">
        <w:rPr>
          <w:rFonts w:ascii="Times New Roman" w:hAnsi="Times New Roman"/>
          <w:sz w:val="24"/>
          <w:szCs w:val="24"/>
        </w:rPr>
        <w:t xml:space="preserve"> promotes and supports the scholarship of teaching</w:t>
      </w:r>
      <w:r w:rsidR="007F6E94" w:rsidRPr="00DE5114">
        <w:rPr>
          <w:rFonts w:ascii="Times New Roman" w:hAnsi="Times New Roman"/>
          <w:sz w:val="24"/>
          <w:szCs w:val="24"/>
        </w:rPr>
        <w:t xml:space="preserve">. </w:t>
      </w:r>
      <w:r w:rsidR="00157C67" w:rsidRPr="00DE5114">
        <w:rPr>
          <w:rFonts w:ascii="Times New Roman" w:hAnsi="Times New Roman"/>
          <w:sz w:val="24"/>
          <w:szCs w:val="24"/>
        </w:rPr>
        <w:t xml:space="preserve"> </w:t>
      </w:r>
    </w:p>
    <w:p w:rsidR="00692440" w:rsidRDefault="00692440" w:rsidP="00471669">
      <w:pPr>
        <w:spacing w:after="0" w:line="480" w:lineRule="auto"/>
        <w:rPr>
          <w:rFonts w:ascii="Times New Roman" w:hAnsi="Times New Roman"/>
          <w:b/>
          <w:sz w:val="24"/>
          <w:szCs w:val="24"/>
        </w:rPr>
      </w:pPr>
    </w:p>
    <w:p w:rsidR="001A37BE" w:rsidRPr="009B5EED" w:rsidRDefault="001A37BE" w:rsidP="001A37BE">
      <w:pPr>
        <w:spacing w:after="0" w:line="480" w:lineRule="auto"/>
        <w:rPr>
          <w:rFonts w:ascii="Times New Roman" w:hAnsi="Times New Roman"/>
          <w:b/>
          <w:i/>
          <w:sz w:val="24"/>
          <w:szCs w:val="24"/>
        </w:rPr>
      </w:pPr>
      <w:r w:rsidRPr="009B5EED">
        <w:rPr>
          <w:rFonts w:ascii="Times New Roman" w:hAnsi="Times New Roman"/>
          <w:b/>
          <w:i/>
          <w:sz w:val="24"/>
          <w:szCs w:val="24"/>
        </w:rPr>
        <w:t>Undergraduate Research Bursaries at Northampton (URB@N)</w:t>
      </w:r>
    </w:p>
    <w:p w:rsidR="001A37BE" w:rsidRDefault="001A37BE" w:rsidP="001A37BE">
      <w:pPr>
        <w:spacing w:after="0" w:line="480" w:lineRule="auto"/>
        <w:ind w:firstLine="720"/>
        <w:rPr>
          <w:rFonts w:ascii="Times New Roman" w:hAnsi="Times New Roman"/>
          <w:sz w:val="24"/>
          <w:szCs w:val="24"/>
        </w:rPr>
      </w:pPr>
      <w:r w:rsidRPr="00DE5114">
        <w:rPr>
          <w:rFonts w:ascii="Times New Roman" w:hAnsi="Times New Roman"/>
          <w:sz w:val="24"/>
          <w:szCs w:val="24"/>
        </w:rPr>
        <w:t>The University of Northampton (</w:t>
      </w:r>
      <w:proofErr w:type="spellStart"/>
      <w:r w:rsidRPr="00DE5114">
        <w:rPr>
          <w:rFonts w:ascii="Times New Roman" w:hAnsi="Times New Roman"/>
          <w:sz w:val="24"/>
          <w:szCs w:val="24"/>
        </w:rPr>
        <w:t>UoN</w:t>
      </w:r>
      <w:proofErr w:type="spellEnd"/>
      <w:r w:rsidRPr="00DE5114">
        <w:rPr>
          <w:rFonts w:ascii="Times New Roman" w:hAnsi="Times New Roman"/>
          <w:sz w:val="24"/>
          <w:szCs w:val="24"/>
        </w:rPr>
        <w:t xml:space="preserve">) is a new university set in the east midlands region of England. </w:t>
      </w:r>
      <w:r w:rsidR="007B3638">
        <w:rPr>
          <w:rFonts w:ascii="Times New Roman" w:hAnsi="Times New Roman"/>
          <w:sz w:val="24"/>
          <w:szCs w:val="24"/>
        </w:rPr>
        <w:t>W</w:t>
      </w:r>
      <w:r w:rsidRPr="00DE5114">
        <w:rPr>
          <w:rFonts w:ascii="Times New Roman" w:hAnsi="Times New Roman"/>
          <w:sz w:val="24"/>
          <w:szCs w:val="24"/>
        </w:rPr>
        <w:t>ith approximately 14,000 current students, it is a middle-sized institution compared to others in the UK. Three of its six academic Schools serve a predominantly vocational clientele, many of whose teaching staff are appointed for their professional expertise. Student experience is at the heart of its core business, and with a strong widening participation agenda and active community links, the university caters for diverse student groups through a key mission to provide a transformationa</w:t>
      </w:r>
      <w:r>
        <w:rPr>
          <w:rFonts w:ascii="Times New Roman" w:hAnsi="Times New Roman"/>
          <w:sz w:val="24"/>
          <w:szCs w:val="24"/>
        </w:rPr>
        <w:t>l learning opportunity for all.</w:t>
      </w:r>
    </w:p>
    <w:p w:rsidR="00975497" w:rsidRPr="00DE5114" w:rsidRDefault="00975497" w:rsidP="001A37BE">
      <w:pPr>
        <w:spacing w:after="0" w:line="480" w:lineRule="auto"/>
        <w:ind w:firstLine="720"/>
        <w:rPr>
          <w:rFonts w:ascii="Times New Roman" w:hAnsi="Times New Roman"/>
          <w:sz w:val="24"/>
          <w:szCs w:val="24"/>
        </w:rPr>
      </w:pPr>
    </w:p>
    <w:p w:rsidR="007A5384" w:rsidRDefault="00496622" w:rsidP="00AF630D">
      <w:pPr>
        <w:spacing w:after="0" w:line="480" w:lineRule="auto"/>
        <w:ind w:firstLine="720"/>
        <w:rPr>
          <w:rFonts w:ascii="Times New Roman" w:hAnsi="Times New Roman"/>
          <w:sz w:val="24"/>
          <w:szCs w:val="24"/>
        </w:rPr>
      </w:pPr>
      <w:r w:rsidRPr="00DE5114">
        <w:rPr>
          <w:rFonts w:ascii="Times New Roman" w:hAnsi="Times New Roman"/>
          <w:sz w:val="24"/>
          <w:szCs w:val="24"/>
        </w:rPr>
        <w:t>URB@N was initiated in 2009</w:t>
      </w:r>
      <w:r w:rsidR="00C35CF9" w:rsidRPr="00DE5114">
        <w:rPr>
          <w:rFonts w:ascii="Times New Roman" w:hAnsi="Times New Roman"/>
          <w:sz w:val="24"/>
          <w:szCs w:val="24"/>
        </w:rPr>
        <w:t xml:space="preserve"> by a group of pedagogic researchers at Northampton</w:t>
      </w:r>
      <w:r w:rsidRPr="00DE5114">
        <w:rPr>
          <w:rFonts w:ascii="Times New Roman" w:hAnsi="Times New Roman"/>
          <w:sz w:val="24"/>
          <w:szCs w:val="24"/>
        </w:rPr>
        <w:t xml:space="preserve"> to involve selected s</w:t>
      </w:r>
      <w:r w:rsidR="004F7F19" w:rsidRPr="00DE5114">
        <w:rPr>
          <w:rFonts w:ascii="Times New Roman" w:hAnsi="Times New Roman"/>
          <w:sz w:val="24"/>
          <w:szCs w:val="24"/>
        </w:rPr>
        <w:t xml:space="preserve">tudents in pedagogic research, </w:t>
      </w:r>
      <w:r w:rsidRPr="00DE5114">
        <w:rPr>
          <w:rFonts w:ascii="Times New Roman" w:hAnsi="Times New Roman"/>
          <w:sz w:val="24"/>
          <w:szCs w:val="24"/>
        </w:rPr>
        <w:t xml:space="preserve">providing a bursary for them to work as paid researchers alongside members of staff </w:t>
      </w:r>
      <w:r w:rsidR="007A5384" w:rsidRPr="00DE5114">
        <w:rPr>
          <w:rFonts w:ascii="Times New Roman" w:hAnsi="Times New Roman"/>
          <w:sz w:val="24"/>
          <w:szCs w:val="24"/>
        </w:rPr>
        <w:t xml:space="preserve">(project </w:t>
      </w:r>
      <w:r w:rsidRPr="00DE5114">
        <w:rPr>
          <w:rFonts w:ascii="Times New Roman" w:hAnsi="Times New Roman"/>
          <w:sz w:val="24"/>
          <w:szCs w:val="24"/>
        </w:rPr>
        <w:t>supervisors</w:t>
      </w:r>
      <w:r w:rsidR="007A5384" w:rsidRPr="00DE5114">
        <w:rPr>
          <w:rFonts w:ascii="Times New Roman" w:hAnsi="Times New Roman"/>
          <w:sz w:val="24"/>
          <w:szCs w:val="24"/>
        </w:rPr>
        <w:t>)</w:t>
      </w:r>
      <w:r w:rsidRPr="00DE5114">
        <w:rPr>
          <w:rFonts w:ascii="Times New Roman" w:hAnsi="Times New Roman"/>
          <w:sz w:val="24"/>
          <w:szCs w:val="24"/>
        </w:rPr>
        <w:t xml:space="preserve">. The scheme </w:t>
      </w:r>
      <w:r w:rsidR="008B5353" w:rsidRPr="00DE5114">
        <w:rPr>
          <w:rFonts w:ascii="Times New Roman" w:hAnsi="Times New Roman"/>
          <w:sz w:val="24"/>
          <w:szCs w:val="24"/>
        </w:rPr>
        <w:t xml:space="preserve">initially </w:t>
      </w:r>
      <w:r w:rsidR="007A5384" w:rsidRPr="00DE5114">
        <w:rPr>
          <w:rFonts w:ascii="Times New Roman" w:hAnsi="Times New Roman"/>
          <w:sz w:val="24"/>
          <w:szCs w:val="24"/>
        </w:rPr>
        <w:t>invites</w:t>
      </w:r>
      <w:r w:rsidRPr="00DE5114">
        <w:rPr>
          <w:rFonts w:ascii="Times New Roman" w:hAnsi="Times New Roman"/>
          <w:sz w:val="24"/>
          <w:szCs w:val="24"/>
        </w:rPr>
        <w:t xml:space="preserve"> academic staff </w:t>
      </w:r>
      <w:r w:rsidR="007A5384" w:rsidRPr="00DE5114">
        <w:rPr>
          <w:rFonts w:ascii="Times New Roman" w:hAnsi="Times New Roman"/>
          <w:sz w:val="24"/>
          <w:szCs w:val="24"/>
        </w:rPr>
        <w:t xml:space="preserve">to propose a </w:t>
      </w:r>
      <w:r w:rsidR="00280A87" w:rsidRPr="00DE5114">
        <w:rPr>
          <w:rFonts w:ascii="Times New Roman" w:hAnsi="Times New Roman"/>
          <w:sz w:val="24"/>
          <w:szCs w:val="24"/>
        </w:rPr>
        <w:t xml:space="preserve">pedagogic </w:t>
      </w:r>
      <w:r w:rsidR="007A5384" w:rsidRPr="00DE5114">
        <w:rPr>
          <w:rFonts w:ascii="Times New Roman" w:hAnsi="Times New Roman"/>
          <w:sz w:val="24"/>
          <w:szCs w:val="24"/>
        </w:rPr>
        <w:t>project idea which they are keen to supervise. The projects</w:t>
      </w:r>
      <w:r w:rsidRPr="00DE5114">
        <w:rPr>
          <w:rFonts w:ascii="Times New Roman" w:hAnsi="Times New Roman"/>
          <w:sz w:val="24"/>
          <w:szCs w:val="24"/>
        </w:rPr>
        <w:t xml:space="preserve"> </w:t>
      </w:r>
      <w:r w:rsidR="007A5384" w:rsidRPr="00DE5114">
        <w:rPr>
          <w:rFonts w:ascii="Times New Roman" w:hAnsi="Times New Roman"/>
          <w:sz w:val="24"/>
          <w:szCs w:val="24"/>
        </w:rPr>
        <w:t>relate to the student experience and/or learning and teaching</w:t>
      </w:r>
      <w:r w:rsidR="007511C0">
        <w:rPr>
          <w:rFonts w:ascii="Times New Roman" w:hAnsi="Times New Roman"/>
          <w:sz w:val="24"/>
          <w:szCs w:val="24"/>
        </w:rPr>
        <w:t xml:space="preserve"> matters</w:t>
      </w:r>
      <w:r w:rsidR="00185C73">
        <w:rPr>
          <w:rFonts w:ascii="Times New Roman" w:hAnsi="Times New Roman"/>
          <w:sz w:val="24"/>
          <w:szCs w:val="24"/>
        </w:rPr>
        <w:t xml:space="preserve"> and </w:t>
      </w:r>
      <w:r w:rsidR="007A5384" w:rsidRPr="00DE5114">
        <w:rPr>
          <w:rFonts w:ascii="Times New Roman" w:hAnsi="Times New Roman"/>
          <w:sz w:val="24"/>
          <w:szCs w:val="24"/>
        </w:rPr>
        <w:t xml:space="preserve">should potentially inform academic practice at an individual, departmental or institutional level. Proposers outline the role the bursary student would have; what support would be offered to </w:t>
      </w:r>
      <w:r w:rsidR="00185C73">
        <w:rPr>
          <w:rFonts w:ascii="Times New Roman" w:hAnsi="Times New Roman"/>
          <w:sz w:val="24"/>
          <w:szCs w:val="24"/>
        </w:rPr>
        <w:t>the student</w:t>
      </w:r>
      <w:r w:rsidR="007A5384" w:rsidRPr="00DE5114">
        <w:rPr>
          <w:rFonts w:ascii="Times New Roman" w:hAnsi="Times New Roman"/>
          <w:sz w:val="24"/>
          <w:szCs w:val="24"/>
        </w:rPr>
        <w:t xml:space="preserve">; and what the intended outcomes would be (both </w:t>
      </w:r>
      <w:r w:rsidR="007511C0">
        <w:rPr>
          <w:rFonts w:ascii="Times New Roman" w:hAnsi="Times New Roman"/>
          <w:sz w:val="24"/>
          <w:szCs w:val="24"/>
        </w:rPr>
        <w:t xml:space="preserve">for the project and the student </w:t>
      </w:r>
      <w:r w:rsidR="00185C73">
        <w:rPr>
          <w:rFonts w:ascii="Times New Roman" w:hAnsi="Times New Roman"/>
          <w:sz w:val="24"/>
          <w:szCs w:val="24"/>
        </w:rPr>
        <w:lastRenderedPageBreak/>
        <w:t>researcher</w:t>
      </w:r>
      <w:r w:rsidR="007A5384" w:rsidRPr="00DE5114">
        <w:rPr>
          <w:rFonts w:ascii="Times New Roman" w:hAnsi="Times New Roman"/>
          <w:sz w:val="24"/>
          <w:szCs w:val="24"/>
        </w:rPr>
        <w:t xml:space="preserve">). The proposals are reviewed independently, with consideration of cross-institutional representation. </w:t>
      </w:r>
    </w:p>
    <w:p w:rsidR="00975497" w:rsidRPr="00DE5114" w:rsidRDefault="00975497" w:rsidP="00AF630D">
      <w:pPr>
        <w:spacing w:after="0" w:line="480" w:lineRule="auto"/>
        <w:ind w:firstLine="720"/>
        <w:rPr>
          <w:rFonts w:ascii="Times New Roman" w:hAnsi="Times New Roman"/>
          <w:sz w:val="24"/>
          <w:szCs w:val="24"/>
        </w:rPr>
      </w:pPr>
    </w:p>
    <w:p w:rsidR="00692440" w:rsidRDefault="00B16ED5" w:rsidP="00B5702C">
      <w:pPr>
        <w:spacing w:after="0" w:line="480" w:lineRule="auto"/>
        <w:ind w:firstLine="720"/>
        <w:rPr>
          <w:rFonts w:ascii="Times New Roman" w:hAnsi="Times New Roman"/>
          <w:sz w:val="24"/>
          <w:szCs w:val="24"/>
        </w:rPr>
      </w:pPr>
      <w:r w:rsidRPr="00DE5114">
        <w:rPr>
          <w:rFonts w:ascii="Times New Roman" w:hAnsi="Times New Roman"/>
          <w:sz w:val="24"/>
          <w:szCs w:val="24"/>
        </w:rPr>
        <w:t>Selected</w:t>
      </w:r>
      <w:r w:rsidR="00221693" w:rsidRPr="00DE5114">
        <w:rPr>
          <w:rFonts w:ascii="Times New Roman" w:hAnsi="Times New Roman"/>
          <w:sz w:val="24"/>
          <w:szCs w:val="24"/>
        </w:rPr>
        <w:t xml:space="preserve"> projects are advertised </w:t>
      </w:r>
      <w:r w:rsidRPr="00DE5114">
        <w:rPr>
          <w:rFonts w:ascii="Times New Roman" w:hAnsi="Times New Roman"/>
          <w:sz w:val="24"/>
          <w:szCs w:val="24"/>
        </w:rPr>
        <w:t>to undergraduate</w:t>
      </w:r>
      <w:r w:rsidR="00221693" w:rsidRPr="00DE5114">
        <w:rPr>
          <w:rFonts w:ascii="Times New Roman" w:hAnsi="Times New Roman"/>
          <w:sz w:val="24"/>
          <w:szCs w:val="24"/>
        </w:rPr>
        <w:t xml:space="preserve">s </w:t>
      </w:r>
      <w:r w:rsidR="007511C0">
        <w:rPr>
          <w:rFonts w:ascii="Times New Roman" w:hAnsi="Times New Roman"/>
          <w:sz w:val="24"/>
          <w:szCs w:val="24"/>
        </w:rPr>
        <w:t xml:space="preserve">at all stages of their degrees. Applicants </w:t>
      </w:r>
      <w:r w:rsidR="00221693" w:rsidRPr="00DE5114">
        <w:rPr>
          <w:rFonts w:ascii="Times New Roman" w:hAnsi="Times New Roman"/>
          <w:sz w:val="24"/>
          <w:szCs w:val="24"/>
        </w:rPr>
        <w:t xml:space="preserve">describe why they </w:t>
      </w:r>
      <w:r w:rsidR="007511C0">
        <w:rPr>
          <w:rFonts w:ascii="Times New Roman" w:hAnsi="Times New Roman"/>
          <w:sz w:val="24"/>
          <w:szCs w:val="24"/>
        </w:rPr>
        <w:t>want to research their chosen project</w:t>
      </w:r>
      <w:r w:rsidR="00221693" w:rsidRPr="00DE5114">
        <w:rPr>
          <w:rFonts w:ascii="Times New Roman" w:hAnsi="Times New Roman"/>
          <w:sz w:val="24"/>
          <w:szCs w:val="24"/>
        </w:rPr>
        <w:t xml:space="preserve">; </w:t>
      </w:r>
      <w:r w:rsidR="007A5384" w:rsidRPr="00DE5114">
        <w:rPr>
          <w:rFonts w:ascii="Times New Roman" w:hAnsi="Times New Roman"/>
          <w:sz w:val="24"/>
          <w:szCs w:val="24"/>
        </w:rPr>
        <w:t>their contribution</w:t>
      </w:r>
      <w:r w:rsidR="00221693" w:rsidRPr="00DE5114">
        <w:rPr>
          <w:rFonts w:ascii="Times New Roman" w:hAnsi="Times New Roman"/>
          <w:sz w:val="24"/>
          <w:szCs w:val="24"/>
        </w:rPr>
        <w:t xml:space="preserve"> in terms of current skills and previous experience; and </w:t>
      </w:r>
      <w:r w:rsidRPr="00DE5114">
        <w:rPr>
          <w:rFonts w:ascii="Times New Roman" w:hAnsi="Times New Roman"/>
          <w:sz w:val="24"/>
          <w:szCs w:val="24"/>
        </w:rPr>
        <w:t>potential</w:t>
      </w:r>
      <w:r w:rsidR="00221693" w:rsidRPr="00DE5114">
        <w:rPr>
          <w:rFonts w:ascii="Times New Roman" w:hAnsi="Times New Roman"/>
          <w:sz w:val="24"/>
          <w:szCs w:val="24"/>
        </w:rPr>
        <w:t xml:space="preserve"> benefit</w:t>
      </w:r>
      <w:r w:rsidRPr="00DE5114">
        <w:rPr>
          <w:rFonts w:ascii="Times New Roman" w:hAnsi="Times New Roman"/>
          <w:sz w:val="24"/>
          <w:szCs w:val="24"/>
        </w:rPr>
        <w:t>s</w:t>
      </w:r>
      <w:r w:rsidR="00221693" w:rsidRPr="00DE5114">
        <w:rPr>
          <w:rFonts w:ascii="Times New Roman" w:hAnsi="Times New Roman"/>
          <w:sz w:val="24"/>
          <w:szCs w:val="24"/>
        </w:rPr>
        <w:t xml:space="preserve"> in personal and career development. </w:t>
      </w:r>
      <w:r w:rsidR="007511C0">
        <w:rPr>
          <w:rFonts w:ascii="Times New Roman" w:hAnsi="Times New Roman"/>
          <w:sz w:val="24"/>
          <w:szCs w:val="24"/>
        </w:rPr>
        <w:t>Applications are</w:t>
      </w:r>
      <w:r w:rsidR="00221693" w:rsidRPr="00DE5114">
        <w:rPr>
          <w:rFonts w:ascii="Times New Roman" w:hAnsi="Times New Roman"/>
          <w:sz w:val="24"/>
          <w:szCs w:val="24"/>
        </w:rPr>
        <w:t xml:space="preserve"> </w:t>
      </w:r>
      <w:r w:rsidR="004F7F19" w:rsidRPr="00DE5114">
        <w:rPr>
          <w:rFonts w:ascii="Times New Roman" w:hAnsi="Times New Roman"/>
          <w:sz w:val="24"/>
          <w:szCs w:val="24"/>
        </w:rPr>
        <w:t>review</w:t>
      </w:r>
      <w:r w:rsidR="007511C0">
        <w:rPr>
          <w:rFonts w:ascii="Times New Roman" w:hAnsi="Times New Roman"/>
          <w:sz w:val="24"/>
          <w:szCs w:val="24"/>
        </w:rPr>
        <w:t>ed</w:t>
      </w:r>
      <w:r w:rsidR="004F7F19" w:rsidRPr="00DE5114">
        <w:rPr>
          <w:rFonts w:ascii="Times New Roman" w:hAnsi="Times New Roman"/>
          <w:sz w:val="24"/>
          <w:szCs w:val="24"/>
        </w:rPr>
        <w:t xml:space="preserve"> </w:t>
      </w:r>
      <w:r w:rsidR="00221693" w:rsidRPr="00DE5114">
        <w:rPr>
          <w:rFonts w:ascii="Times New Roman" w:hAnsi="Times New Roman"/>
          <w:sz w:val="24"/>
          <w:szCs w:val="24"/>
        </w:rPr>
        <w:t>by coordina</w:t>
      </w:r>
      <w:r w:rsidR="007511C0">
        <w:rPr>
          <w:rFonts w:ascii="Times New Roman" w:hAnsi="Times New Roman"/>
          <w:sz w:val="24"/>
          <w:szCs w:val="24"/>
        </w:rPr>
        <w:t xml:space="preserve">tors and potential supervisors, and then successful </w:t>
      </w:r>
      <w:r w:rsidR="00221693" w:rsidRPr="00DE5114">
        <w:rPr>
          <w:rFonts w:ascii="Times New Roman" w:hAnsi="Times New Roman"/>
          <w:sz w:val="24"/>
          <w:szCs w:val="24"/>
        </w:rPr>
        <w:t>students meet with their supervisors to iden</w:t>
      </w:r>
      <w:r w:rsidR="006908B4" w:rsidRPr="00DE5114">
        <w:rPr>
          <w:rFonts w:ascii="Times New Roman" w:hAnsi="Times New Roman"/>
          <w:sz w:val="24"/>
          <w:szCs w:val="24"/>
        </w:rPr>
        <w:t>tify roles and responsibilities</w:t>
      </w:r>
      <w:r w:rsidR="00B5702C">
        <w:rPr>
          <w:rFonts w:ascii="Times New Roman" w:hAnsi="Times New Roman"/>
          <w:sz w:val="24"/>
          <w:szCs w:val="24"/>
        </w:rPr>
        <w:t xml:space="preserve"> </w:t>
      </w:r>
      <w:r w:rsidR="00221693" w:rsidRPr="00DE5114">
        <w:rPr>
          <w:rFonts w:ascii="Times New Roman" w:hAnsi="Times New Roman"/>
          <w:sz w:val="24"/>
          <w:szCs w:val="24"/>
        </w:rPr>
        <w:t xml:space="preserve">and agree timescales and outcomes. </w:t>
      </w:r>
      <w:r w:rsidRPr="00DE5114">
        <w:rPr>
          <w:rFonts w:ascii="Times New Roman" w:hAnsi="Times New Roman"/>
          <w:sz w:val="24"/>
          <w:szCs w:val="24"/>
        </w:rPr>
        <w:t>Su</w:t>
      </w:r>
      <w:r w:rsidR="00433C90" w:rsidRPr="00DE5114">
        <w:rPr>
          <w:rFonts w:ascii="Times New Roman" w:hAnsi="Times New Roman"/>
          <w:sz w:val="24"/>
          <w:szCs w:val="24"/>
        </w:rPr>
        <w:t xml:space="preserve">bsequently, </w:t>
      </w:r>
      <w:r w:rsidRPr="00DE5114">
        <w:rPr>
          <w:rFonts w:ascii="Times New Roman" w:hAnsi="Times New Roman"/>
          <w:sz w:val="24"/>
          <w:szCs w:val="24"/>
        </w:rPr>
        <w:t>progress</w:t>
      </w:r>
      <w:r w:rsidR="00433C90" w:rsidRPr="00DE5114">
        <w:rPr>
          <w:rFonts w:ascii="Times New Roman" w:hAnsi="Times New Roman"/>
          <w:sz w:val="24"/>
          <w:szCs w:val="24"/>
        </w:rPr>
        <w:t xml:space="preserve"> is monitored in regular meetings</w:t>
      </w:r>
      <w:r w:rsidRPr="00DE5114">
        <w:rPr>
          <w:rFonts w:ascii="Times New Roman" w:hAnsi="Times New Roman"/>
          <w:sz w:val="24"/>
          <w:szCs w:val="24"/>
        </w:rPr>
        <w:t xml:space="preserve">, </w:t>
      </w:r>
      <w:r w:rsidR="00433C90" w:rsidRPr="00DE5114">
        <w:rPr>
          <w:rFonts w:ascii="Times New Roman" w:hAnsi="Times New Roman"/>
          <w:sz w:val="24"/>
          <w:szCs w:val="24"/>
        </w:rPr>
        <w:t>with</w:t>
      </w:r>
      <w:r w:rsidRPr="00DE5114">
        <w:rPr>
          <w:rFonts w:ascii="Times New Roman" w:hAnsi="Times New Roman"/>
          <w:sz w:val="24"/>
          <w:szCs w:val="24"/>
        </w:rPr>
        <w:t xml:space="preserve"> guidance </w:t>
      </w:r>
      <w:r w:rsidR="00433C90" w:rsidRPr="00DE5114">
        <w:rPr>
          <w:rFonts w:ascii="Times New Roman" w:hAnsi="Times New Roman"/>
          <w:sz w:val="24"/>
          <w:szCs w:val="24"/>
        </w:rPr>
        <w:t xml:space="preserve">offered </w:t>
      </w:r>
      <w:r w:rsidRPr="00DE5114">
        <w:rPr>
          <w:rFonts w:ascii="Times New Roman" w:hAnsi="Times New Roman"/>
          <w:sz w:val="24"/>
          <w:szCs w:val="24"/>
        </w:rPr>
        <w:t>where needed</w:t>
      </w:r>
      <w:r w:rsidR="00433C90" w:rsidRPr="00DE5114">
        <w:rPr>
          <w:rFonts w:ascii="Times New Roman" w:hAnsi="Times New Roman"/>
          <w:sz w:val="24"/>
          <w:szCs w:val="24"/>
        </w:rPr>
        <w:t>.</w:t>
      </w:r>
    </w:p>
    <w:p w:rsidR="00975497" w:rsidRPr="00DE5114" w:rsidRDefault="00975497" w:rsidP="00B5702C">
      <w:pPr>
        <w:spacing w:after="0" w:line="480" w:lineRule="auto"/>
        <w:ind w:firstLine="720"/>
        <w:rPr>
          <w:rFonts w:ascii="Times New Roman" w:hAnsi="Times New Roman"/>
          <w:sz w:val="24"/>
          <w:szCs w:val="24"/>
        </w:rPr>
      </w:pPr>
    </w:p>
    <w:p w:rsidR="00407477" w:rsidRPr="00DE5114" w:rsidRDefault="004B1030" w:rsidP="00AF630D">
      <w:pPr>
        <w:spacing w:after="0" w:line="480" w:lineRule="auto"/>
        <w:ind w:firstLine="720"/>
        <w:rPr>
          <w:rFonts w:ascii="Times New Roman" w:hAnsi="Times New Roman"/>
          <w:sz w:val="24"/>
          <w:szCs w:val="24"/>
        </w:rPr>
      </w:pPr>
      <w:r w:rsidRPr="00DE5114">
        <w:rPr>
          <w:rFonts w:ascii="Times New Roman" w:hAnsi="Times New Roman"/>
          <w:sz w:val="24"/>
          <w:szCs w:val="24"/>
        </w:rPr>
        <w:t xml:space="preserve">The URB@N role is intended to equate to approximately 50 hours meaningful research activity. On successful completion of the project, students receive a £500 bursary, recognising their contribution. Students present academic posters reporting research findings at the annual learning and teaching conference in the </w:t>
      </w:r>
      <w:proofErr w:type="gramStart"/>
      <w:r w:rsidRPr="00DE5114">
        <w:rPr>
          <w:rFonts w:ascii="Times New Roman" w:hAnsi="Times New Roman"/>
          <w:sz w:val="24"/>
          <w:szCs w:val="24"/>
        </w:rPr>
        <w:t>Summer</w:t>
      </w:r>
      <w:proofErr w:type="gramEnd"/>
      <w:r w:rsidRPr="00DE5114">
        <w:rPr>
          <w:rFonts w:ascii="Times New Roman" w:hAnsi="Times New Roman"/>
          <w:sz w:val="24"/>
          <w:szCs w:val="24"/>
        </w:rPr>
        <w:t xml:space="preserve">. </w:t>
      </w:r>
      <w:r w:rsidR="00C8040D" w:rsidRPr="00DE5114">
        <w:rPr>
          <w:rFonts w:ascii="Times New Roman" w:hAnsi="Times New Roman"/>
          <w:sz w:val="24"/>
          <w:szCs w:val="24"/>
        </w:rPr>
        <w:t xml:space="preserve">In </w:t>
      </w:r>
      <w:r w:rsidR="007511C0">
        <w:rPr>
          <w:rFonts w:ascii="Times New Roman" w:hAnsi="Times New Roman"/>
          <w:sz w:val="24"/>
          <w:szCs w:val="24"/>
        </w:rPr>
        <w:t>2009</w:t>
      </w:r>
      <w:r w:rsidR="004F7F19" w:rsidRPr="00DE5114">
        <w:rPr>
          <w:rFonts w:ascii="Times New Roman" w:hAnsi="Times New Roman"/>
          <w:sz w:val="24"/>
          <w:szCs w:val="24"/>
        </w:rPr>
        <w:t xml:space="preserve">, 3 projects were run </w:t>
      </w:r>
      <w:r w:rsidR="00C8040D" w:rsidRPr="00DE5114">
        <w:rPr>
          <w:rFonts w:ascii="Times New Roman" w:hAnsi="Times New Roman"/>
          <w:sz w:val="24"/>
          <w:szCs w:val="24"/>
        </w:rPr>
        <w:t xml:space="preserve">with 4 </w:t>
      </w:r>
      <w:smartTag w:uri="urn:schemas-microsoft-com:office:smarttags" w:element="stockticker">
        <w:r w:rsidR="00C8040D" w:rsidRPr="00DE5114">
          <w:rPr>
            <w:rFonts w:ascii="Times New Roman" w:hAnsi="Times New Roman"/>
            <w:sz w:val="24"/>
            <w:szCs w:val="24"/>
          </w:rPr>
          <w:t>URB</w:t>
        </w:r>
      </w:smartTag>
      <w:r w:rsidR="004F7F19" w:rsidRPr="00DE5114">
        <w:rPr>
          <w:rFonts w:ascii="Times New Roman" w:hAnsi="Times New Roman"/>
          <w:sz w:val="24"/>
          <w:szCs w:val="24"/>
        </w:rPr>
        <w:t>@N students</w:t>
      </w:r>
      <w:r w:rsidR="00294258" w:rsidRPr="00DE5114">
        <w:rPr>
          <w:rFonts w:ascii="Times New Roman" w:hAnsi="Times New Roman"/>
          <w:sz w:val="24"/>
          <w:szCs w:val="24"/>
        </w:rPr>
        <w:t xml:space="preserve"> as a small-scale pilot</w:t>
      </w:r>
      <w:r w:rsidR="00C8040D" w:rsidRPr="00DE5114">
        <w:rPr>
          <w:rFonts w:ascii="Times New Roman" w:hAnsi="Times New Roman"/>
          <w:sz w:val="24"/>
          <w:szCs w:val="24"/>
        </w:rPr>
        <w:t>; in 201</w:t>
      </w:r>
      <w:r w:rsidR="004F7F19" w:rsidRPr="00DE5114">
        <w:rPr>
          <w:rFonts w:ascii="Times New Roman" w:hAnsi="Times New Roman"/>
          <w:sz w:val="24"/>
          <w:szCs w:val="24"/>
        </w:rPr>
        <w:t xml:space="preserve">0 this increased to 8 projects </w:t>
      </w:r>
      <w:r w:rsidR="00C8040D" w:rsidRPr="00DE5114">
        <w:rPr>
          <w:rFonts w:ascii="Times New Roman" w:hAnsi="Times New Roman"/>
          <w:sz w:val="24"/>
          <w:szCs w:val="24"/>
        </w:rPr>
        <w:t xml:space="preserve">with 9 </w:t>
      </w:r>
      <w:smartTag w:uri="urn:schemas-microsoft-com:office:smarttags" w:element="stockticker">
        <w:r w:rsidR="00C8040D" w:rsidRPr="00DE5114">
          <w:rPr>
            <w:rFonts w:ascii="Times New Roman" w:hAnsi="Times New Roman"/>
            <w:sz w:val="24"/>
            <w:szCs w:val="24"/>
          </w:rPr>
          <w:t>URB</w:t>
        </w:r>
      </w:smartTag>
      <w:r w:rsidR="004F7F19" w:rsidRPr="00DE5114">
        <w:rPr>
          <w:rFonts w:ascii="Times New Roman" w:hAnsi="Times New Roman"/>
          <w:sz w:val="24"/>
          <w:szCs w:val="24"/>
        </w:rPr>
        <w:t>@N students</w:t>
      </w:r>
      <w:r w:rsidR="00C8040D" w:rsidRPr="00DE5114">
        <w:rPr>
          <w:rFonts w:ascii="Times New Roman" w:hAnsi="Times New Roman"/>
          <w:sz w:val="24"/>
          <w:szCs w:val="24"/>
        </w:rPr>
        <w:t xml:space="preserve"> and i</w:t>
      </w:r>
      <w:r w:rsidR="004F7F19" w:rsidRPr="00DE5114">
        <w:rPr>
          <w:rFonts w:ascii="Times New Roman" w:hAnsi="Times New Roman"/>
          <w:sz w:val="24"/>
          <w:szCs w:val="24"/>
        </w:rPr>
        <w:t xml:space="preserve">n 2011 to 13 projects </w:t>
      </w:r>
      <w:r w:rsidR="00C8040D" w:rsidRPr="00DE5114">
        <w:rPr>
          <w:rFonts w:ascii="Times New Roman" w:hAnsi="Times New Roman"/>
          <w:sz w:val="24"/>
          <w:szCs w:val="24"/>
        </w:rPr>
        <w:t xml:space="preserve">with 16 </w:t>
      </w:r>
      <w:smartTag w:uri="urn:schemas-microsoft-com:office:smarttags" w:element="stockticker">
        <w:r w:rsidR="00C8040D" w:rsidRPr="00DE5114">
          <w:rPr>
            <w:rFonts w:ascii="Times New Roman" w:hAnsi="Times New Roman"/>
            <w:sz w:val="24"/>
            <w:szCs w:val="24"/>
          </w:rPr>
          <w:t>URB</w:t>
        </w:r>
      </w:smartTag>
      <w:r w:rsidR="004F7F19" w:rsidRPr="00DE5114">
        <w:rPr>
          <w:rFonts w:ascii="Times New Roman" w:hAnsi="Times New Roman"/>
          <w:sz w:val="24"/>
          <w:szCs w:val="24"/>
        </w:rPr>
        <w:t>@N students</w:t>
      </w:r>
      <w:r w:rsidR="00C8040D" w:rsidRPr="00DE5114">
        <w:rPr>
          <w:rFonts w:ascii="Times New Roman" w:hAnsi="Times New Roman"/>
          <w:sz w:val="24"/>
          <w:szCs w:val="24"/>
        </w:rPr>
        <w:t xml:space="preserve">. </w:t>
      </w:r>
    </w:p>
    <w:p w:rsidR="00BC6FEF" w:rsidRDefault="00BC6FEF" w:rsidP="00471669">
      <w:pPr>
        <w:spacing w:after="0" w:line="480" w:lineRule="auto"/>
        <w:rPr>
          <w:rFonts w:ascii="Times New Roman" w:hAnsi="Times New Roman"/>
          <w:sz w:val="24"/>
          <w:szCs w:val="24"/>
        </w:rPr>
      </w:pPr>
    </w:p>
    <w:p w:rsidR="00B5702C" w:rsidRPr="00DE5114" w:rsidRDefault="00B5702C" w:rsidP="00471669">
      <w:pPr>
        <w:spacing w:after="0" w:line="480" w:lineRule="auto"/>
        <w:rPr>
          <w:rFonts w:ascii="Times New Roman" w:hAnsi="Times New Roman"/>
          <w:sz w:val="24"/>
          <w:szCs w:val="24"/>
        </w:rPr>
      </w:pPr>
    </w:p>
    <w:p w:rsidR="00F27638" w:rsidRPr="00DE5114" w:rsidRDefault="00F27638" w:rsidP="00471669">
      <w:pPr>
        <w:spacing w:after="0" w:line="480" w:lineRule="auto"/>
        <w:jc w:val="center"/>
        <w:rPr>
          <w:rFonts w:ascii="Times New Roman" w:hAnsi="Times New Roman"/>
          <w:b/>
          <w:sz w:val="24"/>
          <w:szCs w:val="24"/>
        </w:rPr>
      </w:pPr>
      <w:r w:rsidRPr="00DE5114">
        <w:rPr>
          <w:rFonts w:ascii="Times New Roman" w:hAnsi="Times New Roman"/>
          <w:b/>
          <w:sz w:val="24"/>
          <w:szCs w:val="24"/>
        </w:rPr>
        <w:t>Methodology to explore impact</w:t>
      </w:r>
    </w:p>
    <w:p w:rsidR="00407477" w:rsidRPr="00DE5114" w:rsidRDefault="00407477" w:rsidP="00471669">
      <w:pPr>
        <w:spacing w:after="0" w:line="480" w:lineRule="auto"/>
        <w:jc w:val="center"/>
        <w:rPr>
          <w:rFonts w:ascii="Times New Roman" w:hAnsi="Times New Roman"/>
          <w:b/>
          <w:sz w:val="24"/>
          <w:szCs w:val="24"/>
        </w:rPr>
      </w:pPr>
    </w:p>
    <w:p w:rsidR="00B804FA" w:rsidRPr="00DE5114" w:rsidRDefault="00F27638" w:rsidP="007B3638">
      <w:pPr>
        <w:spacing w:after="0" w:line="480" w:lineRule="auto"/>
        <w:ind w:firstLine="720"/>
        <w:rPr>
          <w:rFonts w:ascii="Times New Roman" w:hAnsi="Times New Roman"/>
          <w:sz w:val="24"/>
          <w:szCs w:val="24"/>
        </w:rPr>
      </w:pPr>
      <w:r w:rsidRPr="00DE5114">
        <w:rPr>
          <w:rFonts w:ascii="Times New Roman" w:hAnsi="Times New Roman"/>
          <w:sz w:val="24"/>
          <w:szCs w:val="24"/>
        </w:rPr>
        <w:t xml:space="preserve">Situating our study within </w:t>
      </w:r>
      <w:r w:rsidR="00966F7C" w:rsidRPr="00DE5114">
        <w:rPr>
          <w:rFonts w:ascii="Times New Roman" w:hAnsi="Times New Roman"/>
          <w:sz w:val="24"/>
          <w:szCs w:val="24"/>
        </w:rPr>
        <w:t xml:space="preserve">a </w:t>
      </w:r>
      <w:r w:rsidR="00F536AA">
        <w:rPr>
          <w:rFonts w:ascii="Times New Roman" w:hAnsi="Times New Roman"/>
          <w:sz w:val="24"/>
          <w:szCs w:val="24"/>
        </w:rPr>
        <w:t>‘</w:t>
      </w:r>
      <w:r w:rsidR="007B3638">
        <w:rPr>
          <w:rFonts w:ascii="Times New Roman" w:hAnsi="Times New Roman"/>
          <w:sz w:val="24"/>
          <w:szCs w:val="24"/>
        </w:rPr>
        <w:t>research-based</w:t>
      </w:r>
      <w:r w:rsidR="00F536AA">
        <w:rPr>
          <w:rFonts w:ascii="Times New Roman" w:hAnsi="Times New Roman"/>
          <w:sz w:val="24"/>
          <w:szCs w:val="24"/>
        </w:rPr>
        <w:t>’</w:t>
      </w:r>
      <w:r w:rsidR="007B3638">
        <w:rPr>
          <w:rFonts w:ascii="Times New Roman" w:hAnsi="Times New Roman"/>
          <w:sz w:val="24"/>
          <w:szCs w:val="24"/>
        </w:rPr>
        <w:t xml:space="preserve"> learning </w:t>
      </w:r>
      <w:r w:rsidR="00966F7C" w:rsidRPr="00DE5114">
        <w:rPr>
          <w:rFonts w:ascii="Times New Roman" w:hAnsi="Times New Roman"/>
          <w:sz w:val="24"/>
          <w:szCs w:val="24"/>
        </w:rPr>
        <w:t xml:space="preserve">model </w:t>
      </w:r>
      <w:r w:rsidRPr="00DE5114">
        <w:rPr>
          <w:rFonts w:ascii="Times New Roman" w:hAnsi="Times New Roman"/>
          <w:sz w:val="24"/>
          <w:szCs w:val="24"/>
        </w:rPr>
        <w:t>of undergraduate engagement in research and inquiry</w:t>
      </w:r>
      <w:r w:rsidR="00966F7C" w:rsidRPr="00DE5114">
        <w:rPr>
          <w:rFonts w:ascii="Times New Roman" w:hAnsi="Times New Roman"/>
          <w:sz w:val="24"/>
          <w:szCs w:val="24"/>
        </w:rPr>
        <w:t xml:space="preserve"> (Healey and Jenkins, 2009)</w:t>
      </w:r>
      <w:r w:rsidRPr="00DE5114">
        <w:rPr>
          <w:rFonts w:ascii="Times New Roman" w:hAnsi="Times New Roman"/>
          <w:sz w:val="24"/>
          <w:szCs w:val="24"/>
        </w:rPr>
        <w:t xml:space="preserve">, we </w:t>
      </w:r>
      <w:r w:rsidR="009A78CC" w:rsidRPr="00DE5114">
        <w:rPr>
          <w:rFonts w:ascii="Times New Roman" w:hAnsi="Times New Roman"/>
          <w:sz w:val="24"/>
          <w:szCs w:val="24"/>
        </w:rPr>
        <w:t xml:space="preserve">have </w:t>
      </w:r>
      <w:r w:rsidRPr="00DE5114">
        <w:rPr>
          <w:rFonts w:ascii="Times New Roman" w:hAnsi="Times New Roman"/>
          <w:sz w:val="24"/>
          <w:szCs w:val="24"/>
        </w:rPr>
        <w:t xml:space="preserve">explored the impact of URB@N </w:t>
      </w:r>
      <w:r w:rsidR="007B3638">
        <w:rPr>
          <w:rFonts w:ascii="Times New Roman" w:hAnsi="Times New Roman"/>
          <w:sz w:val="24"/>
          <w:szCs w:val="24"/>
        </w:rPr>
        <w:t>o</w:t>
      </w:r>
      <w:r w:rsidRPr="00DE5114">
        <w:rPr>
          <w:rFonts w:ascii="Times New Roman" w:hAnsi="Times New Roman"/>
          <w:sz w:val="24"/>
          <w:szCs w:val="24"/>
        </w:rPr>
        <w:t xml:space="preserve">n </w:t>
      </w:r>
      <w:r w:rsidRPr="007B3638">
        <w:rPr>
          <w:rFonts w:ascii="Times New Roman" w:hAnsi="Times New Roman"/>
          <w:sz w:val="24"/>
          <w:szCs w:val="24"/>
        </w:rPr>
        <w:t>undergraduate students’</w:t>
      </w:r>
      <w:r w:rsidRPr="00DE5114">
        <w:rPr>
          <w:rFonts w:ascii="Times New Roman" w:hAnsi="Times New Roman"/>
          <w:sz w:val="24"/>
          <w:szCs w:val="24"/>
        </w:rPr>
        <w:t xml:space="preserve"> experience of conducting pedagogic research</w:t>
      </w:r>
      <w:r w:rsidR="00F536AA">
        <w:rPr>
          <w:rFonts w:ascii="Times New Roman" w:hAnsi="Times New Roman"/>
          <w:sz w:val="24"/>
          <w:szCs w:val="24"/>
        </w:rPr>
        <w:t>;</w:t>
      </w:r>
      <w:r w:rsidRPr="00DE5114">
        <w:rPr>
          <w:rFonts w:ascii="Times New Roman" w:hAnsi="Times New Roman"/>
          <w:sz w:val="24"/>
          <w:szCs w:val="24"/>
        </w:rPr>
        <w:t xml:space="preserve"> of acquiring the skills of a nascent researcher</w:t>
      </w:r>
      <w:r w:rsidR="00F536AA">
        <w:rPr>
          <w:rFonts w:ascii="Times New Roman" w:hAnsi="Times New Roman"/>
          <w:sz w:val="24"/>
          <w:szCs w:val="24"/>
        </w:rPr>
        <w:t>;</w:t>
      </w:r>
      <w:r w:rsidRPr="00DE5114">
        <w:rPr>
          <w:rFonts w:ascii="Times New Roman" w:hAnsi="Times New Roman"/>
          <w:sz w:val="24"/>
          <w:szCs w:val="24"/>
        </w:rPr>
        <w:t xml:space="preserve"> and of working with a</w:t>
      </w:r>
      <w:r w:rsidR="00B5702C">
        <w:rPr>
          <w:rFonts w:ascii="Times New Roman" w:hAnsi="Times New Roman"/>
          <w:sz w:val="24"/>
          <w:szCs w:val="24"/>
        </w:rPr>
        <w:t>n academic research leader</w:t>
      </w:r>
      <w:r w:rsidR="005D504B" w:rsidRPr="00DE5114">
        <w:rPr>
          <w:rFonts w:ascii="Times New Roman" w:hAnsi="Times New Roman"/>
          <w:sz w:val="24"/>
          <w:szCs w:val="24"/>
        </w:rPr>
        <w:t>.</w:t>
      </w:r>
      <w:r w:rsidR="007B3638">
        <w:rPr>
          <w:rFonts w:ascii="Times New Roman" w:hAnsi="Times New Roman"/>
          <w:sz w:val="24"/>
          <w:szCs w:val="24"/>
        </w:rPr>
        <w:t xml:space="preserve"> </w:t>
      </w:r>
      <w:r w:rsidR="007B3638">
        <w:rPr>
          <w:rFonts w:ascii="Times New Roman" w:hAnsi="Times New Roman"/>
          <w:sz w:val="24"/>
          <w:szCs w:val="24"/>
        </w:rPr>
        <w:lastRenderedPageBreak/>
        <w:t>W</w:t>
      </w:r>
      <w:r w:rsidRPr="00DE5114">
        <w:rPr>
          <w:rFonts w:ascii="Times New Roman" w:hAnsi="Times New Roman"/>
          <w:sz w:val="24"/>
          <w:szCs w:val="24"/>
        </w:rPr>
        <w:t xml:space="preserve">e designed a longitudinal mixed method study involving three action learning cycles, each evaluated iteratively </w:t>
      </w:r>
      <w:r w:rsidR="00975497">
        <w:rPr>
          <w:rFonts w:ascii="Times New Roman" w:hAnsi="Times New Roman"/>
          <w:sz w:val="24"/>
          <w:szCs w:val="24"/>
        </w:rPr>
        <w:t>annually.</w:t>
      </w:r>
      <w:r w:rsidRPr="00DE5114">
        <w:rPr>
          <w:rFonts w:ascii="Times New Roman" w:hAnsi="Times New Roman"/>
          <w:sz w:val="24"/>
          <w:szCs w:val="24"/>
        </w:rPr>
        <w:t xml:space="preserve"> The action research cycles were participatory, in that we were exploring practical problems with students and colleagues in order to increase knowledge, share skills and experiences and challenge current mind sets</w:t>
      </w:r>
      <w:r w:rsidR="00F22B16" w:rsidRPr="00DE5114">
        <w:rPr>
          <w:rFonts w:ascii="Times New Roman" w:hAnsi="Times New Roman"/>
          <w:sz w:val="24"/>
          <w:szCs w:val="24"/>
        </w:rPr>
        <w:t xml:space="preserve"> (Carr &amp; </w:t>
      </w:r>
      <w:proofErr w:type="spellStart"/>
      <w:r w:rsidR="00F22B16" w:rsidRPr="00DE5114">
        <w:rPr>
          <w:rFonts w:ascii="Times New Roman" w:hAnsi="Times New Roman"/>
          <w:sz w:val="24"/>
          <w:szCs w:val="24"/>
        </w:rPr>
        <w:t>Kemmis</w:t>
      </w:r>
      <w:proofErr w:type="spellEnd"/>
      <w:r w:rsidR="00F22B16" w:rsidRPr="00DE5114">
        <w:rPr>
          <w:rFonts w:ascii="Times New Roman" w:hAnsi="Times New Roman"/>
          <w:sz w:val="24"/>
          <w:szCs w:val="24"/>
        </w:rPr>
        <w:t>, 1986)</w:t>
      </w:r>
      <w:r w:rsidRPr="00DE5114">
        <w:rPr>
          <w:rFonts w:ascii="Times New Roman" w:hAnsi="Times New Roman"/>
          <w:sz w:val="24"/>
          <w:szCs w:val="24"/>
        </w:rPr>
        <w:t xml:space="preserve">. </w:t>
      </w:r>
    </w:p>
    <w:p w:rsidR="00692440" w:rsidRPr="00DE5114" w:rsidRDefault="00692440" w:rsidP="00471669">
      <w:pPr>
        <w:spacing w:after="0" w:line="480" w:lineRule="auto"/>
        <w:rPr>
          <w:rFonts w:ascii="Times New Roman" w:hAnsi="Times New Roman"/>
          <w:sz w:val="24"/>
          <w:szCs w:val="24"/>
        </w:rPr>
      </w:pPr>
    </w:p>
    <w:p w:rsidR="00F27638" w:rsidRPr="00DE5114" w:rsidRDefault="00F27638" w:rsidP="00CB7FCF">
      <w:pPr>
        <w:spacing w:after="0" w:line="480" w:lineRule="auto"/>
        <w:ind w:firstLine="720"/>
        <w:rPr>
          <w:rFonts w:ascii="Times New Roman" w:hAnsi="Times New Roman"/>
          <w:b/>
          <w:sz w:val="24"/>
          <w:szCs w:val="24"/>
        </w:rPr>
      </w:pPr>
      <w:r w:rsidRPr="00DE5114">
        <w:rPr>
          <w:rFonts w:ascii="Times New Roman" w:hAnsi="Times New Roman"/>
          <w:sz w:val="24"/>
          <w:szCs w:val="24"/>
        </w:rPr>
        <w:t xml:space="preserve">Initially, a range of qualitative data was gathered during and at the end of the </w:t>
      </w:r>
      <w:r w:rsidR="0003560B" w:rsidRPr="00DE5114">
        <w:rPr>
          <w:rFonts w:ascii="Times New Roman" w:hAnsi="Times New Roman"/>
          <w:sz w:val="24"/>
          <w:szCs w:val="24"/>
        </w:rPr>
        <w:t xml:space="preserve">2009 pilot year. </w:t>
      </w:r>
      <w:r w:rsidR="002816FA" w:rsidRPr="00DE5114">
        <w:rPr>
          <w:rFonts w:ascii="Times New Roman" w:hAnsi="Times New Roman"/>
          <w:sz w:val="24"/>
          <w:szCs w:val="24"/>
        </w:rPr>
        <w:t>Students were asked to write a guided but flexible reflective account of their experience of URB@N when they had completed their projects. R</w:t>
      </w:r>
      <w:r w:rsidRPr="00DE5114">
        <w:rPr>
          <w:rFonts w:ascii="Times New Roman" w:hAnsi="Times New Roman"/>
          <w:sz w:val="24"/>
          <w:szCs w:val="24"/>
        </w:rPr>
        <w:t>eflective feedback elicited by the researchers from project leaders</w:t>
      </w:r>
      <w:r w:rsidR="0003560B" w:rsidRPr="00DE5114">
        <w:rPr>
          <w:rFonts w:ascii="Times New Roman" w:hAnsi="Times New Roman"/>
          <w:sz w:val="24"/>
          <w:szCs w:val="24"/>
        </w:rPr>
        <w:t xml:space="preserve"> generated </w:t>
      </w:r>
      <w:r w:rsidRPr="00DE5114">
        <w:rPr>
          <w:rFonts w:ascii="Times New Roman" w:hAnsi="Times New Roman"/>
          <w:sz w:val="24"/>
          <w:szCs w:val="24"/>
        </w:rPr>
        <w:t xml:space="preserve">practical perspectives on the impact of the scheme. </w:t>
      </w:r>
      <w:r w:rsidR="002816FA" w:rsidRPr="00DE5114">
        <w:rPr>
          <w:rFonts w:ascii="Times New Roman" w:hAnsi="Times New Roman"/>
          <w:sz w:val="24"/>
          <w:szCs w:val="24"/>
        </w:rPr>
        <w:t>S</w:t>
      </w:r>
      <w:r w:rsidRPr="00DE5114">
        <w:rPr>
          <w:rFonts w:ascii="Times New Roman" w:hAnsi="Times New Roman"/>
          <w:sz w:val="24"/>
          <w:szCs w:val="24"/>
        </w:rPr>
        <w:t xml:space="preserve">upervisors </w:t>
      </w:r>
      <w:r w:rsidR="002816FA" w:rsidRPr="00DE5114">
        <w:rPr>
          <w:rFonts w:ascii="Times New Roman" w:hAnsi="Times New Roman"/>
          <w:sz w:val="24"/>
          <w:szCs w:val="24"/>
        </w:rPr>
        <w:t xml:space="preserve">also </w:t>
      </w:r>
      <w:r w:rsidRPr="00DE5114">
        <w:rPr>
          <w:rFonts w:ascii="Times New Roman" w:hAnsi="Times New Roman"/>
          <w:sz w:val="24"/>
          <w:szCs w:val="24"/>
        </w:rPr>
        <w:t xml:space="preserve">received informal oral feedback from students about their experience, and shared experiences with each other in collaborative meetings. </w:t>
      </w:r>
    </w:p>
    <w:p w:rsidR="00692440" w:rsidRPr="00DE5114" w:rsidRDefault="00692440" w:rsidP="00471669">
      <w:pPr>
        <w:spacing w:after="0" w:line="480" w:lineRule="auto"/>
        <w:rPr>
          <w:rFonts w:ascii="Times New Roman" w:hAnsi="Times New Roman"/>
          <w:sz w:val="24"/>
          <w:szCs w:val="24"/>
        </w:rPr>
      </w:pPr>
    </w:p>
    <w:p w:rsidR="00E163CB" w:rsidRPr="00DE5114" w:rsidRDefault="002816FA" w:rsidP="00CB7FCF">
      <w:pPr>
        <w:spacing w:after="0" w:line="480" w:lineRule="auto"/>
        <w:ind w:firstLine="720"/>
        <w:rPr>
          <w:rFonts w:ascii="Times New Roman" w:hAnsi="Times New Roman"/>
          <w:sz w:val="24"/>
          <w:szCs w:val="24"/>
        </w:rPr>
      </w:pPr>
      <w:r w:rsidRPr="00DE5114">
        <w:rPr>
          <w:rFonts w:ascii="Times New Roman" w:hAnsi="Times New Roman"/>
          <w:sz w:val="24"/>
          <w:szCs w:val="24"/>
        </w:rPr>
        <w:t>F</w:t>
      </w:r>
      <w:r w:rsidR="00F27638" w:rsidRPr="00DE5114">
        <w:rPr>
          <w:rFonts w:ascii="Times New Roman" w:hAnsi="Times New Roman"/>
          <w:sz w:val="24"/>
          <w:szCs w:val="24"/>
        </w:rPr>
        <w:t xml:space="preserve">or the second iterative cycle of URB@N (2010), we built in modifications and enhancements to the scheme which arose from analysis of the pilot year evaluations. Oral and written feedback was again </w:t>
      </w:r>
      <w:r w:rsidRPr="00DE5114">
        <w:rPr>
          <w:rFonts w:ascii="Times New Roman" w:hAnsi="Times New Roman"/>
          <w:sz w:val="24"/>
          <w:szCs w:val="24"/>
        </w:rPr>
        <w:t>collected</w:t>
      </w:r>
      <w:r w:rsidR="00F27638" w:rsidRPr="00DE5114">
        <w:rPr>
          <w:rFonts w:ascii="Times New Roman" w:hAnsi="Times New Roman"/>
          <w:sz w:val="24"/>
          <w:szCs w:val="24"/>
        </w:rPr>
        <w:t xml:space="preserve"> from project leaders and students</w:t>
      </w:r>
      <w:r w:rsidR="00E163CB" w:rsidRPr="00DE5114">
        <w:rPr>
          <w:rFonts w:ascii="Times New Roman" w:hAnsi="Times New Roman"/>
          <w:sz w:val="24"/>
          <w:szCs w:val="24"/>
        </w:rPr>
        <w:t>.</w:t>
      </w:r>
    </w:p>
    <w:p w:rsidR="00692440" w:rsidRPr="00DE5114" w:rsidRDefault="00692440" w:rsidP="00471669">
      <w:pPr>
        <w:spacing w:after="0" w:line="480" w:lineRule="auto"/>
        <w:rPr>
          <w:rFonts w:ascii="Times New Roman" w:hAnsi="Times New Roman"/>
          <w:sz w:val="24"/>
          <w:szCs w:val="24"/>
        </w:rPr>
      </w:pPr>
    </w:p>
    <w:p w:rsidR="00F27638" w:rsidRPr="00DE5114" w:rsidRDefault="00F27638" w:rsidP="00CB7FCF">
      <w:pPr>
        <w:spacing w:after="0" w:line="480" w:lineRule="auto"/>
        <w:ind w:firstLine="720"/>
        <w:rPr>
          <w:rFonts w:ascii="Times New Roman" w:hAnsi="Times New Roman"/>
          <w:sz w:val="24"/>
          <w:szCs w:val="24"/>
        </w:rPr>
      </w:pPr>
      <w:r w:rsidRPr="00DE5114">
        <w:rPr>
          <w:rFonts w:ascii="Times New Roman" w:hAnsi="Times New Roman"/>
          <w:sz w:val="24"/>
          <w:szCs w:val="24"/>
        </w:rPr>
        <w:t xml:space="preserve">In the third cycle (2011), </w:t>
      </w:r>
      <w:r w:rsidR="00C35CF9" w:rsidRPr="00DE5114">
        <w:rPr>
          <w:rFonts w:ascii="Times New Roman" w:hAnsi="Times New Roman"/>
          <w:sz w:val="24"/>
          <w:szCs w:val="24"/>
        </w:rPr>
        <w:t xml:space="preserve">we </w:t>
      </w:r>
      <w:r w:rsidRPr="00DE5114">
        <w:rPr>
          <w:rFonts w:ascii="Times New Roman" w:hAnsi="Times New Roman"/>
          <w:sz w:val="24"/>
          <w:szCs w:val="24"/>
        </w:rPr>
        <w:t>access</w:t>
      </w:r>
      <w:r w:rsidR="00C35CF9" w:rsidRPr="00DE5114">
        <w:rPr>
          <w:rFonts w:ascii="Times New Roman" w:hAnsi="Times New Roman"/>
          <w:sz w:val="24"/>
          <w:szCs w:val="24"/>
        </w:rPr>
        <w:t>ed</w:t>
      </w:r>
      <w:r w:rsidRPr="00DE5114">
        <w:rPr>
          <w:rFonts w:ascii="Times New Roman" w:hAnsi="Times New Roman"/>
          <w:sz w:val="24"/>
          <w:szCs w:val="24"/>
        </w:rPr>
        <w:t xml:space="preserve"> qualitative data from a greater range of staff and students. </w:t>
      </w:r>
      <w:r w:rsidR="002816FA" w:rsidRPr="00DE5114">
        <w:rPr>
          <w:rFonts w:ascii="Times New Roman" w:hAnsi="Times New Roman"/>
          <w:sz w:val="24"/>
          <w:szCs w:val="24"/>
        </w:rPr>
        <w:t>W</w:t>
      </w:r>
      <w:r w:rsidRPr="00DE5114">
        <w:rPr>
          <w:rFonts w:ascii="Times New Roman" w:hAnsi="Times New Roman"/>
          <w:sz w:val="24"/>
          <w:szCs w:val="24"/>
        </w:rPr>
        <w:t xml:space="preserve">e </w:t>
      </w:r>
      <w:r w:rsidR="002816FA" w:rsidRPr="00DE5114">
        <w:rPr>
          <w:rFonts w:ascii="Times New Roman" w:hAnsi="Times New Roman"/>
          <w:sz w:val="24"/>
          <w:szCs w:val="24"/>
        </w:rPr>
        <w:t xml:space="preserve">also </w:t>
      </w:r>
      <w:r w:rsidRPr="00DE5114">
        <w:rPr>
          <w:rFonts w:ascii="Times New Roman" w:hAnsi="Times New Roman"/>
          <w:sz w:val="24"/>
          <w:szCs w:val="24"/>
        </w:rPr>
        <w:t xml:space="preserve">issued e-surveys to </w:t>
      </w:r>
      <w:r w:rsidR="008F179E" w:rsidRPr="00DE5114">
        <w:rPr>
          <w:rFonts w:ascii="Times New Roman" w:hAnsi="Times New Roman"/>
          <w:sz w:val="24"/>
          <w:szCs w:val="24"/>
        </w:rPr>
        <w:t xml:space="preserve">academic </w:t>
      </w:r>
      <w:r w:rsidRPr="00DE5114">
        <w:rPr>
          <w:rFonts w:ascii="Times New Roman" w:hAnsi="Times New Roman"/>
          <w:sz w:val="24"/>
          <w:szCs w:val="24"/>
        </w:rPr>
        <w:t>project leaders and URB@N students to elicit responses to a range of closed and open questions</w:t>
      </w:r>
      <w:r w:rsidR="002816FA" w:rsidRPr="00DE5114">
        <w:rPr>
          <w:rFonts w:ascii="Times New Roman" w:hAnsi="Times New Roman"/>
          <w:sz w:val="24"/>
          <w:szCs w:val="24"/>
        </w:rPr>
        <w:t xml:space="preserve">, </w:t>
      </w:r>
      <w:r w:rsidR="008662A4" w:rsidRPr="00DE5114">
        <w:rPr>
          <w:rFonts w:ascii="Times New Roman" w:hAnsi="Times New Roman"/>
          <w:sz w:val="24"/>
          <w:szCs w:val="24"/>
        </w:rPr>
        <w:t>investigating impact</w:t>
      </w:r>
      <w:r w:rsidRPr="00DE5114">
        <w:rPr>
          <w:rFonts w:ascii="Times New Roman" w:hAnsi="Times New Roman"/>
          <w:sz w:val="24"/>
          <w:szCs w:val="24"/>
        </w:rPr>
        <w:t xml:space="preserve"> in terms of quality </w:t>
      </w:r>
      <w:r w:rsidR="008F179E" w:rsidRPr="00DE5114">
        <w:rPr>
          <w:rFonts w:ascii="Times New Roman" w:hAnsi="Times New Roman"/>
          <w:sz w:val="24"/>
          <w:szCs w:val="24"/>
        </w:rPr>
        <w:t xml:space="preserve">of the student experience, </w:t>
      </w:r>
      <w:r w:rsidRPr="00DE5114">
        <w:rPr>
          <w:rFonts w:ascii="Times New Roman" w:hAnsi="Times New Roman"/>
          <w:sz w:val="24"/>
          <w:szCs w:val="24"/>
        </w:rPr>
        <w:t xml:space="preserve">employability </w:t>
      </w:r>
      <w:r w:rsidR="008F179E" w:rsidRPr="00DE5114">
        <w:rPr>
          <w:rFonts w:ascii="Times New Roman" w:hAnsi="Times New Roman"/>
          <w:sz w:val="24"/>
          <w:szCs w:val="24"/>
        </w:rPr>
        <w:t>skills and progression,</w:t>
      </w:r>
      <w:r w:rsidRPr="00DE5114">
        <w:rPr>
          <w:rFonts w:ascii="Times New Roman" w:hAnsi="Times New Roman"/>
          <w:sz w:val="24"/>
          <w:szCs w:val="24"/>
        </w:rPr>
        <w:t xml:space="preserve"> as well as institutional learning.</w:t>
      </w:r>
    </w:p>
    <w:p w:rsidR="00692440" w:rsidRPr="00DE5114" w:rsidRDefault="00692440" w:rsidP="00471669">
      <w:pPr>
        <w:spacing w:after="0" w:line="480" w:lineRule="auto"/>
        <w:rPr>
          <w:rFonts w:ascii="Times New Roman" w:hAnsi="Times New Roman"/>
          <w:sz w:val="24"/>
          <w:szCs w:val="24"/>
        </w:rPr>
      </w:pPr>
    </w:p>
    <w:p w:rsidR="00F27638" w:rsidRPr="00DE5114" w:rsidRDefault="00B804FA" w:rsidP="00CB7FCF">
      <w:pPr>
        <w:spacing w:after="0" w:line="480" w:lineRule="auto"/>
        <w:ind w:firstLine="720"/>
        <w:rPr>
          <w:rFonts w:ascii="Times New Roman" w:hAnsi="Times New Roman"/>
          <w:sz w:val="24"/>
          <w:szCs w:val="24"/>
        </w:rPr>
      </w:pPr>
      <w:r w:rsidRPr="00DE5114">
        <w:rPr>
          <w:rFonts w:ascii="Times New Roman" w:hAnsi="Times New Roman"/>
          <w:sz w:val="24"/>
          <w:szCs w:val="24"/>
        </w:rPr>
        <w:t xml:space="preserve">Data </w:t>
      </w:r>
      <w:r w:rsidR="00E163CB" w:rsidRPr="00DE5114">
        <w:rPr>
          <w:rFonts w:ascii="Times New Roman" w:hAnsi="Times New Roman"/>
          <w:sz w:val="24"/>
          <w:szCs w:val="24"/>
        </w:rPr>
        <w:t xml:space="preserve">across the three cycles </w:t>
      </w:r>
      <w:r w:rsidRPr="00DE5114">
        <w:rPr>
          <w:rFonts w:ascii="Times New Roman" w:hAnsi="Times New Roman"/>
          <w:sz w:val="24"/>
          <w:szCs w:val="24"/>
        </w:rPr>
        <w:t xml:space="preserve">was analysed in two stages. Each researcher independently identified broad themes, and the researchers then collaborated to compare </w:t>
      </w:r>
      <w:r w:rsidRPr="00DE5114">
        <w:rPr>
          <w:rFonts w:ascii="Times New Roman" w:hAnsi="Times New Roman"/>
          <w:sz w:val="24"/>
          <w:szCs w:val="24"/>
        </w:rPr>
        <w:lastRenderedPageBreak/>
        <w:t xml:space="preserve">findings and establish shared categories of impact in a more inductive way. The data presented here reflects the themes identified relating </w:t>
      </w:r>
      <w:r w:rsidR="00AF33D7" w:rsidRPr="00DE5114">
        <w:rPr>
          <w:rFonts w:ascii="Times New Roman" w:hAnsi="Times New Roman"/>
          <w:sz w:val="24"/>
          <w:szCs w:val="24"/>
        </w:rPr>
        <w:t xml:space="preserve">specifically </w:t>
      </w:r>
      <w:r w:rsidRPr="00DE5114">
        <w:rPr>
          <w:rFonts w:ascii="Times New Roman" w:hAnsi="Times New Roman"/>
          <w:sz w:val="24"/>
          <w:szCs w:val="24"/>
        </w:rPr>
        <w:t>to student impact.</w:t>
      </w:r>
    </w:p>
    <w:p w:rsidR="00407477" w:rsidRPr="00DE5114" w:rsidRDefault="00407477" w:rsidP="00471669">
      <w:pPr>
        <w:spacing w:after="0" w:line="480" w:lineRule="auto"/>
        <w:rPr>
          <w:rFonts w:ascii="Times New Roman" w:hAnsi="Times New Roman"/>
          <w:b/>
          <w:sz w:val="24"/>
          <w:szCs w:val="24"/>
        </w:rPr>
      </w:pPr>
    </w:p>
    <w:p w:rsidR="00F81F7F" w:rsidRPr="00DE5114" w:rsidRDefault="00F81F7F" w:rsidP="00471669">
      <w:pPr>
        <w:spacing w:after="0" w:line="480" w:lineRule="auto"/>
        <w:jc w:val="center"/>
        <w:rPr>
          <w:rFonts w:ascii="Times New Roman" w:hAnsi="Times New Roman"/>
          <w:b/>
          <w:sz w:val="24"/>
          <w:szCs w:val="24"/>
        </w:rPr>
      </w:pPr>
    </w:p>
    <w:p w:rsidR="00232478" w:rsidRPr="00DE5114" w:rsidRDefault="00DB24B3" w:rsidP="00471669">
      <w:pPr>
        <w:spacing w:after="0" w:line="480" w:lineRule="auto"/>
        <w:jc w:val="center"/>
        <w:rPr>
          <w:rFonts w:ascii="Times New Roman" w:hAnsi="Times New Roman"/>
          <w:b/>
          <w:sz w:val="24"/>
          <w:szCs w:val="24"/>
        </w:rPr>
      </w:pPr>
      <w:r w:rsidRPr="00DE5114">
        <w:rPr>
          <w:rFonts w:ascii="Times New Roman" w:hAnsi="Times New Roman"/>
          <w:b/>
          <w:sz w:val="24"/>
          <w:szCs w:val="24"/>
        </w:rPr>
        <w:t>Findings: evidence of i</w:t>
      </w:r>
      <w:r w:rsidR="00232478" w:rsidRPr="00DE5114">
        <w:rPr>
          <w:rFonts w:ascii="Times New Roman" w:hAnsi="Times New Roman"/>
          <w:b/>
          <w:sz w:val="24"/>
          <w:szCs w:val="24"/>
        </w:rPr>
        <w:t>mpact</w:t>
      </w:r>
      <w:r w:rsidR="007256F0">
        <w:rPr>
          <w:rFonts w:ascii="Times New Roman" w:hAnsi="Times New Roman"/>
          <w:b/>
          <w:sz w:val="24"/>
          <w:szCs w:val="24"/>
        </w:rPr>
        <w:t xml:space="preserve"> for students</w:t>
      </w:r>
    </w:p>
    <w:p w:rsidR="00407477" w:rsidRPr="00DE5114" w:rsidRDefault="00407477" w:rsidP="00471669">
      <w:pPr>
        <w:spacing w:after="0" w:line="480" w:lineRule="auto"/>
        <w:rPr>
          <w:rFonts w:ascii="Times New Roman" w:hAnsi="Times New Roman"/>
          <w:sz w:val="24"/>
          <w:szCs w:val="24"/>
        </w:rPr>
      </w:pPr>
    </w:p>
    <w:p w:rsidR="008E72CD" w:rsidRPr="00DE5114" w:rsidRDefault="004B38B1" w:rsidP="00AF630D">
      <w:pPr>
        <w:spacing w:after="0" w:line="480" w:lineRule="auto"/>
        <w:ind w:firstLine="720"/>
        <w:rPr>
          <w:rFonts w:ascii="Times New Roman" w:hAnsi="Times New Roman"/>
          <w:sz w:val="24"/>
          <w:szCs w:val="24"/>
        </w:rPr>
      </w:pPr>
      <w:r w:rsidRPr="00DE5114">
        <w:rPr>
          <w:rFonts w:ascii="Times New Roman" w:hAnsi="Times New Roman"/>
          <w:sz w:val="24"/>
          <w:szCs w:val="24"/>
        </w:rPr>
        <w:t>Following analysis of three years of data</w:t>
      </w:r>
      <w:r w:rsidR="0049008C" w:rsidRPr="00DE5114">
        <w:rPr>
          <w:rFonts w:ascii="Times New Roman" w:hAnsi="Times New Roman"/>
          <w:sz w:val="24"/>
          <w:szCs w:val="24"/>
        </w:rPr>
        <w:t xml:space="preserve"> on the impact of URB@N</w:t>
      </w:r>
      <w:r w:rsidRPr="00DE5114">
        <w:rPr>
          <w:rFonts w:ascii="Times New Roman" w:hAnsi="Times New Roman"/>
          <w:sz w:val="24"/>
          <w:szCs w:val="24"/>
        </w:rPr>
        <w:t>, w</w:t>
      </w:r>
      <w:r w:rsidR="00232478" w:rsidRPr="00DE5114">
        <w:rPr>
          <w:rFonts w:ascii="Times New Roman" w:hAnsi="Times New Roman"/>
          <w:sz w:val="24"/>
          <w:szCs w:val="24"/>
        </w:rPr>
        <w:t>e</w:t>
      </w:r>
      <w:r w:rsidR="009D0106" w:rsidRPr="00DE5114">
        <w:rPr>
          <w:rFonts w:ascii="Times New Roman" w:hAnsi="Times New Roman"/>
          <w:sz w:val="24"/>
          <w:szCs w:val="24"/>
        </w:rPr>
        <w:t xml:space="preserve"> </w:t>
      </w:r>
      <w:r w:rsidR="00232478" w:rsidRPr="00DE5114">
        <w:rPr>
          <w:rFonts w:ascii="Times New Roman" w:hAnsi="Times New Roman"/>
          <w:sz w:val="24"/>
          <w:szCs w:val="24"/>
        </w:rPr>
        <w:t xml:space="preserve">report a credible expansion of scholarly activity by staff and </w:t>
      </w:r>
      <w:r w:rsidR="0049008C" w:rsidRPr="00DE5114">
        <w:rPr>
          <w:rFonts w:ascii="Times New Roman" w:hAnsi="Times New Roman"/>
          <w:sz w:val="24"/>
          <w:szCs w:val="24"/>
        </w:rPr>
        <w:t>undergraduate</w:t>
      </w:r>
      <w:r w:rsidR="00232478" w:rsidRPr="00DE5114">
        <w:rPr>
          <w:rFonts w:ascii="Times New Roman" w:hAnsi="Times New Roman"/>
          <w:sz w:val="24"/>
          <w:szCs w:val="24"/>
        </w:rPr>
        <w:t xml:space="preserve">s. </w:t>
      </w:r>
      <w:r w:rsidR="00DB24B3" w:rsidRPr="00DE5114">
        <w:rPr>
          <w:rFonts w:ascii="Times New Roman" w:hAnsi="Times New Roman"/>
          <w:sz w:val="24"/>
          <w:szCs w:val="24"/>
        </w:rPr>
        <w:t>Every student feedback questionnaire</w:t>
      </w:r>
      <w:r w:rsidR="00232478" w:rsidRPr="00DE5114">
        <w:rPr>
          <w:rFonts w:ascii="Times New Roman" w:hAnsi="Times New Roman"/>
          <w:sz w:val="24"/>
          <w:szCs w:val="24"/>
        </w:rPr>
        <w:t xml:space="preserve"> we received reported that URB@N wa</w:t>
      </w:r>
      <w:r w:rsidR="00DB24B3" w:rsidRPr="00DE5114">
        <w:rPr>
          <w:rFonts w:ascii="Times New Roman" w:hAnsi="Times New Roman"/>
          <w:sz w:val="24"/>
          <w:szCs w:val="24"/>
        </w:rPr>
        <w:t>s a positive experience</w:t>
      </w:r>
      <w:r w:rsidRPr="00DE5114">
        <w:rPr>
          <w:rFonts w:ascii="Times New Roman" w:hAnsi="Times New Roman"/>
          <w:sz w:val="24"/>
          <w:szCs w:val="24"/>
        </w:rPr>
        <w:t>. One example, illustrating a perception shared by many others, noted</w:t>
      </w:r>
      <w:r w:rsidR="008E72CD" w:rsidRPr="00DE5114">
        <w:rPr>
          <w:rFonts w:ascii="Times New Roman" w:hAnsi="Times New Roman"/>
          <w:sz w:val="24"/>
          <w:szCs w:val="24"/>
        </w:rPr>
        <w:t>:</w:t>
      </w:r>
    </w:p>
    <w:p w:rsidR="00F81F7F" w:rsidRPr="00DE5114" w:rsidRDefault="00F81F7F" w:rsidP="00471669">
      <w:pPr>
        <w:spacing w:after="0" w:line="480" w:lineRule="auto"/>
        <w:rPr>
          <w:rFonts w:ascii="Times New Roman" w:hAnsi="Times New Roman"/>
          <w:sz w:val="24"/>
          <w:szCs w:val="24"/>
        </w:rPr>
      </w:pPr>
    </w:p>
    <w:p w:rsidR="008E72CD" w:rsidRPr="00DE5114" w:rsidRDefault="008E72CD" w:rsidP="007538BB">
      <w:pPr>
        <w:spacing w:after="0" w:line="480" w:lineRule="auto"/>
        <w:ind w:left="567" w:right="662"/>
        <w:rPr>
          <w:rFonts w:ascii="Times New Roman" w:hAnsi="Times New Roman"/>
          <w:b/>
          <w:sz w:val="24"/>
          <w:szCs w:val="24"/>
        </w:rPr>
      </w:pPr>
      <w:r w:rsidRPr="00DE5114">
        <w:rPr>
          <w:rFonts w:ascii="Times New Roman" w:hAnsi="Times New Roman"/>
          <w:i/>
          <w:sz w:val="24"/>
          <w:szCs w:val="24"/>
        </w:rPr>
        <w:t xml:space="preserve">“Overall, I think this was a great opportunity and am proud that my university offers this type of experience and that I was given this unique opportunity.” </w:t>
      </w:r>
    </w:p>
    <w:p w:rsidR="00406BB0" w:rsidRDefault="00406BB0" w:rsidP="00406BB0">
      <w:pPr>
        <w:spacing w:after="0" w:line="480" w:lineRule="auto"/>
        <w:rPr>
          <w:rFonts w:ascii="Times New Roman" w:hAnsi="Times New Roman"/>
          <w:sz w:val="24"/>
          <w:szCs w:val="24"/>
        </w:rPr>
      </w:pPr>
    </w:p>
    <w:p w:rsidR="00232478" w:rsidRPr="00DE5114" w:rsidRDefault="00DB24B3" w:rsidP="00406BB0">
      <w:pPr>
        <w:spacing w:after="0" w:line="480" w:lineRule="auto"/>
        <w:rPr>
          <w:rFonts w:ascii="Times New Roman" w:hAnsi="Times New Roman"/>
          <w:sz w:val="24"/>
          <w:szCs w:val="24"/>
        </w:rPr>
      </w:pPr>
      <w:r w:rsidRPr="00DE5114">
        <w:rPr>
          <w:rFonts w:ascii="Times New Roman" w:hAnsi="Times New Roman"/>
          <w:sz w:val="24"/>
          <w:szCs w:val="24"/>
        </w:rPr>
        <w:t xml:space="preserve"> </w:t>
      </w:r>
      <w:r w:rsidR="004B38B1" w:rsidRPr="00DE5114">
        <w:rPr>
          <w:rFonts w:ascii="Times New Roman" w:hAnsi="Times New Roman"/>
          <w:sz w:val="24"/>
          <w:szCs w:val="24"/>
        </w:rPr>
        <w:t xml:space="preserve">Across the data, </w:t>
      </w:r>
      <w:r w:rsidR="008520FF" w:rsidRPr="00DE5114">
        <w:rPr>
          <w:rFonts w:ascii="Times New Roman" w:hAnsi="Times New Roman"/>
          <w:sz w:val="24"/>
          <w:szCs w:val="24"/>
        </w:rPr>
        <w:t>four</w:t>
      </w:r>
      <w:r w:rsidR="004B38B1" w:rsidRPr="00DE5114">
        <w:rPr>
          <w:rFonts w:ascii="Times New Roman" w:hAnsi="Times New Roman"/>
          <w:sz w:val="24"/>
          <w:szCs w:val="24"/>
        </w:rPr>
        <w:t xml:space="preserve"> distinct and key impacts </w:t>
      </w:r>
      <w:r w:rsidR="000F7B1B" w:rsidRPr="00DE5114">
        <w:rPr>
          <w:rFonts w:ascii="Times New Roman" w:hAnsi="Times New Roman"/>
          <w:sz w:val="24"/>
          <w:szCs w:val="24"/>
        </w:rPr>
        <w:t xml:space="preserve">on the student experience </w:t>
      </w:r>
      <w:r w:rsidR="004B38B1" w:rsidRPr="00DE5114">
        <w:rPr>
          <w:rFonts w:ascii="Times New Roman" w:hAnsi="Times New Roman"/>
          <w:sz w:val="24"/>
          <w:szCs w:val="24"/>
        </w:rPr>
        <w:t>were identified:</w:t>
      </w:r>
    </w:p>
    <w:p w:rsidR="00692440" w:rsidRPr="00DE5114" w:rsidRDefault="00692440" w:rsidP="00471669">
      <w:pPr>
        <w:spacing w:after="0" w:line="480" w:lineRule="auto"/>
        <w:rPr>
          <w:rFonts w:ascii="Times New Roman" w:hAnsi="Times New Roman"/>
          <w:sz w:val="24"/>
          <w:szCs w:val="24"/>
        </w:rPr>
      </w:pPr>
    </w:p>
    <w:p w:rsidR="00C35CF9" w:rsidRPr="009B5EED" w:rsidRDefault="00C35CF9" w:rsidP="00471669">
      <w:pPr>
        <w:numPr>
          <w:ilvl w:val="0"/>
          <w:numId w:val="4"/>
        </w:numPr>
        <w:spacing w:after="0" w:line="480" w:lineRule="auto"/>
        <w:rPr>
          <w:rFonts w:ascii="Times New Roman" w:hAnsi="Times New Roman"/>
          <w:i/>
          <w:sz w:val="24"/>
          <w:szCs w:val="24"/>
        </w:rPr>
      </w:pPr>
      <w:r w:rsidRPr="009B5EED">
        <w:rPr>
          <w:rFonts w:ascii="Times New Roman" w:hAnsi="Times New Roman"/>
          <w:b/>
          <w:i/>
          <w:sz w:val="24"/>
          <w:szCs w:val="24"/>
        </w:rPr>
        <w:t>Research insight and skills</w:t>
      </w:r>
    </w:p>
    <w:p w:rsidR="00C35CF9" w:rsidRPr="00DE5114" w:rsidRDefault="00C35CF9" w:rsidP="00CB7FCF">
      <w:pPr>
        <w:spacing w:after="0" w:line="480" w:lineRule="auto"/>
        <w:ind w:firstLine="567"/>
        <w:rPr>
          <w:rFonts w:ascii="Times New Roman" w:hAnsi="Times New Roman"/>
          <w:sz w:val="24"/>
          <w:szCs w:val="24"/>
        </w:rPr>
      </w:pPr>
      <w:r w:rsidRPr="00DE5114">
        <w:rPr>
          <w:rFonts w:ascii="Times New Roman" w:hAnsi="Times New Roman"/>
          <w:sz w:val="24"/>
          <w:szCs w:val="24"/>
        </w:rPr>
        <w:t xml:space="preserve">URB@N students reported </w:t>
      </w:r>
      <w:r w:rsidR="007C154A">
        <w:rPr>
          <w:rFonts w:ascii="Times New Roman" w:hAnsi="Times New Roman"/>
          <w:sz w:val="24"/>
          <w:szCs w:val="24"/>
        </w:rPr>
        <w:t>new insights into</w:t>
      </w:r>
      <w:r w:rsidRPr="00DE5114">
        <w:rPr>
          <w:rFonts w:ascii="Times New Roman" w:hAnsi="Times New Roman"/>
          <w:sz w:val="24"/>
          <w:szCs w:val="24"/>
        </w:rPr>
        <w:t xml:space="preserve"> understanding how resear</w:t>
      </w:r>
      <w:r w:rsidR="00406BB0">
        <w:rPr>
          <w:rFonts w:ascii="Times New Roman" w:hAnsi="Times New Roman"/>
          <w:sz w:val="24"/>
          <w:szCs w:val="24"/>
        </w:rPr>
        <w:t>ch is undertaken. T</w:t>
      </w:r>
      <w:r w:rsidRPr="00DE5114">
        <w:rPr>
          <w:rFonts w:ascii="Times New Roman" w:hAnsi="Times New Roman"/>
          <w:sz w:val="24"/>
          <w:szCs w:val="24"/>
        </w:rPr>
        <w:t>hey reported enjoying the crucially important negotiation and collaboration in a research team, thus learning, at a deep level, that research had its own social system. They also appreciated being given responsibi</w:t>
      </w:r>
      <w:r w:rsidR="00406BB0">
        <w:rPr>
          <w:rFonts w:ascii="Times New Roman" w:hAnsi="Times New Roman"/>
          <w:sz w:val="24"/>
          <w:szCs w:val="24"/>
        </w:rPr>
        <w:t>lity to work autonomously, resulting</w:t>
      </w:r>
      <w:r w:rsidRPr="00DE5114">
        <w:rPr>
          <w:rFonts w:ascii="Times New Roman" w:hAnsi="Times New Roman"/>
          <w:sz w:val="24"/>
          <w:szCs w:val="24"/>
        </w:rPr>
        <w:t xml:space="preserve"> in a tangible impact on preparedness for advanced study:</w:t>
      </w:r>
    </w:p>
    <w:p w:rsidR="00C35CF9" w:rsidRPr="00DE5114" w:rsidRDefault="00C35CF9" w:rsidP="00471669">
      <w:pPr>
        <w:spacing w:after="0" w:line="480" w:lineRule="auto"/>
        <w:rPr>
          <w:rFonts w:ascii="Times New Roman" w:hAnsi="Times New Roman"/>
          <w:sz w:val="24"/>
          <w:szCs w:val="24"/>
        </w:rPr>
      </w:pPr>
    </w:p>
    <w:p w:rsidR="00C35CF9" w:rsidRPr="00DE5114" w:rsidRDefault="00C35CF9" w:rsidP="00471669">
      <w:pPr>
        <w:spacing w:after="0" w:line="480" w:lineRule="auto"/>
        <w:ind w:left="567" w:right="521"/>
        <w:rPr>
          <w:rFonts w:ascii="Times New Roman" w:hAnsi="Times New Roman"/>
          <w:sz w:val="24"/>
          <w:szCs w:val="24"/>
        </w:rPr>
      </w:pPr>
      <w:r w:rsidRPr="00DE5114">
        <w:rPr>
          <w:rFonts w:ascii="Times New Roman" w:hAnsi="Times New Roman"/>
          <w:i/>
          <w:sz w:val="24"/>
          <w:szCs w:val="24"/>
        </w:rPr>
        <w:t xml:space="preserve">“I have had the wonderful experience to look at university life from a different side, and I have really enjoyed that. I have seen the amount of work it takes to do </w:t>
      </w:r>
      <w:r w:rsidRPr="00DE5114">
        <w:rPr>
          <w:rFonts w:ascii="Times New Roman" w:hAnsi="Times New Roman"/>
          <w:i/>
          <w:sz w:val="24"/>
          <w:szCs w:val="24"/>
        </w:rPr>
        <w:lastRenderedPageBreak/>
        <w:t xml:space="preserve">a piece of research and I feel much more confident in my skills to do this. I know this project has assisted me immensely and prepared me for my dissertation in Year 3 </w:t>
      </w:r>
      <w:r w:rsidR="007C154A">
        <w:rPr>
          <w:rFonts w:ascii="Times New Roman" w:hAnsi="Times New Roman"/>
          <w:i/>
          <w:sz w:val="24"/>
          <w:szCs w:val="24"/>
        </w:rPr>
        <w:t>..</w:t>
      </w:r>
      <w:r w:rsidRPr="00DE5114">
        <w:rPr>
          <w:rFonts w:ascii="Times New Roman" w:hAnsi="Times New Roman"/>
          <w:i/>
          <w:sz w:val="24"/>
          <w:szCs w:val="24"/>
        </w:rPr>
        <w:t xml:space="preserve">.” </w:t>
      </w:r>
      <w:r w:rsidRPr="00DE5114">
        <w:rPr>
          <w:rFonts w:ascii="Times New Roman" w:hAnsi="Times New Roman"/>
          <w:sz w:val="24"/>
          <w:szCs w:val="24"/>
        </w:rPr>
        <w:t>(Student)</w:t>
      </w:r>
    </w:p>
    <w:p w:rsidR="00692440" w:rsidRPr="00DE5114" w:rsidRDefault="00692440" w:rsidP="00471669">
      <w:pPr>
        <w:spacing w:after="0" w:line="480" w:lineRule="auto"/>
        <w:rPr>
          <w:rFonts w:ascii="Times New Roman" w:hAnsi="Times New Roman"/>
          <w:sz w:val="24"/>
          <w:szCs w:val="24"/>
        </w:rPr>
      </w:pPr>
    </w:p>
    <w:p w:rsidR="00C35CF9" w:rsidRPr="00DE5114" w:rsidRDefault="00C35CF9" w:rsidP="00AF630D">
      <w:pPr>
        <w:spacing w:after="0" w:line="480" w:lineRule="auto"/>
        <w:ind w:firstLine="567"/>
        <w:rPr>
          <w:rFonts w:ascii="Times New Roman" w:hAnsi="Times New Roman"/>
          <w:sz w:val="24"/>
          <w:szCs w:val="24"/>
        </w:rPr>
      </w:pPr>
      <w:r w:rsidRPr="00DE5114">
        <w:rPr>
          <w:rFonts w:ascii="Times New Roman" w:hAnsi="Times New Roman"/>
          <w:sz w:val="24"/>
          <w:szCs w:val="24"/>
        </w:rPr>
        <w:t>As an example of experiential learning, URB@N provided students with an empowered insight into the challenges of conducting pedagogic researc</w:t>
      </w:r>
      <w:r w:rsidR="00406BB0">
        <w:rPr>
          <w:rFonts w:ascii="Times New Roman" w:hAnsi="Times New Roman"/>
          <w:sz w:val="24"/>
          <w:szCs w:val="24"/>
        </w:rPr>
        <w:t xml:space="preserve">h. Such active participation </w:t>
      </w:r>
      <w:r w:rsidRPr="00DE5114">
        <w:rPr>
          <w:rFonts w:ascii="Times New Roman" w:hAnsi="Times New Roman"/>
          <w:sz w:val="24"/>
          <w:szCs w:val="24"/>
        </w:rPr>
        <w:t xml:space="preserve">not only enabled students to understand more about the process and complexity of research, but also gave them valuable ‘hands-on’ experience – fostering the development of a range of generic and specialised research skills. Across the range of projects, undergraduates reported gaining confidence and competence in a wide range of methodological approaches. For example, a number ran focus groups with their peers: </w:t>
      </w:r>
    </w:p>
    <w:p w:rsidR="00692440" w:rsidRPr="00DE5114" w:rsidRDefault="00692440" w:rsidP="00471669">
      <w:pPr>
        <w:spacing w:after="0" w:line="480" w:lineRule="auto"/>
        <w:rPr>
          <w:rFonts w:ascii="Times New Roman" w:hAnsi="Times New Roman"/>
          <w:sz w:val="24"/>
          <w:szCs w:val="24"/>
        </w:rPr>
      </w:pPr>
    </w:p>
    <w:p w:rsidR="00C35CF9" w:rsidRPr="00DE5114" w:rsidRDefault="00C35CF9" w:rsidP="00471669">
      <w:pPr>
        <w:spacing w:after="0" w:line="480" w:lineRule="auto"/>
        <w:ind w:left="567" w:right="521"/>
        <w:rPr>
          <w:rFonts w:ascii="Times New Roman" w:hAnsi="Times New Roman"/>
          <w:sz w:val="24"/>
          <w:szCs w:val="24"/>
        </w:rPr>
      </w:pPr>
      <w:r w:rsidRPr="00DE5114">
        <w:rPr>
          <w:rFonts w:ascii="Times New Roman" w:hAnsi="Times New Roman"/>
          <w:i/>
          <w:sz w:val="24"/>
          <w:szCs w:val="24"/>
        </w:rPr>
        <w:t>“It was my first experience of running a focus group. (Supervisor) prepared us exceptionally well for this with readings and questions regarding things we should bear in mind about both the purpose of what we were doing an</w:t>
      </w:r>
      <w:r w:rsidR="007C154A">
        <w:rPr>
          <w:rFonts w:ascii="Times New Roman" w:hAnsi="Times New Roman"/>
          <w:i/>
          <w:sz w:val="24"/>
          <w:szCs w:val="24"/>
        </w:rPr>
        <w:t>d our role within it...</w:t>
      </w:r>
      <w:r w:rsidRPr="00DE5114">
        <w:rPr>
          <w:rFonts w:ascii="Times New Roman" w:hAnsi="Times New Roman"/>
          <w:i/>
          <w:sz w:val="24"/>
          <w:szCs w:val="24"/>
        </w:rPr>
        <w:t>the readings we did</w:t>
      </w:r>
      <w:r w:rsidR="007C154A">
        <w:rPr>
          <w:rFonts w:ascii="Times New Roman" w:hAnsi="Times New Roman"/>
          <w:i/>
          <w:sz w:val="24"/>
          <w:szCs w:val="24"/>
        </w:rPr>
        <w:t>...</w:t>
      </w:r>
      <w:r w:rsidRPr="00DE5114">
        <w:rPr>
          <w:rFonts w:ascii="Times New Roman" w:hAnsi="Times New Roman"/>
          <w:i/>
          <w:sz w:val="24"/>
          <w:szCs w:val="24"/>
        </w:rPr>
        <w:t xml:space="preserve">and the subsequent questions helped to clarify aspects of the interview process such as the importance of building a rapport with the respondent.” </w:t>
      </w:r>
      <w:r w:rsidRPr="00DE5114">
        <w:rPr>
          <w:rFonts w:ascii="Times New Roman" w:hAnsi="Times New Roman"/>
          <w:sz w:val="24"/>
          <w:szCs w:val="24"/>
        </w:rPr>
        <w:t>(Student)</w:t>
      </w:r>
    </w:p>
    <w:p w:rsidR="00F81F7F" w:rsidRPr="00DE5114" w:rsidRDefault="00F81F7F" w:rsidP="00471669">
      <w:pPr>
        <w:spacing w:after="0" w:line="480" w:lineRule="auto"/>
        <w:ind w:right="521"/>
        <w:rPr>
          <w:rFonts w:ascii="Times New Roman" w:hAnsi="Times New Roman"/>
          <w:sz w:val="24"/>
          <w:szCs w:val="24"/>
        </w:rPr>
      </w:pPr>
    </w:p>
    <w:p w:rsidR="00C35CF9" w:rsidRPr="00DE5114" w:rsidRDefault="00C35CF9" w:rsidP="00AF630D">
      <w:pPr>
        <w:spacing w:after="0" w:line="480" w:lineRule="auto"/>
        <w:ind w:right="521" w:firstLine="567"/>
        <w:rPr>
          <w:rFonts w:ascii="Times New Roman" w:hAnsi="Times New Roman"/>
          <w:sz w:val="24"/>
          <w:szCs w:val="24"/>
        </w:rPr>
      </w:pPr>
      <w:r w:rsidRPr="00DE5114">
        <w:rPr>
          <w:rFonts w:ascii="Times New Roman" w:hAnsi="Times New Roman"/>
          <w:sz w:val="24"/>
          <w:szCs w:val="24"/>
        </w:rPr>
        <w:t xml:space="preserve">Others conducted face-to-face, one-on-one interviews with peers: </w:t>
      </w:r>
    </w:p>
    <w:p w:rsidR="00C35CF9" w:rsidRPr="00DE5114" w:rsidRDefault="00C35CF9" w:rsidP="00471669">
      <w:pPr>
        <w:spacing w:after="0" w:line="480" w:lineRule="auto"/>
        <w:ind w:left="567" w:right="521"/>
        <w:rPr>
          <w:rFonts w:ascii="Times New Roman" w:hAnsi="Times New Roman"/>
          <w:sz w:val="24"/>
          <w:szCs w:val="24"/>
        </w:rPr>
      </w:pPr>
    </w:p>
    <w:p w:rsidR="00C35CF9" w:rsidRPr="00DE5114" w:rsidRDefault="00C35CF9" w:rsidP="00471669">
      <w:pPr>
        <w:spacing w:after="0" w:line="480" w:lineRule="auto"/>
        <w:ind w:left="567" w:right="521"/>
        <w:rPr>
          <w:rFonts w:ascii="Times New Roman" w:hAnsi="Times New Roman"/>
          <w:sz w:val="24"/>
          <w:szCs w:val="24"/>
        </w:rPr>
      </w:pPr>
      <w:r w:rsidRPr="00DE5114">
        <w:rPr>
          <w:rFonts w:ascii="Times New Roman" w:hAnsi="Times New Roman"/>
          <w:i/>
          <w:sz w:val="24"/>
          <w:szCs w:val="24"/>
        </w:rPr>
        <w:t xml:space="preserve">“I feel that I have learnt a lot of how research is conducted and how people will react to the sorts of things you ask them. I have learnt to be quite specific with my questions and ask around the area in order to get the most information from my participant.” </w:t>
      </w:r>
      <w:r w:rsidRPr="00DE5114">
        <w:rPr>
          <w:rFonts w:ascii="Times New Roman" w:hAnsi="Times New Roman"/>
          <w:sz w:val="24"/>
          <w:szCs w:val="24"/>
        </w:rPr>
        <w:t>(Student)</w:t>
      </w:r>
    </w:p>
    <w:p w:rsidR="00C35CF9" w:rsidRPr="00DE5114" w:rsidRDefault="00C35CF9" w:rsidP="00471669">
      <w:pPr>
        <w:spacing w:after="0" w:line="480" w:lineRule="auto"/>
        <w:rPr>
          <w:rFonts w:ascii="Times New Roman" w:hAnsi="Times New Roman"/>
          <w:sz w:val="24"/>
          <w:szCs w:val="24"/>
        </w:rPr>
      </w:pPr>
    </w:p>
    <w:p w:rsidR="00692440" w:rsidRPr="00DE5114" w:rsidRDefault="00C35CF9" w:rsidP="00AF630D">
      <w:pPr>
        <w:spacing w:after="0" w:line="480" w:lineRule="auto"/>
        <w:ind w:firstLine="567"/>
        <w:rPr>
          <w:rFonts w:ascii="Times New Roman" w:hAnsi="Times New Roman"/>
          <w:sz w:val="24"/>
          <w:szCs w:val="24"/>
        </w:rPr>
      </w:pPr>
      <w:r w:rsidRPr="00DE5114">
        <w:rPr>
          <w:rFonts w:ascii="Times New Roman" w:hAnsi="Times New Roman"/>
          <w:sz w:val="24"/>
          <w:szCs w:val="24"/>
        </w:rPr>
        <w:t xml:space="preserve">Others were supported to carry out library searches, negotiate access to research informants and analyse data: </w:t>
      </w:r>
    </w:p>
    <w:p w:rsidR="00C35CF9" w:rsidRPr="00DE5114" w:rsidRDefault="00C35CF9" w:rsidP="00471669">
      <w:pPr>
        <w:spacing w:after="0" w:line="480" w:lineRule="auto"/>
        <w:rPr>
          <w:rFonts w:ascii="Times New Roman" w:hAnsi="Times New Roman"/>
          <w:sz w:val="24"/>
          <w:szCs w:val="24"/>
        </w:rPr>
      </w:pPr>
    </w:p>
    <w:p w:rsidR="00C35CF9" w:rsidRPr="00DE5114" w:rsidRDefault="00C35CF9" w:rsidP="00471669">
      <w:pPr>
        <w:spacing w:after="0" w:line="480" w:lineRule="auto"/>
        <w:ind w:left="567" w:right="521"/>
        <w:rPr>
          <w:rFonts w:ascii="Times New Roman" w:hAnsi="Times New Roman"/>
          <w:sz w:val="24"/>
          <w:szCs w:val="24"/>
        </w:rPr>
      </w:pPr>
      <w:r w:rsidRPr="00DE5114">
        <w:rPr>
          <w:rFonts w:ascii="Times New Roman" w:hAnsi="Times New Roman"/>
          <w:i/>
          <w:sz w:val="24"/>
          <w:szCs w:val="24"/>
        </w:rPr>
        <w:t>“In terms of skills, the project has taught me: 1) how to manage a big project (i.e. time-management and staying on target); 2) how to conduct good interviews and focus groups; 3) it has sharpened my t</w:t>
      </w:r>
      <w:r w:rsidR="007C154A">
        <w:rPr>
          <w:rFonts w:ascii="Times New Roman" w:hAnsi="Times New Roman"/>
          <w:i/>
          <w:sz w:val="24"/>
          <w:szCs w:val="24"/>
        </w:rPr>
        <w:t>eam skills; and 4) my abilities...</w:t>
      </w:r>
      <w:r w:rsidRPr="00DE5114">
        <w:rPr>
          <w:rFonts w:ascii="Times New Roman" w:hAnsi="Times New Roman"/>
          <w:i/>
          <w:sz w:val="24"/>
          <w:szCs w:val="24"/>
        </w:rPr>
        <w:t xml:space="preserve">have been improved as well, particularly in term of analysing and interpreting qualitative data.” </w:t>
      </w:r>
      <w:r w:rsidRPr="00DE5114">
        <w:rPr>
          <w:rFonts w:ascii="Times New Roman" w:hAnsi="Times New Roman"/>
          <w:sz w:val="24"/>
          <w:szCs w:val="24"/>
        </w:rPr>
        <w:t>(Student)</w:t>
      </w:r>
    </w:p>
    <w:p w:rsidR="00692440" w:rsidRPr="00DE5114" w:rsidRDefault="00692440" w:rsidP="00471669">
      <w:pPr>
        <w:spacing w:after="0" w:line="480" w:lineRule="auto"/>
        <w:rPr>
          <w:rFonts w:ascii="Times New Roman" w:hAnsi="Times New Roman"/>
          <w:sz w:val="24"/>
          <w:szCs w:val="24"/>
        </w:rPr>
      </w:pPr>
    </w:p>
    <w:p w:rsidR="00C35CF9" w:rsidRPr="00DE5114" w:rsidRDefault="007C154A" w:rsidP="00AF630D">
      <w:pPr>
        <w:spacing w:after="0" w:line="480" w:lineRule="auto"/>
        <w:ind w:firstLine="567"/>
        <w:rPr>
          <w:rFonts w:ascii="Times New Roman" w:hAnsi="Times New Roman"/>
          <w:sz w:val="24"/>
          <w:szCs w:val="24"/>
        </w:rPr>
      </w:pPr>
      <w:r>
        <w:rPr>
          <w:rFonts w:ascii="Times New Roman" w:hAnsi="Times New Roman"/>
          <w:sz w:val="24"/>
          <w:szCs w:val="24"/>
        </w:rPr>
        <w:t>As well as experiencing</w:t>
      </w:r>
      <w:r w:rsidR="00C35CF9" w:rsidRPr="00DE5114">
        <w:rPr>
          <w:rFonts w:ascii="Times New Roman" w:hAnsi="Times New Roman"/>
          <w:sz w:val="24"/>
          <w:szCs w:val="24"/>
        </w:rPr>
        <w:t xml:space="preserve"> the ‘nuts and bolts’ of </w:t>
      </w:r>
      <w:r>
        <w:rPr>
          <w:rFonts w:ascii="Times New Roman" w:hAnsi="Times New Roman"/>
          <w:sz w:val="24"/>
          <w:szCs w:val="24"/>
        </w:rPr>
        <w:t>data collection and analysis</w:t>
      </w:r>
      <w:r w:rsidR="00C35CF9" w:rsidRPr="00DE5114">
        <w:rPr>
          <w:rFonts w:ascii="Times New Roman" w:hAnsi="Times New Roman"/>
          <w:sz w:val="24"/>
          <w:szCs w:val="24"/>
        </w:rPr>
        <w:t xml:space="preserve">, </w:t>
      </w:r>
      <w:r>
        <w:rPr>
          <w:rFonts w:ascii="Times New Roman" w:hAnsi="Times New Roman"/>
          <w:sz w:val="24"/>
          <w:szCs w:val="24"/>
        </w:rPr>
        <w:t>e</w:t>
      </w:r>
      <w:r w:rsidR="00406BB0">
        <w:rPr>
          <w:rFonts w:ascii="Times New Roman" w:hAnsi="Times New Roman"/>
          <w:sz w:val="24"/>
          <w:szCs w:val="24"/>
        </w:rPr>
        <w:t xml:space="preserve">very URB@N student </w:t>
      </w:r>
      <w:r>
        <w:rPr>
          <w:rFonts w:ascii="Times New Roman" w:hAnsi="Times New Roman"/>
          <w:sz w:val="24"/>
          <w:szCs w:val="24"/>
        </w:rPr>
        <w:t xml:space="preserve">encountered research issues including </w:t>
      </w:r>
      <w:r w:rsidR="00C35CF9" w:rsidRPr="00DE5114">
        <w:rPr>
          <w:rFonts w:ascii="Times New Roman" w:hAnsi="Times New Roman"/>
          <w:sz w:val="24"/>
          <w:szCs w:val="24"/>
        </w:rPr>
        <w:t>developing ethics agreements</w:t>
      </w:r>
      <w:r>
        <w:rPr>
          <w:rFonts w:ascii="Times New Roman" w:hAnsi="Times New Roman"/>
          <w:sz w:val="24"/>
          <w:szCs w:val="24"/>
        </w:rPr>
        <w:t xml:space="preserve">, and led on dissemination, including designing academic posters and </w:t>
      </w:r>
      <w:r w:rsidR="00C35CF9" w:rsidRPr="00DE5114">
        <w:rPr>
          <w:rFonts w:ascii="Times New Roman" w:hAnsi="Times New Roman"/>
          <w:sz w:val="24"/>
          <w:szCs w:val="24"/>
        </w:rPr>
        <w:t>presenting findings</w:t>
      </w:r>
      <w:r>
        <w:rPr>
          <w:rFonts w:ascii="Times New Roman" w:hAnsi="Times New Roman"/>
          <w:sz w:val="24"/>
          <w:szCs w:val="24"/>
        </w:rPr>
        <w:t xml:space="preserve"> in workshops</w:t>
      </w:r>
      <w:r w:rsidR="00C35CF9" w:rsidRPr="00DE5114">
        <w:rPr>
          <w:rFonts w:ascii="Times New Roman" w:hAnsi="Times New Roman"/>
          <w:sz w:val="24"/>
          <w:szCs w:val="24"/>
        </w:rPr>
        <w:t>:</w:t>
      </w:r>
    </w:p>
    <w:p w:rsidR="00C35CF9" w:rsidRPr="00DE5114" w:rsidRDefault="00C35CF9" w:rsidP="00471669">
      <w:pPr>
        <w:spacing w:after="0" w:line="480" w:lineRule="auto"/>
        <w:rPr>
          <w:rFonts w:ascii="Times New Roman" w:hAnsi="Times New Roman"/>
          <w:sz w:val="24"/>
          <w:szCs w:val="24"/>
        </w:rPr>
      </w:pPr>
    </w:p>
    <w:p w:rsidR="00C35CF9" w:rsidRPr="00DE5114" w:rsidRDefault="007C154A" w:rsidP="00471669">
      <w:pPr>
        <w:spacing w:after="0" w:line="480" w:lineRule="auto"/>
        <w:ind w:left="567" w:right="521"/>
        <w:rPr>
          <w:rFonts w:ascii="Times New Roman" w:hAnsi="Times New Roman"/>
          <w:sz w:val="24"/>
          <w:szCs w:val="24"/>
        </w:rPr>
      </w:pPr>
      <w:r>
        <w:rPr>
          <w:rFonts w:ascii="Times New Roman" w:hAnsi="Times New Roman"/>
          <w:i/>
          <w:sz w:val="24"/>
          <w:szCs w:val="24"/>
        </w:rPr>
        <w:t>“I have found that the...</w:t>
      </w:r>
      <w:r w:rsidR="00C35CF9" w:rsidRPr="00DE5114">
        <w:rPr>
          <w:rFonts w:ascii="Times New Roman" w:hAnsi="Times New Roman"/>
          <w:i/>
          <w:sz w:val="24"/>
          <w:szCs w:val="24"/>
        </w:rPr>
        <w:t xml:space="preserve">work needed for actual research compared to that of research methods in class is much higher and therefore gave me extra knowledge about what it was like to ‘do it for real’.” </w:t>
      </w:r>
      <w:r w:rsidR="00C35CF9" w:rsidRPr="00DE5114">
        <w:rPr>
          <w:rFonts w:ascii="Times New Roman" w:hAnsi="Times New Roman"/>
          <w:sz w:val="24"/>
          <w:szCs w:val="24"/>
        </w:rPr>
        <w:t>(Student)</w:t>
      </w:r>
    </w:p>
    <w:p w:rsidR="00692440" w:rsidRPr="00DE5114" w:rsidRDefault="00692440" w:rsidP="00471669">
      <w:pPr>
        <w:spacing w:after="0" w:line="480" w:lineRule="auto"/>
        <w:rPr>
          <w:rFonts w:ascii="Times New Roman" w:hAnsi="Times New Roman"/>
          <w:sz w:val="24"/>
          <w:szCs w:val="24"/>
        </w:rPr>
      </w:pPr>
    </w:p>
    <w:p w:rsidR="00C35CF9" w:rsidRPr="00DE5114" w:rsidRDefault="00C35CF9" w:rsidP="00AF630D">
      <w:pPr>
        <w:spacing w:after="0" w:line="480" w:lineRule="auto"/>
        <w:ind w:firstLine="567"/>
        <w:rPr>
          <w:rFonts w:ascii="Times New Roman" w:hAnsi="Times New Roman"/>
          <w:sz w:val="24"/>
          <w:szCs w:val="24"/>
        </w:rPr>
      </w:pPr>
      <w:r w:rsidRPr="00DE5114">
        <w:rPr>
          <w:rFonts w:ascii="Times New Roman" w:hAnsi="Times New Roman"/>
          <w:sz w:val="24"/>
          <w:szCs w:val="24"/>
        </w:rPr>
        <w:t>URB@N students reported these skills were additions to or extensions of those they gained from their degrees. Impact on their academic progress was explicit:</w:t>
      </w:r>
    </w:p>
    <w:p w:rsidR="00C35CF9" w:rsidRPr="00DE5114" w:rsidRDefault="00C35CF9" w:rsidP="00471669">
      <w:pPr>
        <w:spacing w:after="0" w:line="480" w:lineRule="auto"/>
        <w:rPr>
          <w:rFonts w:ascii="Times New Roman" w:hAnsi="Times New Roman"/>
          <w:sz w:val="24"/>
          <w:szCs w:val="24"/>
        </w:rPr>
      </w:pPr>
    </w:p>
    <w:p w:rsidR="00C35CF9" w:rsidRPr="00DE5114" w:rsidRDefault="00C35CF9" w:rsidP="00471669">
      <w:pPr>
        <w:spacing w:after="0" w:line="480" w:lineRule="auto"/>
        <w:ind w:left="567" w:right="521"/>
        <w:rPr>
          <w:rFonts w:ascii="Times New Roman" w:hAnsi="Times New Roman"/>
          <w:sz w:val="24"/>
          <w:szCs w:val="24"/>
        </w:rPr>
      </w:pPr>
      <w:r w:rsidRPr="00DE5114">
        <w:rPr>
          <w:rFonts w:ascii="Times New Roman" w:hAnsi="Times New Roman"/>
          <w:i/>
          <w:sz w:val="24"/>
          <w:szCs w:val="24"/>
        </w:rPr>
        <w:t xml:space="preserve">“I have learnt so much from even this small amount of time working on the URB@N project. After having previously been taught many of the skills involved in research during my actual degree study this allowed me to put that classroom </w:t>
      </w:r>
      <w:r w:rsidRPr="00DE5114">
        <w:rPr>
          <w:rFonts w:ascii="Times New Roman" w:hAnsi="Times New Roman"/>
          <w:i/>
          <w:sz w:val="24"/>
          <w:szCs w:val="24"/>
        </w:rPr>
        <w:lastRenderedPageBreak/>
        <w:t xml:space="preserve">learnt information in to practice, reinforcing what I have been taught and teaching me new and different ways to approach situations that are often not thought about in class.” </w:t>
      </w:r>
      <w:r w:rsidRPr="00DE5114">
        <w:rPr>
          <w:rFonts w:ascii="Times New Roman" w:hAnsi="Times New Roman"/>
          <w:sz w:val="24"/>
          <w:szCs w:val="24"/>
        </w:rPr>
        <w:t>(Student)</w:t>
      </w:r>
    </w:p>
    <w:p w:rsidR="00692440" w:rsidRPr="00DE5114" w:rsidRDefault="00692440" w:rsidP="00471669">
      <w:pPr>
        <w:spacing w:after="0" w:line="480" w:lineRule="auto"/>
        <w:rPr>
          <w:rFonts w:ascii="Times New Roman" w:hAnsi="Times New Roman"/>
          <w:i/>
          <w:sz w:val="24"/>
          <w:szCs w:val="24"/>
        </w:rPr>
      </w:pPr>
    </w:p>
    <w:p w:rsidR="00C35CF9" w:rsidRPr="00DE5114" w:rsidRDefault="00C35CF9" w:rsidP="00CB7FCF">
      <w:pPr>
        <w:spacing w:after="0" w:line="480" w:lineRule="auto"/>
        <w:ind w:firstLine="567"/>
        <w:rPr>
          <w:rFonts w:ascii="Times New Roman" w:hAnsi="Times New Roman"/>
          <w:sz w:val="24"/>
          <w:szCs w:val="24"/>
        </w:rPr>
      </w:pPr>
      <w:r w:rsidRPr="00DE5114">
        <w:rPr>
          <w:rFonts w:ascii="Times New Roman" w:hAnsi="Times New Roman"/>
          <w:sz w:val="24"/>
          <w:szCs w:val="24"/>
        </w:rPr>
        <w:t>It was clear from a range of comments that URB@N students regarded the scheme as ‘adding value’ to their undergraduate experience, providing opportunities to develop and hone skills which were described and alluded to, but not practised in their degrees.</w:t>
      </w:r>
      <w:r w:rsidR="007C154A">
        <w:rPr>
          <w:rFonts w:ascii="Times New Roman" w:hAnsi="Times New Roman"/>
          <w:sz w:val="24"/>
          <w:szCs w:val="24"/>
        </w:rPr>
        <w:t xml:space="preserve"> We argue this dimension, of engaging students in research through a model of co-enquiry, rather than through supervised independent study as in a dissertation, prompted new and authentic learning about research.</w:t>
      </w:r>
    </w:p>
    <w:p w:rsidR="00692440" w:rsidRPr="00DE5114" w:rsidRDefault="00692440" w:rsidP="00471669">
      <w:pPr>
        <w:spacing w:after="0" w:line="480" w:lineRule="auto"/>
        <w:rPr>
          <w:rFonts w:ascii="Times New Roman" w:hAnsi="Times New Roman"/>
          <w:sz w:val="24"/>
          <w:szCs w:val="24"/>
        </w:rPr>
      </w:pPr>
    </w:p>
    <w:p w:rsidR="00C35CF9" w:rsidRPr="009B5EED" w:rsidRDefault="00C35CF9" w:rsidP="00471669">
      <w:pPr>
        <w:numPr>
          <w:ilvl w:val="0"/>
          <w:numId w:val="4"/>
        </w:numPr>
        <w:spacing w:after="0" w:line="480" w:lineRule="auto"/>
        <w:rPr>
          <w:rFonts w:ascii="Times New Roman" w:hAnsi="Times New Roman"/>
          <w:i/>
          <w:sz w:val="24"/>
          <w:szCs w:val="24"/>
        </w:rPr>
      </w:pPr>
      <w:r w:rsidRPr="009B5EED">
        <w:rPr>
          <w:rFonts w:ascii="Times New Roman" w:hAnsi="Times New Roman"/>
          <w:b/>
          <w:i/>
          <w:sz w:val="24"/>
          <w:szCs w:val="24"/>
        </w:rPr>
        <w:t>Commitment to enhancing the student experience</w:t>
      </w:r>
      <w:r w:rsidRPr="009B5EED">
        <w:rPr>
          <w:rFonts w:ascii="Times New Roman" w:hAnsi="Times New Roman"/>
          <w:i/>
          <w:sz w:val="24"/>
          <w:szCs w:val="24"/>
        </w:rPr>
        <w:t xml:space="preserve"> </w:t>
      </w:r>
    </w:p>
    <w:p w:rsidR="00C35CF9" w:rsidRPr="00DE5114" w:rsidRDefault="00C35CF9" w:rsidP="00CB7FCF">
      <w:pPr>
        <w:spacing w:after="0" w:line="480" w:lineRule="auto"/>
        <w:ind w:firstLine="567"/>
        <w:rPr>
          <w:rFonts w:ascii="Times New Roman" w:hAnsi="Times New Roman"/>
          <w:sz w:val="24"/>
          <w:szCs w:val="24"/>
        </w:rPr>
      </w:pPr>
      <w:r w:rsidRPr="00DE5114">
        <w:rPr>
          <w:rFonts w:ascii="Times New Roman" w:hAnsi="Times New Roman"/>
          <w:sz w:val="24"/>
          <w:szCs w:val="24"/>
        </w:rPr>
        <w:t>In term</w:t>
      </w:r>
      <w:r w:rsidR="00717FBB">
        <w:rPr>
          <w:rFonts w:ascii="Times New Roman" w:hAnsi="Times New Roman"/>
          <w:sz w:val="24"/>
          <w:szCs w:val="24"/>
        </w:rPr>
        <w:t>s of facilitating undergraduate</w:t>
      </w:r>
      <w:r w:rsidR="007F0DDF">
        <w:rPr>
          <w:rFonts w:ascii="Times New Roman" w:hAnsi="Times New Roman"/>
          <w:sz w:val="24"/>
          <w:szCs w:val="24"/>
        </w:rPr>
        <w:t>s</w:t>
      </w:r>
      <w:r w:rsidR="00717FBB">
        <w:rPr>
          <w:rFonts w:ascii="Times New Roman" w:hAnsi="Times New Roman"/>
          <w:sz w:val="24"/>
          <w:szCs w:val="24"/>
        </w:rPr>
        <w:t>’</w:t>
      </w:r>
      <w:r w:rsidRPr="00DE5114">
        <w:rPr>
          <w:rFonts w:ascii="Times New Roman" w:hAnsi="Times New Roman"/>
          <w:sz w:val="24"/>
          <w:szCs w:val="24"/>
        </w:rPr>
        <w:t xml:space="preserve"> proactive participation in their own institution (student voice being a key criteria in many Learning and Teaching funding calls), students reported enjoying being supported to develop a research-informed voice. One URB@N student who undertook research into the experience of </w:t>
      </w:r>
      <w:r w:rsidR="00EF5D02">
        <w:rPr>
          <w:rFonts w:ascii="Times New Roman" w:hAnsi="Times New Roman"/>
          <w:sz w:val="24"/>
          <w:szCs w:val="24"/>
        </w:rPr>
        <w:t>learner</w:t>
      </w:r>
      <w:r w:rsidRPr="00DE5114">
        <w:rPr>
          <w:rFonts w:ascii="Times New Roman" w:hAnsi="Times New Roman"/>
          <w:sz w:val="24"/>
          <w:szCs w:val="24"/>
        </w:rPr>
        <w:t>s who are parents commented:</w:t>
      </w:r>
    </w:p>
    <w:p w:rsidR="00692440" w:rsidRPr="00DE5114" w:rsidRDefault="00692440" w:rsidP="00471669">
      <w:pPr>
        <w:spacing w:after="0" w:line="480" w:lineRule="auto"/>
        <w:rPr>
          <w:rFonts w:ascii="Times New Roman" w:hAnsi="Times New Roman"/>
          <w:i/>
          <w:sz w:val="24"/>
          <w:szCs w:val="24"/>
        </w:rPr>
      </w:pPr>
    </w:p>
    <w:p w:rsidR="00C35CF9" w:rsidRPr="00F75C9F" w:rsidRDefault="00C35CF9" w:rsidP="00471669">
      <w:pPr>
        <w:spacing w:after="0" w:line="480" w:lineRule="auto"/>
        <w:ind w:left="567" w:right="521"/>
        <w:rPr>
          <w:rFonts w:ascii="Times New Roman" w:hAnsi="Times New Roman"/>
          <w:sz w:val="24"/>
          <w:szCs w:val="24"/>
        </w:rPr>
      </w:pPr>
      <w:r w:rsidRPr="00DE5114">
        <w:rPr>
          <w:rFonts w:ascii="Times New Roman" w:hAnsi="Times New Roman"/>
          <w:i/>
          <w:sz w:val="24"/>
          <w:szCs w:val="24"/>
        </w:rPr>
        <w:t>“I think this information is vital for the university. Student parents are within the university and they need</w:t>
      </w:r>
      <w:r w:rsidR="00717FBB">
        <w:rPr>
          <w:rFonts w:ascii="Times New Roman" w:hAnsi="Times New Roman"/>
          <w:i/>
          <w:sz w:val="24"/>
          <w:szCs w:val="24"/>
        </w:rPr>
        <w:t xml:space="preserve"> to have a voice. This research....</w:t>
      </w:r>
      <w:r w:rsidRPr="00DE5114">
        <w:rPr>
          <w:rFonts w:ascii="Times New Roman" w:hAnsi="Times New Roman"/>
          <w:i/>
          <w:sz w:val="24"/>
          <w:szCs w:val="24"/>
        </w:rPr>
        <w:t>show</w:t>
      </w:r>
      <w:r w:rsidR="00717FBB">
        <w:rPr>
          <w:rFonts w:ascii="Times New Roman" w:hAnsi="Times New Roman"/>
          <w:i/>
          <w:sz w:val="24"/>
          <w:szCs w:val="24"/>
        </w:rPr>
        <w:t>(s)</w:t>
      </w:r>
      <w:r w:rsidRPr="00DE5114">
        <w:rPr>
          <w:rFonts w:ascii="Times New Roman" w:hAnsi="Times New Roman"/>
          <w:i/>
          <w:sz w:val="24"/>
          <w:szCs w:val="24"/>
        </w:rPr>
        <w:t xml:space="preserve"> that they are here and begin</w:t>
      </w:r>
      <w:r w:rsidR="00717FBB">
        <w:rPr>
          <w:rFonts w:ascii="Times New Roman" w:hAnsi="Times New Roman"/>
          <w:i/>
          <w:sz w:val="24"/>
          <w:szCs w:val="24"/>
        </w:rPr>
        <w:t>(s)</w:t>
      </w:r>
      <w:r w:rsidRPr="00DE5114">
        <w:rPr>
          <w:rFonts w:ascii="Times New Roman" w:hAnsi="Times New Roman"/>
          <w:i/>
          <w:sz w:val="24"/>
          <w:szCs w:val="24"/>
        </w:rPr>
        <w:t xml:space="preserve"> to open people’s eyes to them. I have already been pushing this information across the university and I have generated a huge amount of interest.” </w:t>
      </w:r>
      <w:r w:rsidRPr="00F75C9F">
        <w:rPr>
          <w:rFonts w:ascii="Times New Roman" w:hAnsi="Times New Roman"/>
          <w:sz w:val="24"/>
          <w:szCs w:val="24"/>
        </w:rPr>
        <w:t>(Student)</w:t>
      </w:r>
    </w:p>
    <w:p w:rsidR="00692440" w:rsidRPr="00DE5114" w:rsidRDefault="00692440" w:rsidP="00471669">
      <w:pPr>
        <w:spacing w:after="0" w:line="480" w:lineRule="auto"/>
        <w:rPr>
          <w:rFonts w:ascii="Times New Roman" w:hAnsi="Times New Roman"/>
          <w:i/>
          <w:sz w:val="24"/>
          <w:szCs w:val="24"/>
        </w:rPr>
      </w:pPr>
    </w:p>
    <w:p w:rsidR="00295B0E" w:rsidRPr="00DE5114" w:rsidRDefault="00C35CF9" w:rsidP="00295B0E">
      <w:pPr>
        <w:spacing w:after="0" w:line="480" w:lineRule="auto"/>
        <w:ind w:firstLine="567"/>
        <w:rPr>
          <w:rFonts w:ascii="Times New Roman" w:hAnsi="Times New Roman"/>
          <w:sz w:val="24"/>
          <w:szCs w:val="24"/>
        </w:rPr>
      </w:pPr>
      <w:r w:rsidRPr="00DE5114">
        <w:rPr>
          <w:rFonts w:ascii="Times New Roman" w:hAnsi="Times New Roman"/>
          <w:sz w:val="24"/>
          <w:szCs w:val="24"/>
        </w:rPr>
        <w:t>This was one amongst a number of examples of students who saw evidence that their URB@N projects had contributed to improving learning for future cohorts (</w:t>
      </w:r>
      <w:r w:rsidR="00295B0E">
        <w:rPr>
          <w:rFonts w:ascii="Times New Roman" w:hAnsi="Times New Roman"/>
          <w:sz w:val="24"/>
          <w:szCs w:val="24"/>
        </w:rPr>
        <w:t xml:space="preserve">in this case </w:t>
      </w:r>
      <w:r w:rsidR="00295B0E">
        <w:rPr>
          <w:rFonts w:ascii="Times New Roman" w:hAnsi="Times New Roman"/>
          <w:sz w:val="24"/>
          <w:szCs w:val="24"/>
        </w:rPr>
        <w:lastRenderedPageBreak/>
        <w:t>founding</w:t>
      </w:r>
      <w:r w:rsidRPr="00DE5114">
        <w:rPr>
          <w:rFonts w:ascii="Times New Roman" w:hAnsi="Times New Roman"/>
          <w:sz w:val="24"/>
          <w:szCs w:val="24"/>
        </w:rPr>
        <w:t xml:space="preserve"> a ‘Students as Parents’ group in the Student Union).</w:t>
      </w:r>
      <w:r w:rsidR="00295B0E">
        <w:rPr>
          <w:rFonts w:ascii="Times New Roman" w:hAnsi="Times New Roman"/>
          <w:sz w:val="24"/>
          <w:szCs w:val="24"/>
        </w:rPr>
        <w:t xml:space="preserve"> This met</w:t>
      </w:r>
      <w:r w:rsidR="00295B0E" w:rsidRPr="00DE5114">
        <w:rPr>
          <w:rFonts w:ascii="Times New Roman" w:hAnsi="Times New Roman"/>
          <w:sz w:val="24"/>
          <w:szCs w:val="24"/>
        </w:rPr>
        <w:t xml:space="preserve"> a strong desire</w:t>
      </w:r>
      <w:r w:rsidR="00295B0E">
        <w:rPr>
          <w:rFonts w:ascii="Times New Roman" w:hAnsi="Times New Roman"/>
          <w:sz w:val="24"/>
          <w:szCs w:val="24"/>
        </w:rPr>
        <w:t xml:space="preserve"> on their part </w:t>
      </w:r>
      <w:r w:rsidR="00295B0E" w:rsidRPr="00DE5114">
        <w:rPr>
          <w:rFonts w:ascii="Times New Roman" w:hAnsi="Times New Roman"/>
          <w:sz w:val="24"/>
          <w:szCs w:val="24"/>
        </w:rPr>
        <w:t>– demonstrated by their sustained commitment to remain involved in the research even after the official scheme had concluded. For example, several students continued to work with their supervisors on dissemination activities including presenting at national conferences and contributing to the writing of academic articles.</w:t>
      </w:r>
    </w:p>
    <w:p w:rsidR="00447A46" w:rsidRDefault="00447A46" w:rsidP="00471669">
      <w:pPr>
        <w:spacing w:after="0" w:line="480" w:lineRule="auto"/>
        <w:rPr>
          <w:rFonts w:ascii="Times New Roman" w:hAnsi="Times New Roman"/>
          <w:sz w:val="24"/>
          <w:szCs w:val="24"/>
        </w:rPr>
      </w:pPr>
    </w:p>
    <w:p w:rsidR="00C35CF9" w:rsidRDefault="00C35CF9" w:rsidP="00CB7FCF">
      <w:pPr>
        <w:spacing w:after="0" w:line="480" w:lineRule="auto"/>
        <w:ind w:firstLine="567"/>
        <w:rPr>
          <w:rFonts w:ascii="Times New Roman" w:hAnsi="Times New Roman"/>
          <w:sz w:val="24"/>
          <w:szCs w:val="24"/>
        </w:rPr>
      </w:pPr>
      <w:r w:rsidRPr="00DE5114">
        <w:rPr>
          <w:rFonts w:ascii="Times New Roman" w:hAnsi="Times New Roman"/>
          <w:sz w:val="24"/>
          <w:szCs w:val="24"/>
        </w:rPr>
        <w:t xml:space="preserve">Many supervisors </w:t>
      </w:r>
      <w:r w:rsidR="00295B0E">
        <w:rPr>
          <w:rFonts w:ascii="Times New Roman" w:hAnsi="Times New Roman"/>
          <w:sz w:val="24"/>
          <w:szCs w:val="24"/>
        </w:rPr>
        <w:t>were</w:t>
      </w:r>
      <w:r w:rsidRPr="00DE5114">
        <w:rPr>
          <w:rFonts w:ascii="Times New Roman" w:hAnsi="Times New Roman"/>
          <w:sz w:val="24"/>
          <w:szCs w:val="24"/>
        </w:rPr>
        <w:t xml:space="preserve"> struck by how enthusiastic the students were to explore </w:t>
      </w:r>
      <w:r w:rsidR="00EF5D02">
        <w:rPr>
          <w:rFonts w:ascii="Times New Roman" w:hAnsi="Times New Roman"/>
          <w:sz w:val="24"/>
          <w:szCs w:val="24"/>
        </w:rPr>
        <w:t>a</w:t>
      </w:r>
      <w:r w:rsidRPr="00DE5114">
        <w:rPr>
          <w:rFonts w:ascii="Times New Roman" w:hAnsi="Times New Roman"/>
          <w:sz w:val="24"/>
          <w:szCs w:val="24"/>
        </w:rPr>
        <w:t xml:space="preserve"> particular research topic and find answers to the questions posed – even if this meant moving into different disciplinary territories. For example, while some pedagogic projects were located within a shared disciplinary interest (for example a History lecturer supervised a History undergraduate to research the link between preparatory reading and se</w:t>
      </w:r>
      <w:r w:rsidR="00EF5D02">
        <w:rPr>
          <w:rFonts w:ascii="Times New Roman" w:hAnsi="Times New Roman"/>
          <w:sz w:val="24"/>
          <w:szCs w:val="24"/>
        </w:rPr>
        <w:t>minar engagement in BA History)</w:t>
      </w:r>
      <w:proofErr w:type="gramStart"/>
      <w:r w:rsidR="00FA47F6">
        <w:rPr>
          <w:rFonts w:ascii="Times New Roman" w:hAnsi="Times New Roman"/>
          <w:sz w:val="24"/>
          <w:szCs w:val="24"/>
        </w:rPr>
        <w:t>,</w:t>
      </w:r>
      <w:proofErr w:type="gramEnd"/>
      <w:r w:rsidRPr="00DE5114">
        <w:rPr>
          <w:rFonts w:ascii="Times New Roman" w:hAnsi="Times New Roman"/>
          <w:sz w:val="24"/>
          <w:szCs w:val="24"/>
        </w:rPr>
        <w:t xml:space="preserve"> URB@N matched students to projects through pedagogic interests rather than necessary discipline overlap. As a result, some students worked with staff outside their subject area, and researched with peers studying on other courses (</w:t>
      </w:r>
      <w:r w:rsidR="00447A46">
        <w:rPr>
          <w:rFonts w:ascii="Times New Roman" w:hAnsi="Times New Roman"/>
          <w:sz w:val="24"/>
          <w:szCs w:val="24"/>
        </w:rPr>
        <w:t xml:space="preserve">for example, </w:t>
      </w:r>
      <w:r w:rsidRPr="00DE5114">
        <w:rPr>
          <w:rFonts w:ascii="Times New Roman" w:hAnsi="Times New Roman"/>
          <w:sz w:val="24"/>
          <w:szCs w:val="24"/>
        </w:rPr>
        <w:t xml:space="preserve">a marketing student worked on a funded project on inclusive approaches to assessment with one of the authors, gaining critical access to </w:t>
      </w:r>
      <w:r w:rsidR="005A77B5" w:rsidRPr="00DE5114">
        <w:rPr>
          <w:rFonts w:ascii="Times New Roman" w:hAnsi="Times New Roman"/>
          <w:sz w:val="24"/>
          <w:szCs w:val="24"/>
        </w:rPr>
        <w:t xml:space="preserve">hard-to reach </w:t>
      </w:r>
      <w:r w:rsidRPr="00DE5114">
        <w:rPr>
          <w:rFonts w:ascii="Times New Roman" w:hAnsi="Times New Roman"/>
          <w:sz w:val="24"/>
          <w:szCs w:val="24"/>
        </w:rPr>
        <w:t>‘at risk of failing’ students through a shared BME background). The impact was reported as positive, with ideas and approaches shared and taken for granted assumptions questioned.</w:t>
      </w:r>
      <w:r w:rsidR="00295B0E">
        <w:rPr>
          <w:rFonts w:ascii="Times New Roman" w:hAnsi="Times New Roman"/>
          <w:sz w:val="24"/>
          <w:szCs w:val="24"/>
        </w:rPr>
        <w:t xml:space="preserve"> </w:t>
      </w:r>
    </w:p>
    <w:p w:rsidR="00EF5D02" w:rsidRDefault="00EF5D02" w:rsidP="00CB7FCF">
      <w:pPr>
        <w:spacing w:after="0" w:line="480" w:lineRule="auto"/>
        <w:ind w:firstLine="567"/>
        <w:rPr>
          <w:rFonts w:ascii="Times New Roman" w:hAnsi="Times New Roman"/>
          <w:sz w:val="24"/>
          <w:szCs w:val="24"/>
        </w:rPr>
      </w:pPr>
    </w:p>
    <w:p w:rsidR="00295B0E" w:rsidRPr="00DE5114" w:rsidRDefault="00295B0E" w:rsidP="00CB7FCF">
      <w:pPr>
        <w:spacing w:after="0" w:line="480" w:lineRule="auto"/>
        <w:ind w:firstLine="567"/>
        <w:rPr>
          <w:rFonts w:ascii="Times New Roman" w:hAnsi="Times New Roman"/>
          <w:sz w:val="24"/>
          <w:szCs w:val="24"/>
        </w:rPr>
      </w:pPr>
      <w:r>
        <w:rPr>
          <w:rFonts w:ascii="Times New Roman" w:hAnsi="Times New Roman"/>
          <w:sz w:val="24"/>
          <w:szCs w:val="24"/>
        </w:rPr>
        <w:t>This suggest</w:t>
      </w:r>
      <w:r w:rsidR="00EF5D02">
        <w:rPr>
          <w:rFonts w:ascii="Times New Roman" w:hAnsi="Times New Roman"/>
          <w:sz w:val="24"/>
          <w:szCs w:val="24"/>
        </w:rPr>
        <w:t>s</w:t>
      </w:r>
      <w:r>
        <w:rPr>
          <w:rFonts w:ascii="Times New Roman" w:hAnsi="Times New Roman"/>
          <w:sz w:val="24"/>
          <w:szCs w:val="24"/>
        </w:rPr>
        <w:t xml:space="preserve"> the effectiveness of </w:t>
      </w:r>
      <w:r w:rsidR="00EF5D02">
        <w:rPr>
          <w:rFonts w:ascii="Times New Roman" w:hAnsi="Times New Roman"/>
          <w:sz w:val="24"/>
          <w:szCs w:val="24"/>
        </w:rPr>
        <w:t xml:space="preserve">a model of </w:t>
      </w:r>
      <w:r>
        <w:rPr>
          <w:rFonts w:ascii="Times New Roman" w:hAnsi="Times New Roman"/>
          <w:sz w:val="24"/>
          <w:szCs w:val="24"/>
        </w:rPr>
        <w:t>co-curricular inquiry for undergraduates</w:t>
      </w:r>
      <w:r w:rsidR="00EF5D02">
        <w:rPr>
          <w:rFonts w:ascii="Times New Roman" w:hAnsi="Times New Roman"/>
          <w:sz w:val="24"/>
          <w:szCs w:val="24"/>
        </w:rPr>
        <w:t>: through engagement</w:t>
      </w:r>
      <w:r>
        <w:rPr>
          <w:rFonts w:ascii="Times New Roman" w:hAnsi="Times New Roman"/>
          <w:sz w:val="24"/>
          <w:szCs w:val="24"/>
        </w:rPr>
        <w:t xml:space="preserve"> in pedagogic scholarship that enhances the experi</w:t>
      </w:r>
      <w:r w:rsidR="00EF5D02">
        <w:rPr>
          <w:rFonts w:ascii="Times New Roman" w:hAnsi="Times New Roman"/>
          <w:sz w:val="24"/>
          <w:szCs w:val="24"/>
        </w:rPr>
        <w:t>ences of peers,</w:t>
      </w:r>
      <w:r>
        <w:rPr>
          <w:rFonts w:ascii="Times New Roman" w:hAnsi="Times New Roman"/>
          <w:sz w:val="24"/>
          <w:szCs w:val="24"/>
        </w:rPr>
        <w:t xml:space="preserve"> </w:t>
      </w:r>
      <w:r w:rsidR="00FA47F6">
        <w:rPr>
          <w:rFonts w:ascii="Times New Roman" w:hAnsi="Times New Roman"/>
          <w:sz w:val="24"/>
          <w:szCs w:val="24"/>
        </w:rPr>
        <w:t>in comparison to models which integrate</w:t>
      </w:r>
      <w:r>
        <w:rPr>
          <w:rFonts w:ascii="Times New Roman" w:hAnsi="Times New Roman"/>
          <w:sz w:val="24"/>
          <w:szCs w:val="24"/>
        </w:rPr>
        <w:t xml:space="preserve"> research </w:t>
      </w:r>
      <w:r w:rsidR="00650CC8">
        <w:rPr>
          <w:rFonts w:ascii="Times New Roman" w:hAnsi="Times New Roman"/>
          <w:sz w:val="24"/>
          <w:szCs w:val="24"/>
        </w:rPr>
        <w:t xml:space="preserve">directly </w:t>
      </w:r>
      <w:r>
        <w:rPr>
          <w:rFonts w:ascii="Times New Roman" w:hAnsi="Times New Roman"/>
          <w:sz w:val="24"/>
          <w:szCs w:val="24"/>
        </w:rPr>
        <w:t>into the curriculum.</w:t>
      </w:r>
    </w:p>
    <w:p w:rsidR="00C35CF9" w:rsidRPr="00DE5114" w:rsidRDefault="00C35CF9" w:rsidP="00471669">
      <w:pPr>
        <w:spacing w:after="0" w:line="480" w:lineRule="auto"/>
        <w:rPr>
          <w:rFonts w:ascii="Times New Roman" w:hAnsi="Times New Roman"/>
          <w:sz w:val="24"/>
          <w:szCs w:val="24"/>
        </w:rPr>
      </w:pPr>
    </w:p>
    <w:p w:rsidR="00DB24B3" w:rsidRPr="009B5EED" w:rsidRDefault="00232478" w:rsidP="00471669">
      <w:pPr>
        <w:numPr>
          <w:ilvl w:val="0"/>
          <w:numId w:val="4"/>
        </w:numPr>
        <w:spacing w:after="0" w:line="480" w:lineRule="auto"/>
        <w:rPr>
          <w:rFonts w:ascii="Times New Roman" w:hAnsi="Times New Roman"/>
          <w:i/>
          <w:sz w:val="24"/>
          <w:szCs w:val="24"/>
        </w:rPr>
      </w:pPr>
      <w:r w:rsidRPr="009B5EED">
        <w:rPr>
          <w:rFonts w:ascii="Times New Roman" w:hAnsi="Times New Roman"/>
          <w:b/>
          <w:i/>
          <w:sz w:val="24"/>
          <w:szCs w:val="24"/>
        </w:rPr>
        <w:t>Reconceptualised relationships with academic staff</w:t>
      </w:r>
    </w:p>
    <w:p w:rsidR="00DB24B3" w:rsidRPr="00DE5114" w:rsidRDefault="00DB24B3" w:rsidP="00CB7FCF">
      <w:pPr>
        <w:spacing w:after="0" w:line="480" w:lineRule="auto"/>
        <w:ind w:firstLine="567"/>
        <w:rPr>
          <w:rFonts w:ascii="Times New Roman" w:hAnsi="Times New Roman"/>
          <w:sz w:val="24"/>
          <w:szCs w:val="24"/>
        </w:rPr>
      </w:pPr>
      <w:r w:rsidRPr="00DE5114">
        <w:rPr>
          <w:rFonts w:ascii="Times New Roman" w:hAnsi="Times New Roman"/>
          <w:sz w:val="24"/>
          <w:szCs w:val="24"/>
        </w:rPr>
        <w:lastRenderedPageBreak/>
        <w:t>T</w:t>
      </w:r>
      <w:r w:rsidR="00232478" w:rsidRPr="00DE5114">
        <w:rPr>
          <w:rFonts w:ascii="Times New Roman" w:hAnsi="Times New Roman"/>
          <w:sz w:val="24"/>
          <w:szCs w:val="24"/>
        </w:rPr>
        <w:t xml:space="preserve">he close one-on-one </w:t>
      </w:r>
      <w:r w:rsidR="009F2D58">
        <w:rPr>
          <w:rFonts w:ascii="Times New Roman" w:hAnsi="Times New Roman"/>
          <w:sz w:val="24"/>
          <w:szCs w:val="24"/>
        </w:rPr>
        <w:t xml:space="preserve">collaborative </w:t>
      </w:r>
      <w:r w:rsidR="00232478" w:rsidRPr="00DE5114">
        <w:rPr>
          <w:rFonts w:ascii="Times New Roman" w:hAnsi="Times New Roman"/>
          <w:sz w:val="24"/>
          <w:szCs w:val="24"/>
        </w:rPr>
        <w:t xml:space="preserve">relationship </w:t>
      </w:r>
      <w:r w:rsidR="009F2D58">
        <w:rPr>
          <w:rFonts w:ascii="Times New Roman" w:hAnsi="Times New Roman"/>
          <w:sz w:val="24"/>
          <w:szCs w:val="24"/>
        </w:rPr>
        <w:t xml:space="preserve">with </w:t>
      </w:r>
      <w:r w:rsidR="00EF5D02">
        <w:rPr>
          <w:rFonts w:ascii="Times New Roman" w:hAnsi="Times New Roman"/>
          <w:sz w:val="24"/>
          <w:szCs w:val="24"/>
        </w:rPr>
        <w:t xml:space="preserve">a </w:t>
      </w:r>
      <w:proofErr w:type="gramStart"/>
      <w:r w:rsidR="00EF5D02">
        <w:rPr>
          <w:rFonts w:ascii="Times New Roman" w:hAnsi="Times New Roman"/>
          <w:sz w:val="24"/>
          <w:szCs w:val="24"/>
        </w:rPr>
        <w:t>supervisor</w:t>
      </w:r>
      <w:r w:rsidR="009F2D58">
        <w:rPr>
          <w:rFonts w:ascii="Times New Roman" w:hAnsi="Times New Roman"/>
          <w:sz w:val="24"/>
          <w:szCs w:val="24"/>
        </w:rPr>
        <w:t>,</w:t>
      </w:r>
      <w:proofErr w:type="gramEnd"/>
      <w:r w:rsidR="009F2D58">
        <w:rPr>
          <w:rFonts w:ascii="Times New Roman" w:hAnsi="Times New Roman"/>
          <w:sz w:val="24"/>
          <w:szCs w:val="24"/>
        </w:rPr>
        <w:t xml:space="preserve"> </w:t>
      </w:r>
      <w:r w:rsidR="00232478" w:rsidRPr="00DE5114">
        <w:rPr>
          <w:rFonts w:ascii="Times New Roman" w:hAnsi="Times New Roman"/>
          <w:sz w:val="24"/>
          <w:szCs w:val="24"/>
        </w:rPr>
        <w:t xml:space="preserve">framed around a discourse of conducting and analysing </w:t>
      </w:r>
      <w:r w:rsidR="004B38B1" w:rsidRPr="00DE5114">
        <w:rPr>
          <w:rFonts w:ascii="Times New Roman" w:hAnsi="Times New Roman"/>
          <w:sz w:val="24"/>
          <w:szCs w:val="24"/>
        </w:rPr>
        <w:t xml:space="preserve">pedagogic </w:t>
      </w:r>
      <w:r w:rsidR="00232478" w:rsidRPr="00DE5114">
        <w:rPr>
          <w:rFonts w:ascii="Times New Roman" w:hAnsi="Times New Roman"/>
          <w:sz w:val="24"/>
          <w:szCs w:val="24"/>
        </w:rPr>
        <w:t>research</w:t>
      </w:r>
      <w:r w:rsidR="009F2D58">
        <w:rPr>
          <w:rFonts w:ascii="Times New Roman" w:hAnsi="Times New Roman"/>
          <w:sz w:val="24"/>
          <w:szCs w:val="24"/>
        </w:rPr>
        <w:t>,</w:t>
      </w:r>
      <w:r w:rsidR="00232478" w:rsidRPr="00DE5114">
        <w:rPr>
          <w:rFonts w:ascii="Times New Roman" w:hAnsi="Times New Roman"/>
          <w:sz w:val="24"/>
          <w:szCs w:val="24"/>
        </w:rPr>
        <w:t xml:space="preserve"> contributed to </w:t>
      </w:r>
      <w:r w:rsidR="004B38B1" w:rsidRPr="00DE5114">
        <w:rPr>
          <w:rFonts w:ascii="Times New Roman" w:hAnsi="Times New Roman"/>
          <w:sz w:val="24"/>
          <w:szCs w:val="24"/>
        </w:rPr>
        <w:t xml:space="preserve">the development of </w:t>
      </w:r>
      <w:r w:rsidR="00232478" w:rsidRPr="00DE5114">
        <w:rPr>
          <w:rFonts w:ascii="Times New Roman" w:hAnsi="Times New Roman"/>
          <w:sz w:val="24"/>
          <w:szCs w:val="24"/>
        </w:rPr>
        <w:t>a more collegial partnership between undergradu</w:t>
      </w:r>
      <w:r w:rsidR="00EF5D02">
        <w:rPr>
          <w:rFonts w:ascii="Times New Roman" w:hAnsi="Times New Roman"/>
          <w:sz w:val="24"/>
          <w:szCs w:val="24"/>
        </w:rPr>
        <w:t>ate</w:t>
      </w:r>
      <w:r w:rsidR="004B38B1" w:rsidRPr="00DE5114">
        <w:rPr>
          <w:rFonts w:ascii="Times New Roman" w:hAnsi="Times New Roman"/>
          <w:sz w:val="24"/>
          <w:szCs w:val="24"/>
        </w:rPr>
        <w:t>s and academic staff:</w:t>
      </w:r>
      <w:r w:rsidR="00232478" w:rsidRPr="00DE5114">
        <w:rPr>
          <w:rFonts w:ascii="Times New Roman" w:hAnsi="Times New Roman"/>
          <w:sz w:val="24"/>
          <w:szCs w:val="24"/>
        </w:rPr>
        <w:t xml:space="preserve"> </w:t>
      </w:r>
    </w:p>
    <w:p w:rsidR="00DB24B3" w:rsidRPr="00DE5114" w:rsidRDefault="00DB24B3" w:rsidP="00471669">
      <w:pPr>
        <w:spacing w:after="0" w:line="480" w:lineRule="auto"/>
        <w:ind w:left="720"/>
        <w:rPr>
          <w:rFonts w:ascii="Times New Roman" w:hAnsi="Times New Roman"/>
          <w:sz w:val="24"/>
          <w:szCs w:val="24"/>
        </w:rPr>
      </w:pPr>
    </w:p>
    <w:p w:rsidR="00DB24B3" w:rsidRPr="00DE5114" w:rsidRDefault="00DB24B3" w:rsidP="00471669">
      <w:pPr>
        <w:spacing w:after="0" w:line="480" w:lineRule="auto"/>
        <w:ind w:left="567" w:right="521"/>
        <w:rPr>
          <w:rFonts w:ascii="Times New Roman" w:hAnsi="Times New Roman"/>
          <w:sz w:val="24"/>
          <w:szCs w:val="24"/>
        </w:rPr>
      </w:pPr>
      <w:r w:rsidRPr="00DE5114">
        <w:rPr>
          <w:rFonts w:ascii="Times New Roman" w:hAnsi="Times New Roman"/>
          <w:i/>
          <w:sz w:val="24"/>
          <w:szCs w:val="24"/>
        </w:rPr>
        <w:t xml:space="preserve">“They were always happy to listen to my suggestions and take everything I said on board. I was worried because I had much less academic knowledge than them...but they were amazing. I really felt like part of a team.”  </w:t>
      </w:r>
      <w:r w:rsidRPr="00DE5114">
        <w:rPr>
          <w:rFonts w:ascii="Times New Roman" w:hAnsi="Times New Roman"/>
          <w:sz w:val="24"/>
          <w:szCs w:val="24"/>
        </w:rPr>
        <w:t>(Student)</w:t>
      </w:r>
    </w:p>
    <w:p w:rsidR="00692440" w:rsidRPr="00DE5114" w:rsidRDefault="00692440" w:rsidP="00471669">
      <w:pPr>
        <w:spacing w:after="0" w:line="480" w:lineRule="auto"/>
        <w:rPr>
          <w:rFonts w:ascii="Times New Roman" w:hAnsi="Times New Roman"/>
          <w:sz w:val="24"/>
          <w:szCs w:val="24"/>
        </w:rPr>
      </w:pPr>
    </w:p>
    <w:p w:rsidR="00232478" w:rsidRPr="00DE5114" w:rsidRDefault="00EF5D02" w:rsidP="00AF630D">
      <w:pPr>
        <w:spacing w:after="0" w:line="480" w:lineRule="auto"/>
        <w:ind w:firstLine="567"/>
        <w:rPr>
          <w:rFonts w:ascii="Times New Roman" w:hAnsi="Times New Roman"/>
          <w:sz w:val="24"/>
          <w:szCs w:val="24"/>
        </w:rPr>
      </w:pPr>
      <w:r>
        <w:rPr>
          <w:rFonts w:ascii="Times New Roman" w:hAnsi="Times New Roman"/>
          <w:sz w:val="24"/>
          <w:szCs w:val="24"/>
        </w:rPr>
        <w:t>Students reported a</w:t>
      </w:r>
      <w:r w:rsidR="00232478" w:rsidRPr="00DE5114">
        <w:rPr>
          <w:rFonts w:ascii="Times New Roman" w:hAnsi="Times New Roman"/>
          <w:sz w:val="24"/>
          <w:szCs w:val="24"/>
        </w:rPr>
        <w:t xml:space="preserve"> crucial impact of URB@N was a breaking down of pre-existing hierarchical relations</w:t>
      </w:r>
      <w:r w:rsidR="004B38B1" w:rsidRPr="00DE5114">
        <w:rPr>
          <w:rFonts w:ascii="Times New Roman" w:hAnsi="Times New Roman"/>
          <w:sz w:val="24"/>
          <w:szCs w:val="24"/>
        </w:rPr>
        <w:t>hips based on perceived ‘power’:</w:t>
      </w:r>
    </w:p>
    <w:p w:rsidR="00DB24B3" w:rsidRPr="00DE5114" w:rsidRDefault="00DB24B3" w:rsidP="00471669">
      <w:pPr>
        <w:spacing w:after="0" w:line="480" w:lineRule="auto"/>
        <w:rPr>
          <w:rFonts w:ascii="Times New Roman" w:hAnsi="Times New Roman"/>
          <w:b/>
          <w:sz w:val="24"/>
          <w:szCs w:val="24"/>
        </w:rPr>
      </w:pPr>
    </w:p>
    <w:p w:rsidR="00232478" w:rsidRPr="00DE5114" w:rsidRDefault="00232478" w:rsidP="00471669">
      <w:pPr>
        <w:spacing w:after="0" w:line="480" w:lineRule="auto"/>
        <w:ind w:left="567" w:right="521"/>
        <w:rPr>
          <w:rFonts w:ascii="Times New Roman" w:hAnsi="Times New Roman"/>
          <w:sz w:val="24"/>
          <w:szCs w:val="24"/>
        </w:rPr>
      </w:pPr>
      <w:r w:rsidRPr="00DE5114">
        <w:rPr>
          <w:rFonts w:ascii="Times New Roman" w:hAnsi="Times New Roman"/>
          <w:i/>
          <w:sz w:val="24"/>
          <w:szCs w:val="24"/>
        </w:rPr>
        <w:t xml:space="preserve">“I...didn’t think I would be as involved as I was. We were given our research area and then asked to design, conduct and write up the entire project if we wanted to. Being given the freedom to work...was vital to the success of the project.” </w:t>
      </w:r>
      <w:r w:rsidRPr="00DE5114">
        <w:rPr>
          <w:rFonts w:ascii="Times New Roman" w:hAnsi="Times New Roman"/>
          <w:sz w:val="24"/>
          <w:szCs w:val="24"/>
        </w:rPr>
        <w:t>(Student)</w:t>
      </w:r>
    </w:p>
    <w:p w:rsidR="00692440" w:rsidRPr="00DE5114" w:rsidRDefault="00692440" w:rsidP="00471669">
      <w:pPr>
        <w:spacing w:after="0" w:line="480" w:lineRule="auto"/>
        <w:rPr>
          <w:rFonts w:ascii="Times New Roman" w:hAnsi="Times New Roman"/>
          <w:sz w:val="24"/>
          <w:szCs w:val="24"/>
        </w:rPr>
      </w:pPr>
    </w:p>
    <w:p w:rsidR="004B38B1" w:rsidRPr="00DE5114" w:rsidRDefault="004B38B1" w:rsidP="00CB7FCF">
      <w:pPr>
        <w:spacing w:after="0" w:line="480" w:lineRule="auto"/>
        <w:ind w:firstLine="567"/>
        <w:rPr>
          <w:rFonts w:ascii="Times New Roman" w:hAnsi="Times New Roman"/>
          <w:sz w:val="24"/>
          <w:szCs w:val="24"/>
        </w:rPr>
      </w:pPr>
      <w:r w:rsidRPr="00DE5114">
        <w:rPr>
          <w:rFonts w:ascii="Times New Roman" w:hAnsi="Times New Roman"/>
          <w:sz w:val="24"/>
          <w:szCs w:val="24"/>
        </w:rPr>
        <w:t xml:space="preserve">This suggests </w:t>
      </w:r>
      <w:r w:rsidR="009F2D58">
        <w:rPr>
          <w:rFonts w:ascii="Times New Roman" w:hAnsi="Times New Roman"/>
          <w:sz w:val="24"/>
          <w:szCs w:val="24"/>
        </w:rPr>
        <w:t xml:space="preserve">an effective </w:t>
      </w:r>
      <w:r w:rsidR="0049008C" w:rsidRPr="00DE5114">
        <w:rPr>
          <w:rFonts w:ascii="Times New Roman" w:hAnsi="Times New Roman"/>
          <w:sz w:val="24"/>
          <w:szCs w:val="24"/>
        </w:rPr>
        <w:t>approach, encouraging</w:t>
      </w:r>
      <w:r w:rsidR="00AA5708" w:rsidRPr="00DE5114">
        <w:rPr>
          <w:rFonts w:ascii="Times New Roman" w:hAnsi="Times New Roman"/>
          <w:sz w:val="24"/>
          <w:szCs w:val="24"/>
        </w:rPr>
        <w:t xml:space="preserve"> both collegiality and learner independence, with undergraduates supported but challenged to undertake an authentic pedagogic research task. C</w:t>
      </w:r>
      <w:r w:rsidR="0049008C" w:rsidRPr="00DE5114">
        <w:rPr>
          <w:rFonts w:ascii="Times New Roman" w:hAnsi="Times New Roman"/>
          <w:sz w:val="24"/>
          <w:szCs w:val="24"/>
        </w:rPr>
        <w:t>rucially, because the research wa</w:t>
      </w:r>
      <w:r w:rsidR="00AA5708" w:rsidRPr="00DE5114">
        <w:rPr>
          <w:rFonts w:ascii="Times New Roman" w:hAnsi="Times New Roman"/>
          <w:sz w:val="24"/>
          <w:szCs w:val="24"/>
        </w:rPr>
        <w:t>s not conducted as part of their assessed work, students found a ‘free space’ in which to negotiate a new learning relationship with an academic, to the benefit of both.</w:t>
      </w:r>
      <w:r w:rsidR="0069470F" w:rsidRPr="00DE5114">
        <w:rPr>
          <w:rFonts w:ascii="Times New Roman" w:hAnsi="Times New Roman"/>
          <w:sz w:val="24"/>
          <w:szCs w:val="24"/>
        </w:rPr>
        <w:t xml:space="preserve"> </w:t>
      </w:r>
      <w:r w:rsidR="009F2D58">
        <w:rPr>
          <w:rFonts w:ascii="Times New Roman" w:hAnsi="Times New Roman"/>
          <w:sz w:val="24"/>
          <w:szCs w:val="24"/>
        </w:rPr>
        <w:t>This</w:t>
      </w:r>
      <w:r w:rsidR="0069470F" w:rsidRPr="00DE5114">
        <w:rPr>
          <w:rFonts w:ascii="Times New Roman" w:hAnsi="Times New Roman"/>
          <w:sz w:val="24"/>
          <w:szCs w:val="24"/>
        </w:rPr>
        <w:t xml:space="preserve"> suggests </w:t>
      </w:r>
      <w:r w:rsidR="00EF5D02">
        <w:rPr>
          <w:rFonts w:ascii="Times New Roman" w:hAnsi="Times New Roman"/>
          <w:sz w:val="24"/>
          <w:szCs w:val="24"/>
        </w:rPr>
        <w:t>URB@N</w:t>
      </w:r>
      <w:r w:rsidR="0069470F" w:rsidRPr="00DE5114">
        <w:rPr>
          <w:rFonts w:ascii="Times New Roman" w:hAnsi="Times New Roman"/>
          <w:sz w:val="24"/>
          <w:szCs w:val="24"/>
        </w:rPr>
        <w:t xml:space="preserve"> addresses McKinney’s (2006) </w:t>
      </w:r>
      <w:r w:rsidR="00E85713" w:rsidRPr="00DE5114">
        <w:rPr>
          <w:rFonts w:ascii="Times New Roman" w:hAnsi="Times New Roman"/>
          <w:sz w:val="24"/>
          <w:szCs w:val="24"/>
        </w:rPr>
        <w:t>claim about the need for students to be involved as co-researchers in scholarship work</w:t>
      </w:r>
      <w:r w:rsidR="009F2D58">
        <w:rPr>
          <w:rFonts w:ascii="Times New Roman" w:hAnsi="Times New Roman"/>
          <w:sz w:val="24"/>
          <w:szCs w:val="24"/>
        </w:rPr>
        <w:t xml:space="preserve">, and is effective because students are engaged in a mutual investigation of a pedagogic question, rather than </w:t>
      </w:r>
      <w:r w:rsidR="00763726">
        <w:rPr>
          <w:rFonts w:ascii="Times New Roman" w:hAnsi="Times New Roman"/>
          <w:sz w:val="24"/>
          <w:szCs w:val="24"/>
        </w:rPr>
        <w:t>researching the ‘expert’s’ discipline</w:t>
      </w:r>
      <w:r w:rsidR="00E85713" w:rsidRPr="00DE5114">
        <w:rPr>
          <w:rFonts w:ascii="Times New Roman" w:hAnsi="Times New Roman"/>
          <w:sz w:val="24"/>
          <w:szCs w:val="24"/>
        </w:rPr>
        <w:t>.</w:t>
      </w:r>
    </w:p>
    <w:p w:rsidR="00692440" w:rsidRPr="00DE5114" w:rsidRDefault="00692440" w:rsidP="00471669">
      <w:pPr>
        <w:spacing w:after="0" w:line="480" w:lineRule="auto"/>
        <w:rPr>
          <w:rFonts w:ascii="Times New Roman" w:hAnsi="Times New Roman"/>
          <w:sz w:val="24"/>
          <w:szCs w:val="24"/>
        </w:rPr>
      </w:pPr>
    </w:p>
    <w:p w:rsidR="008E72CD" w:rsidRPr="009B5EED" w:rsidRDefault="00232478" w:rsidP="00471669">
      <w:pPr>
        <w:numPr>
          <w:ilvl w:val="0"/>
          <w:numId w:val="4"/>
        </w:numPr>
        <w:spacing w:after="0" w:line="480" w:lineRule="auto"/>
        <w:rPr>
          <w:rFonts w:ascii="Times New Roman" w:hAnsi="Times New Roman"/>
          <w:i/>
          <w:sz w:val="24"/>
          <w:szCs w:val="24"/>
        </w:rPr>
      </w:pPr>
      <w:r w:rsidRPr="009B5EED">
        <w:rPr>
          <w:rFonts w:ascii="Times New Roman" w:hAnsi="Times New Roman"/>
          <w:b/>
          <w:i/>
          <w:sz w:val="24"/>
          <w:szCs w:val="24"/>
        </w:rPr>
        <w:lastRenderedPageBreak/>
        <w:t>Career development</w:t>
      </w:r>
    </w:p>
    <w:p w:rsidR="008E72CD" w:rsidRPr="00DE5114" w:rsidRDefault="006016B1" w:rsidP="00CB7FCF">
      <w:pPr>
        <w:spacing w:after="0" w:line="480" w:lineRule="auto"/>
        <w:ind w:firstLine="567"/>
        <w:rPr>
          <w:rFonts w:ascii="Times New Roman" w:hAnsi="Times New Roman"/>
          <w:sz w:val="24"/>
          <w:szCs w:val="24"/>
        </w:rPr>
      </w:pPr>
      <w:r w:rsidRPr="00DE5114">
        <w:rPr>
          <w:rFonts w:ascii="Times New Roman" w:hAnsi="Times New Roman"/>
          <w:sz w:val="24"/>
          <w:szCs w:val="24"/>
        </w:rPr>
        <w:t>At a time of student anxiety about graduate unemployment in the UK, t</w:t>
      </w:r>
      <w:r w:rsidR="00232478" w:rsidRPr="00DE5114">
        <w:rPr>
          <w:rFonts w:ascii="Times New Roman" w:hAnsi="Times New Roman"/>
          <w:sz w:val="24"/>
          <w:szCs w:val="24"/>
        </w:rPr>
        <w:t xml:space="preserve">he impact </w:t>
      </w:r>
      <w:r w:rsidRPr="00DE5114">
        <w:rPr>
          <w:rFonts w:ascii="Times New Roman" w:hAnsi="Times New Roman"/>
          <w:sz w:val="24"/>
          <w:szCs w:val="24"/>
        </w:rPr>
        <w:t xml:space="preserve">of URB@N </w:t>
      </w:r>
      <w:r w:rsidR="00232478" w:rsidRPr="00DE5114">
        <w:rPr>
          <w:rFonts w:ascii="Times New Roman" w:hAnsi="Times New Roman"/>
          <w:sz w:val="24"/>
          <w:szCs w:val="24"/>
        </w:rPr>
        <w:t>on undergraduates’ CVs and their employability profile was significant</w:t>
      </w:r>
      <w:r w:rsidRPr="00DE5114">
        <w:rPr>
          <w:rFonts w:ascii="Times New Roman" w:hAnsi="Times New Roman"/>
          <w:sz w:val="24"/>
          <w:szCs w:val="24"/>
        </w:rPr>
        <w:t>. As one supervisor commented</w:t>
      </w:r>
      <w:r w:rsidR="008E72CD" w:rsidRPr="00DE5114">
        <w:rPr>
          <w:rFonts w:ascii="Times New Roman" w:hAnsi="Times New Roman"/>
          <w:sz w:val="24"/>
          <w:szCs w:val="24"/>
        </w:rPr>
        <w:t>:</w:t>
      </w:r>
    </w:p>
    <w:p w:rsidR="00692440" w:rsidRPr="00DE5114" w:rsidRDefault="00692440" w:rsidP="00471669">
      <w:pPr>
        <w:spacing w:after="0" w:line="480" w:lineRule="auto"/>
        <w:rPr>
          <w:rFonts w:ascii="Times New Roman" w:hAnsi="Times New Roman"/>
          <w:sz w:val="24"/>
          <w:szCs w:val="24"/>
        </w:rPr>
      </w:pPr>
    </w:p>
    <w:p w:rsidR="008E72CD" w:rsidRPr="00DE5114" w:rsidRDefault="00232478" w:rsidP="00471669">
      <w:pPr>
        <w:spacing w:after="0" w:line="480" w:lineRule="auto"/>
        <w:ind w:left="567" w:right="521"/>
        <w:rPr>
          <w:rFonts w:ascii="Times New Roman" w:hAnsi="Times New Roman"/>
          <w:sz w:val="24"/>
          <w:szCs w:val="24"/>
        </w:rPr>
      </w:pPr>
      <w:r w:rsidRPr="00DE5114">
        <w:rPr>
          <w:rFonts w:ascii="Times New Roman" w:hAnsi="Times New Roman"/>
          <w:sz w:val="24"/>
          <w:szCs w:val="24"/>
        </w:rPr>
        <w:t xml:space="preserve"> </w:t>
      </w:r>
      <w:r w:rsidR="008E72CD" w:rsidRPr="00DE5114">
        <w:rPr>
          <w:rFonts w:ascii="Times New Roman" w:hAnsi="Times New Roman"/>
          <w:i/>
          <w:sz w:val="24"/>
          <w:szCs w:val="24"/>
        </w:rPr>
        <w:t>“The students gained so much f</w:t>
      </w:r>
      <w:r w:rsidR="00763726">
        <w:rPr>
          <w:rFonts w:ascii="Times New Roman" w:hAnsi="Times New Roman"/>
          <w:i/>
          <w:sz w:val="24"/>
          <w:szCs w:val="24"/>
        </w:rPr>
        <w:t>rom the scheme – as well as the...</w:t>
      </w:r>
      <w:r w:rsidR="008E72CD" w:rsidRPr="00DE5114">
        <w:rPr>
          <w:rFonts w:ascii="Times New Roman" w:hAnsi="Times New Roman"/>
          <w:i/>
          <w:sz w:val="24"/>
          <w:szCs w:val="24"/>
        </w:rPr>
        <w:t xml:space="preserve">skills they developed they also increased their enthusiasm for research (and dare I say it statistics!) I think for (named student) who will enter her third year this year the experience was invaluable for her dissertation. Additionally in such a competitive climate </w:t>
      </w:r>
      <w:r w:rsidR="00C41984">
        <w:rPr>
          <w:rFonts w:ascii="Times New Roman" w:hAnsi="Times New Roman"/>
          <w:i/>
          <w:sz w:val="24"/>
          <w:szCs w:val="24"/>
        </w:rPr>
        <w:t>this will look good on their CV</w:t>
      </w:r>
      <w:r w:rsidR="008E72CD" w:rsidRPr="00DE5114">
        <w:rPr>
          <w:rFonts w:ascii="Times New Roman" w:hAnsi="Times New Roman"/>
          <w:i/>
          <w:sz w:val="24"/>
          <w:szCs w:val="24"/>
        </w:rPr>
        <w:t xml:space="preserve">s.” </w:t>
      </w:r>
      <w:r w:rsidR="008E72CD" w:rsidRPr="00DE5114">
        <w:rPr>
          <w:rFonts w:ascii="Times New Roman" w:hAnsi="Times New Roman"/>
          <w:sz w:val="24"/>
          <w:szCs w:val="24"/>
        </w:rPr>
        <w:t>(Supervisor)</w:t>
      </w:r>
    </w:p>
    <w:p w:rsidR="00692440" w:rsidRPr="00DE5114" w:rsidRDefault="00692440" w:rsidP="00471669">
      <w:pPr>
        <w:spacing w:after="0" w:line="480" w:lineRule="auto"/>
        <w:rPr>
          <w:rFonts w:ascii="Times New Roman" w:hAnsi="Times New Roman"/>
          <w:sz w:val="24"/>
          <w:szCs w:val="24"/>
        </w:rPr>
      </w:pPr>
    </w:p>
    <w:p w:rsidR="006016B1" w:rsidRPr="00DE5114" w:rsidRDefault="00232478" w:rsidP="00AF630D">
      <w:pPr>
        <w:spacing w:after="0" w:line="480" w:lineRule="auto"/>
        <w:ind w:firstLine="567"/>
        <w:rPr>
          <w:rFonts w:ascii="Times New Roman" w:hAnsi="Times New Roman"/>
          <w:sz w:val="24"/>
          <w:szCs w:val="24"/>
        </w:rPr>
      </w:pPr>
      <w:r w:rsidRPr="00DE5114">
        <w:rPr>
          <w:rFonts w:ascii="Times New Roman" w:hAnsi="Times New Roman"/>
          <w:sz w:val="24"/>
          <w:szCs w:val="24"/>
        </w:rPr>
        <w:t>Students utilised URB@N supervisors as referees for employment and postgraduate study, recognising the authentic engagement in research they had experienced.</w:t>
      </w:r>
    </w:p>
    <w:p w:rsidR="00692440" w:rsidRPr="00DE5114" w:rsidRDefault="00692440" w:rsidP="00471669">
      <w:pPr>
        <w:spacing w:after="0" w:line="480" w:lineRule="auto"/>
        <w:rPr>
          <w:rFonts w:ascii="Times New Roman" w:hAnsi="Times New Roman"/>
          <w:sz w:val="24"/>
          <w:szCs w:val="24"/>
        </w:rPr>
      </w:pPr>
    </w:p>
    <w:p w:rsidR="00232478" w:rsidRPr="00DE5114" w:rsidRDefault="00232478" w:rsidP="00471669">
      <w:pPr>
        <w:spacing w:after="0" w:line="480" w:lineRule="auto"/>
        <w:ind w:left="567" w:right="521"/>
        <w:rPr>
          <w:rFonts w:ascii="Times New Roman" w:hAnsi="Times New Roman"/>
          <w:sz w:val="24"/>
          <w:szCs w:val="24"/>
        </w:rPr>
      </w:pPr>
      <w:r w:rsidRPr="00DE5114">
        <w:rPr>
          <w:rFonts w:ascii="Times New Roman" w:hAnsi="Times New Roman"/>
          <w:i/>
          <w:sz w:val="24"/>
          <w:szCs w:val="24"/>
        </w:rPr>
        <w:t>“This scheme has been great for my longer term career plans in distinct ways: being able to say to potential employer</w:t>
      </w:r>
      <w:r w:rsidR="00EF5D02">
        <w:rPr>
          <w:rFonts w:ascii="Times New Roman" w:hAnsi="Times New Roman"/>
          <w:i/>
          <w:sz w:val="24"/>
          <w:szCs w:val="24"/>
        </w:rPr>
        <w:t>s and university departments...</w:t>
      </w:r>
      <w:r w:rsidRPr="00DE5114">
        <w:rPr>
          <w:rFonts w:ascii="Times New Roman" w:hAnsi="Times New Roman"/>
          <w:i/>
          <w:sz w:val="24"/>
          <w:szCs w:val="24"/>
        </w:rPr>
        <w:t xml:space="preserve">that I have been able to work with academics within the area in which I will focus my career on a research project allows them to see that not only have I then had the experience of conducting research on that level but I have the experience of working with staff...gaining valuable knowledge on what </w:t>
      </w:r>
      <w:r w:rsidR="00763726">
        <w:rPr>
          <w:rFonts w:ascii="Times New Roman" w:hAnsi="Times New Roman"/>
          <w:i/>
          <w:sz w:val="24"/>
          <w:szCs w:val="24"/>
        </w:rPr>
        <w:t>research...as a whole involves...</w:t>
      </w:r>
      <w:r w:rsidRPr="00DE5114">
        <w:rPr>
          <w:rFonts w:ascii="Times New Roman" w:hAnsi="Times New Roman"/>
          <w:i/>
          <w:sz w:val="24"/>
          <w:szCs w:val="24"/>
        </w:rPr>
        <w:t xml:space="preserve">the project has helped me with my longer term goals by reinforcing the idea that psychology is certainly the area I wish to go into...” </w:t>
      </w:r>
      <w:r w:rsidRPr="00DE5114">
        <w:rPr>
          <w:rFonts w:ascii="Times New Roman" w:hAnsi="Times New Roman"/>
          <w:sz w:val="24"/>
          <w:szCs w:val="24"/>
        </w:rPr>
        <w:t>(Student)</w:t>
      </w:r>
    </w:p>
    <w:p w:rsidR="00692440" w:rsidRPr="00DE5114" w:rsidRDefault="00692440" w:rsidP="00471669">
      <w:pPr>
        <w:spacing w:after="0" w:line="480" w:lineRule="auto"/>
        <w:rPr>
          <w:rFonts w:ascii="Times New Roman" w:hAnsi="Times New Roman"/>
          <w:sz w:val="24"/>
          <w:szCs w:val="24"/>
        </w:rPr>
      </w:pPr>
    </w:p>
    <w:p w:rsidR="008520FF" w:rsidRPr="00DE5114" w:rsidRDefault="00D9170E" w:rsidP="00AF630D">
      <w:pPr>
        <w:spacing w:after="0" w:line="480" w:lineRule="auto"/>
        <w:ind w:firstLine="567"/>
        <w:rPr>
          <w:rFonts w:ascii="Times New Roman" w:hAnsi="Times New Roman"/>
          <w:sz w:val="24"/>
          <w:szCs w:val="24"/>
        </w:rPr>
      </w:pPr>
      <w:r w:rsidRPr="00DE5114">
        <w:rPr>
          <w:rFonts w:ascii="Times New Roman" w:hAnsi="Times New Roman"/>
          <w:sz w:val="24"/>
          <w:szCs w:val="24"/>
        </w:rPr>
        <w:t xml:space="preserve">URB@N was perceived as offering a credible experience of authentic pedagogic research, one in which collaboration with an academic offered an innovative and powerful </w:t>
      </w:r>
      <w:r w:rsidRPr="00DE5114">
        <w:rPr>
          <w:rFonts w:ascii="Times New Roman" w:hAnsi="Times New Roman"/>
          <w:sz w:val="24"/>
          <w:szCs w:val="24"/>
        </w:rPr>
        <w:lastRenderedPageBreak/>
        <w:t>demonstration of undergraduate commitment to research.</w:t>
      </w:r>
      <w:r w:rsidR="00F81F7F" w:rsidRPr="00DE5114">
        <w:rPr>
          <w:rFonts w:ascii="Times New Roman" w:hAnsi="Times New Roman"/>
          <w:sz w:val="24"/>
          <w:szCs w:val="24"/>
        </w:rPr>
        <w:t xml:space="preserve"> </w:t>
      </w:r>
      <w:r w:rsidR="008D3FC7" w:rsidRPr="00DE5114">
        <w:rPr>
          <w:rFonts w:ascii="Times New Roman" w:hAnsi="Times New Roman"/>
          <w:sz w:val="24"/>
          <w:szCs w:val="24"/>
        </w:rPr>
        <w:t>T</w:t>
      </w:r>
      <w:r w:rsidR="008321C3" w:rsidRPr="00DE5114">
        <w:rPr>
          <w:rFonts w:ascii="Times New Roman" w:hAnsi="Times New Roman"/>
          <w:sz w:val="24"/>
          <w:szCs w:val="24"/>
        </w:rPr>
        <w:t xml:space="preserve">he </w:t>
      </w:r>
      <w:r w:rsidR="008520FF" w:rsidRPr="00DE5114">
        <w:rPr>
          <w:rFonts w:ascii="Times New Roman" w:hAnsi="Times New Roman"/>
          <w:sz w:val="24"/>
          <w:szCs w:val="24"/>
        </w:rPr>
        <w:t xml:space="preserve">enhanced self-belief in their academic abilities </w:t>
      </w:r>
      <w:r w:rsidR="008D3FC7" w:rsidRPr="00DE5114">
        <w:rPr>
          <w:rFonts w:ascii="Times New Roman" w:hAnsi="Times New Roman"/>
          <w:sz w:val="24"/>
          <w:szCs w:val="24"/>
        </w:rPr>
        <w:t xml:space="preserve">which students </w:t>
      </w:r>
      <w:r w:rsidR="008321C3" w:rsidRPr="00DE5114">
        <w:rPr>
          <w:rFonts w:ascii="Times New Roman" w:hAnsi="Times New Roman"/>
          <w:sz w:val="24"/>
          <w:szCs w:val="24"/>
        </w:rPr>
        <w:t xml:space="preserve">gained </w:t>
      </w:r>
      <w:r w:rsidR="008520FF" w:rsidRPr="00DE5114">
        <w:rPr>
          <w:rFonts w:ascii="Times New Roman" w:hAnsi="Times New Roman"/>
          <w:sz w:val="24"/>
          <w:szCs w:val="24"/>
        </w:rPr>
        <w:t xml:space="preserve">through URB@N </w:t>
      </w:r>
      <w:r w:rsidR="008321C3" w:rsidRPr="00DE5114">
        <w:rPr>
          <w:rFonts w:ascii="Times New Roman" w:hAnsi="Times New Roman"/>
          <w:sz w:val="24"/>
          <w:szCs w:val="24"/>
        </w:rPr>
        <w:t>aspired</w:t>
      </w:r>
      <w:r w:rsidR="008D3FC7" w:rsidRPr="00DE5114">
        <w:rPr>
          <w:rFonts w:ascii="Times New Roman" w:hAnsi="Times New Roman"/>
          <w:sz w:val="24"/>
          <w:szCs w:val="24"/>
        </w:rPr>
        <w:t xml:space="preserve"> some to</w:t>
      </w:r>
      <w:r w:rsidR="008520FF" w:rsidRPr="00DE5114">
        <w:rPr>
          <w:rFonts w:ascii="Times New Roman" w:hAnsi="Times New Roman"/>
          <w:sz w:val="24"/>
          <w:szCs w:val="24"/>
        </w:rPr>
        <w:t xml:space="preserve"> </w:t>
      </w:r>
      <w:r w:rsidR="008D3FC7" w:rsidRPr="00DE5114">
        <w:rPr>
          <w:rFonts w:ascii="Times New Roman" w:hAnsi="Times New Roman"/>
          <w:sz w:val="24"/>
          <w:szCs w:val="24"/>
        </w:rPr>
        <w:t>progress</w:t>
      </w:r>
      <w:r w:rsidR="008520FF" w:rsidRPr="00DE5114">
        <w:rPr>
          <w:rFonts w:ascii="Times New Roman" w:hAnsi="Times New Roman"/>
          <w:sz w:val="24"/>
          <w:szCs w:val="24"/>
        </w:rPr>
        <w:t xml:space="preserve"> on to postgraduate study. Their self-concept as proto-academics was enlivened, with examples from across our three year cohort of applications for </w:t>
      </w:r>
      <w:r w:rsidR="00763726">
        <w:rPr>
          <w:rFonts w:ascii="Times New Roman" w:hAnsi="Times New Roman"/>
          <w:sz w:val="24"/>
          <w:szCs w:val="24"/>
        </w:rPr>
        <w:t>postgraduate courses</w:t>
      </w:r>
      <w:r w:rsidR="008520FF" w:rsidRPr="00DE5114">
        <w:rPr>
          <w:rFonts w:ascii="Times New Roman" w:hAnsi="Times New Roman"/>
          <w:sz w:val="24"/>
          <w:szCs w:val="24"/>
        </w:rPr>
        <w:t xml:space="preserve"> from students who had not previously perceived themselves to be part </w:t>
      </w:r>
      <w:r w:rsidR="005A77B5" w:rsidRPr="00DE5114">
        <w:rPr>
          <w:rFonts w:ascii="Times New Roman" w:hAnsi="Times New Roman"/>
          <w:sz w:val="24"/>
          <w:szCs w:val="24"/>
        </w:rPr>
        <w:t xml:space="preserve">either </w:t>
      </w:r>
      <w:r w:rsidR="008520FF" w:rsidRPr="00DE5114">
        <w:rPr>
          <w:rFonts w:ascii="Times New Roman" w:hAnsi="Times New Roman"/>
          <w:sz w:val="24"/>
          <w:szCs w:val="24"/>
        </w:rPr>
        <w:t>of a research culture, or a community of practice of pedagogic researchers.</w:t>
      </w:r>
    </w:p>
    <w:p w:rsidR="00407477" w:rsidRPr="00DE5114" w:rsidRDefault="00407477" w:rsidP="00471669">
      <w:pPr>
        <w:spacing w:after="0" w:line="480" w:lineRule="auto"/>
        <w:rPr>
          <w:rFonts w:ascii="Times New Roman" w:hAnsi="Times New Roman"/>
          <w:sz w:val="24"/>
          <w:szCs w:val="24"/>
        </w:rPr>
      </w:pPr>
    </w:p>
    <w:p w:rsidR="00F81F7F" w:rsidRPr="00DE5114" w:rsidRDefault="00F81F7F" w:rsidP="00471669">
      <w:pPr>
        <w:spacing w:after="0" w:line="480" w:lineRule="auto"/>
        <w:jc w:val="center"/>
        <w:rPr>
          <w:rFonts w:ascii="Times New Roman" w:hAnsi="Times New Roman"/>
          <w:b/>
          <w:sz w:val="24"/>
          <w:szCs w:val="24"/>
        </w:rPr>
      </w:pPr>
    </w:p>
    <w:p w:rsidR="007E43AF" w:rsidRPr="00DE5114" w:rsidRDefault="00F14AF6" w:rsidP="00471669">
      <w:pPr>
        <w:spacing w:after="0" w:line="480" w:lineRule="auto"/>
        <w:jc w:val="center"/>
        <w:rPr>
          <w:rFonts w:ascii="Times New Roman" w:hAnsi="Times New Roman"/>
          <w:b/>
          <w:sz w:val="24"/>
          <w:szCs w:val="24"/>
        </w:rPr>
      </w:pPr>
      <w:r w:rsidRPr="00DE5114">
        <w:rPr>
          <w:rFonts w:ascii="Times New Roman" w:hAnsi="Times New Roman"/>
          <w:b/>
          <w:sz w:val="24"/>
          <w:szCs w:val="24"/>
        </w:rPr>
        <w:t>C</w:t>
      </w:r>
      <w:r w:rsidR="007E43AF" w:rsidRPr="00DE5114">
        <w:rPr>
          <w:rFonts w:ascii="Times New Roman" w:hAnsi="Times New Roman"/>
          <w:b/>
          <w:sz w:val="24"/>
          <w:szCs w:val="24"/>
        </w:rPr>
        <w:t>onclusion</w:t>
      </w:r>
    </w:p>
    <w:p w:rsidR="00407477" w:rsidRPr="00DE5114" w:rsidRDefault="00407477" w:rsidP="00471669">
      <w:pPr>
        <w:spacing w:after="0" w:line="480" w:lineRule="auto"/>
        <w:jc w:val="center"/>
        <w:rPr>
          <w:rFonts w:ascii="Times New Roman" w:hAnsi="Times New Roman"/>
          <w:b/>
          <w:sz w:val="24"/>
          <w:szCs w:val="24"/>
        </w:rPr>
      </w:pPr>
    </w:p>
    <w:p w:rsidR="006D3917" w:rsidRPr="00DE5114" w:rsidRDefault="00763726" w:rsidP="00AF630D">
      <w:pPr>
        <w:spacing w:after="0" w:line="480" w:lineRule="auto"/>
        <w:ind w:firstLine="720"/>
        <w:rPr>
          <w:rFonts w:ascii="Times New Roman" w:hAnsi="Times New Roman"/>
          <w:sz w:val="24"/>
          <w:szCs w:val="24"/>
        </w:rPr>
      </w:pPr>
      <w:r>
        <w:rPr>
          <w:rFonts w:ascii="Times New Roman" w:hAnsi="Times New Roman"/>
          <w:sz w:val="24"/>
          <w:szCs w:val="24"/>
        </w:rPr>
        <w:t xml:space="preserve">The impact data </w:t>
      </w:r>
      <w:r w:rsidR="006D3917" w:rsidRPr="00DE5114">
        <w:rPr>
          <w:rFonts w:ascii="Times New Roman" w:hAnsi="Times New Roman"/>
          <w:sz w:val="24"/>
          <w:szCs w:val="24"/>
        </w:rPr>
        <w:t xml:space="preserve">illustrates URB@N has been a powerful </w:t>
      </w:r>
      <w:r>
        <w:rPr>
          <w:rFonts w:ascii="Times New Roman" w:hAnsi="Times New Roman"/>
          <w:sz w:val="24"/>
          <w:szCs w:val="24"/>
        </w:rPr>
        <w:t xml:space="preserve">learning </w:t>
      </w:r>
      <w:r w:rsidR="006D3917" w:rsidRPr="00DE5114">
        <w:rPr>
          <w:rFonts w:ascii="Times New Roman" w:hAnsi="Times New Roman"/>
          <w:sz w:val="24"/>
          <w:szCs w:val="24"/>
        </w:rPr>
        <w:t xml:space="preserve">experience for the students who participated in it. </w:t>
      </w:r>
      <w:r w:rsidR="006637AB" w:rsidRPr="00DE5114">
        <w:rPr>
          <w:rFonts w:ascii="Times New Roman" w:hAnsi="Times New Roman"/>
          <w:sz w:val="24"/>
          <w:szCs w:val="24"/>
        </w:rPr>
        <w:t>The scheme provide</w:t>
      </w:r>
      <w:r w:rsidR="00C471F9" w:rsidRPr="00DE5114">
        <w:rPr>
          <w:rFonts w:ascii="Times New Roman" w:hAnsi="Times New Roman"/>
          <w:sz w:val="24"/>
          <w:szCs w:val="24"/>
        </w:rPr>
        <w:t>s</w:t>
      </w:r>
      <w:r w:rsidR="006637AB" w:rsidRPr="00DE5114">
        <w:rPr>
          <w:rFonts w:ascii="Times New Roman" w:hAnsi="Times New Roman"/>
          <w:sz w:val="24"/>
          <w:szCs w:val="24"/>
        </w:rPr>
        <w:t xml:space="preserve"> a model for reconceptualised relationships with students - narrowing the teacher-student divide and moving towards a collegiate model of ‘co-learning’ </w:t>
      </w:r>
      <w:r>
        <w:rPr>
          <w:rFonts w:ascii="Times New Roman" w:hAnsi="Times New Roman"/>
          <w:sz w:val="24"/>
          <w:szCs w:val="24"/>
        </w:rPr>
        <w:t>with</w:t>
      </w:r>
      <w:r w:rsidR="006637AB" w:rsidRPr="00DE5114">
        <w:rPr>
          <w:rFonts w:ascii="Times New Roman" w:hAnsi="Times New Roman"/>
          <w:sz w:val="24"/>
          <w:szCs w:val="24"/>
        </w:rPr>
        <w:t xml:space="preserve"> encouraging results. </w:t>
      </w:r>
      <w:r w:rsidR="006D3917" w:rsidRPr="00DE5114">
        <w:rPr>
          <w:rFonts w:ascii="Times New Roman" w:hAnsi="Times New Roman"/>
          <w:sz w:val="24"/>
          <w:szCs w:val="24"/>
        </w:rPr>
        <w:t xml:space="preserve">We were struck by how thoughtfully </w:t>
      </w:r>
      <w:r w:rsidR="00C471F9" w:rsidRPr="00DE5114">
        <w:rPr>
          <w:rFonts w:ascii="Times New Roman" w:hAnsi="Times New Roman"/>
          <w:sz w:val="24"/>
          <w:szCs w:val="24"/>
        </w:rPr>
        <w:t>students</w:t>
      </w:r>
      <w:r w:rsidR="006D3917" w:rsidRPr="00DE5114">
        <w:rPr>
          <w:rFonts w:ascii="Times New Roman" w:hAnsi="Times New Roman"/>
          <w:sz w:val="24"/>
          <w:szCs w:val="24"/>
        </w:rPr>
        <w:t xml:space="preserve"> were able to reflect</w:t>
      </w:r>
      <w:r w:rsidR="009D0106" w:rsidRPr="00DE5114">
        <w:rPr>
          <w:rFonts w:ascii="Times New Roman" w:hAnsi="Times New Roman"/>
          <w:sz w:val="24"/>
          <w:szCs w:val="24"/>
        </w:rPr>
        <w:t xml:space="preserve"> on their </w:t>
      </w:r>
      <w:r w:rsidR="006D3917" w:rsidRPr="00DE5114">
        <w:rPr>
          <w:rFonts w:ascii="Times New Roman" w:hAnsi="Times New Roman"/>
          <w:sz w:val="24"/>
          <w:szCs w:val="24"/>
        </w:rPr>
        <w:t xml:space="preserve">own </w:t>
      </w:r>
      <w:r w:rsidR="009D0106" w:rsidRPr="00DE5114">
        <w:rPr>
          <w:rFonts w:ascii="Times New Roman" w:hAnsi="Times New Roman"/>
          <w:sz w:val="24"/>
          <w:szCs w:val="24"/>
        </w:rPr>
        <w:t xml:space="preserve">learning </w:t>
      </w:r>
      <w:r w:rsidR="006D3917" w:rsidRPr="00DE5114">
        <w:rPr>
          <w:rFonts w:ascii="Times New Roman" w:hAnsi="Times New Roman"/>
          <w:sz w:val="24"/>
          <w:szCs w:val="24"/>
        </w:rPr>
        <w:t>and recognise the value obtained from their ‘</w:t>
      </w:r>
      <w:r w:rsidR="009D0106" w:rsidRPr="00DE5114">
        <w:rPr>
          <w:rFonts w:ascii="Times New Roman" w:hAnsi="Times New Roman"/>
          <w:sz w:val="24"/>
          <w:szCs w:val="24"/>
        </w:rPr>
        <w:t>hands on</w:t>
      </w:r>
      <w:r w:rsidR="006D3917" w:rsidRPr="00DE5114">
        <w:rPr>
          <w:rFonts w:ascii="Times New Roman" w:hAnsi="Times New Roman"/>
          <w:sz w:val="24"/>
          <w:szCs w:val="24"/>
        </w:rPr>
        <w:t>’</w:t>
      </w:r>
      <w:r w:rsidR="009D0106" w:rsidRPr="00DE5114">
        <w:rPr>
          <w:rFonts w:ascii="Times New Roman" w:hAnsi="Times New Roman"/>
          <w:sz w:val="24"/>
          <w:szCs w:val="24"/>
        </w:rPr>
        <w:t xml:space="preserve"> experience </w:t>
      </w:r>
      <w:r w:rsidR="006D3917" w:rsidRPr="00DE5114">
        <w:rPr>
          <w:rFonts w:ascii="Times New Roman" w:hAnsi="Times New Roman"/>
          <w:sz w:val="24"/>
          <w:szCs w:val="24"/>
        </w:rPr>
        <w:t>of conducting pedagogic research</w:t>
      </w:r>
      <w:r w:rsidR="006637AB" w:rsidRPr="00DE5114">
        <w:rPr>
          <w:rFonts w:ascii="Times New Roman" w:hAnsi="Times New Roman"/>
          <w:sz w:val="24"/>
          <w:szCs w:val="24"/>
        </w:rPr>
        <w:t xml:space="preserve"> in partnership with staff</w:t>
      </w:r>
      <w:r w:rsidR="006D3917" w:rsidRPr="00DE5114">
        <w:rPr>
          <w:rFonts w:ascii="Times New Roman" w:hAnsi="Times New Roman"/>
          <w:sz w:val="24"/>
          <w:szCs w:val="24"/>
        </w:rPr>
        <w:t>. Students articulated both tangible and intangible benefits from their learning and participation in the scheme and demonstrated a</w:t>
      </w:r>
      <w:r w:rsidR="009D0106" w:rsidRPr="00DE5114">
        <w:rPr>
          <w:rFonts w:ascii="Times New Roman" w:hAnsi="Times New Roman"/>
          <w:sz w:val="24"/>
          <w:szCs w:val="24"/>
        </w:rPr>
        <w:t xml:space="preserve">wareness of how </w:t>
      </w:r>
      <w:r w:rsidR="006D3917" w:rsidRPr="00DE5114">
        <w:rPr>
          <w:rFonts w:ascii="Times New Roman" w:hAnsi="Times New Roman"/>
          <w:sz w:val="24"/>
          <w:szCs w:val="24"/>
        </w:rPr>
        <w:t xml:space="preserve">this contributed to </w:t>
      </w:r>
      <w:r w:rsidR="009D0106" w:rsidRPr="00DE5114">
        <w:rPr>
          <w:rFonts w:ascii="Times New Roman" w:hAnsi="Times New Roman"/>
          <w:sz w:val="24"/>
          <w:szCs w:val="24"/>
        </w:rPr>
        <w:t>their personal and career development</w:t>
      </w:r>
      <w:r w:rsidR="006D3917" w:rsidRPr="00DE5114">
        <w:rPr>
          <w:rFonts w:ascii="Times New Roman" w:hAnsi="Times New Roman"/>
          <w:sz w:val="24"/>
          <w:szCs w:val="24"/>
        </w:rPr>
        <w:t xml:space="preserve"> on a larger scale. Alongside this, they showed strong allegiance to improving the student experience by wanting to share their findings and contribute to </w:t>
      </w:r>
      <w:r w:rsidR="00EF5D02">
        <w:rPr>
          <w:rFonts w:ascii="Times New Roman" w:hAnsi="Times New Roman"/>
          <w:sz w:val="24"/>
          <w:szCs w:val="24"/>
        </w:rPr>
        <w:t>enhancing</w:t>
      </w:r>
      <w:r w:rsidR="006D3917" w:rsidRPr="00DE5114">
        <w:rPr>
          <w:rFonts w:ascii="Times New Roman" w:hAnsi="Times New Roman"/>
          <w:sz w:val="24"/>
          <w:szCs w:val="24"/>
        </w:rPr>
        <w:t xml:space="preserve"> the learning and teaching environment for current and future learners.</w:t>
      </w:r>
    </w:p>
    <w:p w:rsidR="00F81F7F" w:rsidRPr="00DE5114" w:rsidRDefault="00F81F7F" w:rsidP="00471669">
      <w:pPr>
        <w:spacing w:after="0" w:line="480" w:lineRule="auto"/>
        <w:rPr>
          <w:rFonts w:ascii="Times New Roman" w:hAnsi="Times New Roman"/>
          <w:sz w:val="24"/>
          <w:szCs w:val="24"/>
        </w:rPr>
      </w:pPr>
    </w:p>
    <w:p w:rsidR="006637AB" w:rsidRPr="00DE5114" w:rsidRDefault="00A84BEB" w:rsidP="00AF630D">
      <w:pPr>
        <w:spacing w:after="0" w:line="480" w:lineRule="auto"/>
        <w:ind w:firstLine="720"/>
        <w:rPr>
          <w:rFonts w:ascii="Times New Roman" w:hAnsi="Times New Roman"/>
          <w:sz w:val="24"/>
          <w:szCs w:val="24"/>
        </w:rPr>
      </w:pPr>
      <w:r w:rsidRPr="00DE5114">
        <w:rPr>
          <w:rFonts w:ascii="Times New Roman" w:hAnsi="Times New Roman"/>
          <w:sz w:val="24"/>
          <w:szCs w:val="24"/>
        </w:rPr>
        <w:t xml:space="preserve">In the UK, universities are driven to embed a range of indicators of the student learning experience and academic </w:t>
      </w:r>
      <w:proofErr w:type="gramStart"/>
      <w:r w:rsidRPr="00DE5114">
        <w:rPr>
          <w:rFonts w:ascii="Times New Roman" w:hAnsi="Times New Roman"/>
          <w:sz w:val="24"/>
          <w:szCs w:val="24"/>
        </w:rPr>
        <w:t>staff are</w:t>
      </w:r>
      <w:proofErr w:type="gramEnd"/>
      <w:r w:rsidRPr="00DE5114">
        <w:rPr>
          <w:rFonts w:ascii="Times New Roman" w:hAnsi="Times New Roman"/>
          <w:sz w:val="24"/>
          <w:szCs w:val="24"/>
        </w:rPr>
        <w:t xml:space="preserve"> encouraged to develop th</w:t>
      </w:r>
      <w:r w:rsidR="00FB7861" w:rsidRPr="00DE5114">
        <w:rPr>
          <w:rFonts w:ascii="Times New Roman" w:hAnsi="Times New Roman"/>
          <w:sz w:val="24"/>
          <w:szCs w:val="24"/>
        </w:rPr>
        <w:t>eir scholarship</w:t>
      </w:r>
      <w:r w:rsidRPr="00DE5114">
        <w:rPr>
          <w:rFonts w:ascii="Times New Roman" w:hAnsi="Times New Roman"/>
          <w:sz w:val="24"/>
          <w:szCs w:val="24"/>
        </w:rPr>
        <w:t xml:space="preserve">, improve their supervisory skills and build effective working relationships with students.  Such drivers </w:t>
      </w:r>
      <w:r w:rsidRPr="00DE5114">
        <w:rPr>
          <w:rFonts w:ascii="Times New Roman" w:hAnsi="Times New Roman"/>
          <w:sz w:val="24"/>
          <w:szCs w:val="24"/>
        </w:rPr>
        <w:lastRenderedPageBreak/>
        <w:t xml:space="preserve">reflect prioritised accountability measures such as the Research Excellence Framework (REF) and National Student Survey (NSS), as well as imminent changes in </w:t>
      </w:r>
      <w:proofErr w:type="gramStart"/>
      <w:r w:rsidRPr="00DE5114">
        <w:rPr>
          <w:rFonts w:ascii="Times New Roman" w:hAnsi="Times New Roman"/>
          <w:sz w:val="24"/>
          <w:szCs w:val="24"/>
        </w:rPr>
        <w:t>HE</w:t>
      </w:r>
      <w:proofErr w:type="gramEnd"/>
      <w:r w:rsidRPr="00DE5114">
        <w:rPr>
          <w:rFonts w:ascii="Times New Roman" w:hAnsi="Times New Roman"/>
          <w:sz w:val="24"/>
          <w:szCs w:val="24"/>
        </w:rPr>
        <w:t xml:space="preserve"> funding structures. At a time of such volatility in UK HE, when all universities are seeking efficient ways to enhance the undergraduate experience, we argue URB@N is an innovation that, from its deliberately small beginnings, has offered a value-for-money contribution to the enhancement agenda, raising student aspirations in terms of progression and employability, and offering a new model of academic relationships through collaborative pedagogic research.</w:t>
      </w:r>
    </w:p>
    <w:p w:rsidR="00692440" w:rsidRPr="00DE5114" w:rsidRDefault="00692440" w:rsidP="00471669">
      <w:pPr>
        <w:spacing w:after="0" w:line="480" w:lineRule="auto"/>
        <w:rPr>
          <w:rFonts w:ascii="Times New Roman" w:hAnsi="Times New Roman"/>
          <w:sz w:val="24"/>
          <w:szCs w:val="24"/>
        </w:rPr>
      </w:pPr>
    </w:p>
    <w:p w:rsidR="00B57CD4" w:rsidRPr="00DE5114" w:rsidRDefault="007E43AF" w:rsidP="00AF630D">
      <w:pPr>
        <w:spacing w:after="0" w:line="480" w:lineRule="auto"/>
        <w:ind w:firstLine="720"/>
        <w:rPr>
          <w:rFonts w:ascii="Times New Roman" w:hAnsi="Times New Roman"/>
          <w:sz w:val="24"/>
          <w:szCs w:val="24"/>
        </w:rPr>
      </w:pPr>
      <w:r w:rsidRPr="00DE5114">
        <w:rPr>
          <w:rFonts w:ascii="Times New Roman" w:hAnsi="Times New Roman"/>
          <w:sz w:val="24"/>
          <w:szCs w:val="24"/>
        </w:rPr>
        <w:t xml:space="preserve">In exploring the potential of this scheme for institutional transferability, we argue that it presents one way of re-energizing scholarly interest in pedagogic matters and has the potential to facilitate cultural change </w:t>
      </w:r>
      <w:r w:rsidR="00B57CD4" w:rsidRPr="00DE5114">
        <w:rPr>
          <w:rFonts w:ascii="Times New Roman" w:hAnsi="Times New Roman"/>
          <w:sz w:val="24"/>
          <w:szCs w:val="24"/>
        </w:rPr>
        <w:t>in</w:t>
      </w:r>
      <w:r w:rsidRPr="00DE5114">
        <w:rPr>
          <w:rFonts w:ascii="Times New Roman" w:hAnsi="Times New Roman"/>
          <w:sz w:val="24"/>
          <w:szCs w:val="24"/>
        </w:rPr>
        <w:t xml:space="preserve"> institution</w:t>
      </w:r>
      <w:r w:rsidR="00B57CD4" w:rsidRPr="00DE5114">
        <w:rPr>
          <w:rFonts w:ascii="Times New Roman" w:hAnsi="Times New Roman"/>
          <w:sz w:val="24"/>
          <w:szCs w:val="24"/>
        </w:rPr>
        <w:t>s in which</w:t>
      </w:r>
      <w:r w:rsidRPr="00DE5114">
        <w:rPr>
          <w:rFonts w:ascii="Times New Roman" w:hAnsi="Times New Roman"/>
          <w:sz w:val="24"/>
          <w:szCs w:val="24"/>
        </w:rPr>
        <w:t xml:space="preserve"> scholarly </w:t>
      </w:r>
      <w:r w:rsidR="008D3FC7" w:rsidRPr="00DE5114">
        <w:rPr>
          <w:rFonts w:ascii="Times New Roman" w:hAnsi="Times New Roman"/>
          <w:sz w:val="24"/>
          <w:szCs w:val="24"/>
        </w:rPr>
        <w:t>research</w:t>
      </w:r>
      <w:r w:rsidRPr="00DE5114">
        <w:rPr>
          <w:rFonts w:ascii="Times New Roman" w:hAnsi="Times New Roman"/>
          <w:sz w:val="24"/>
          <w:szCs w:val="24"/>
        </w:rPr>
        <w:t xml:space="preserve"> is encouraged. </w:t>
      </w:r>
      <w:r w:rsidR="00B57CD4" w:rsidRPr="00DE5114">
        <w:rPr>
          <w:rFonts w:ascii="Times New Roman" w:hAnsi="Times New Roman"/>
          <w:sz w:val="24"/>
          <w:szCs w:val="24"/>
        </w:rPr>
        <w:t xml:space="preserve">While </w:t>
      </w:r>
      <w:r w:rsidRPr="00DE5114">
        <w:rPr>
          <w:rFonts w:ascii="Times New Roman" w:hAnsi="Times New Roman"/>
          <w:sz w:val="24"/>
          <w:szCs w:val="24"/>
        </w:rPr>
        <w:t xml:space="preserve">URB@N has the potential to impact the sector in </w:t>
      </w:r>
      <w:r w:rsidR="0074108E" w:rsidRPr="00DE5114">
        <w:rPr>
          <w:rFonts w:ascii="Times New Roman" w:hAnsi="Times New Roman"/>
          <w:sz w:val="24"/>
          <w:szCs w:val="24"/>
        </w:rPr>
        <w:t xml:space="preserve">a number of ways, </w:t>
      </w:r>
      <w:r w:rsidR="00B57CD4" w:rsidRPr="00DE5114">
        <w:rPr>
          <w:rFonts w:ascii="Times New Roman" w:hAnsi="Times New Roman"/>
          <w:sz w:val="24"/>
          <w:szCs w:val="24"/>
        </w:rPr>
        <w:t xml:space="preserve">we suggest that </w:t>
      </w:r>
      <w:r w:rsidR="0074108E" w:rsidRPr="00DE5114">
        <w:rPr>
          <w:rFonts w:ascii="Times New Roman" w:hAnsi="Times New Roman"/>
          <w:sz w:val="24"/>
          <w:szCs w:val="24"/>
        </w:rPr>
        <w:t xml:space="preserve">the impact on undergraduate students </w:t>
      </w:r>
      <w:r w:rsidR="00B57CD4" w:rsidRPr="00DE5114">
        <w:rPr>
          <w:rFonts w:ascii="Times New Roman" w:hAnsi="Times New Roman"/>
          <w:sz w:val="24"/>
          <w:szCs w:val="24"/>
        </w:rPr>
        <w:t xml:space="preserve">is powerful: </w:t>
      </w:r>
    </w:p>
    <w:p w:rsidR="00B57CD4" w:rsidRPr="00DE5114" w:rsidRDefault="00B57CD4" w:rsidP="00471669">
      <w:pPr>
        <w:pStyle w:val="ListParagraph"/>
        <w:numPr>
          <w:ilvl w:val="0"/>
          <w:numId w:val="8"/>
        </w:numPr>
        <w:spacing w:after="0" w:line="480" w:lineRule="auto"/>
        <w:rPr>
          <w:rFonts w:ascii="Times New Roman" w:hAnsi="Times New Roman"/>
          <w:sz w:val="24"/>
          <w:szCs w:val="24"/>
        </w:rPr>
      </w:pPr>
      <w:r w:rsidRPr="00DE5114">
        <w:rPr>
          <w:rFonts w:ascii="Times New Roman" w:hAnsi="Times New Roman"/>
          <w:sz w:val="24"/>
          <w:szCs w:val="24"/>
        </w:rPr>
        <w:t>B</w:t>
      </w:r>
      <w:r w:rsidR="007E43AF" w:rsidRPr="00DE5114">
        <w:rPr>
          <w:rFonts w:ascii="Times New Roman" w:hAnsi="Times New Roman"/>
          <w:sz w:val="24"/>
          <w:szCs w:val="24"/>
        </w:rPr>
        <w:t xml:space="preserve">y giving undergraduates the confidence to contribute to, and thus enliven, academic debates around research. </w:t>
      </w:r>
    </w:p>
    <w:p w:rsidR="00B57CD4" w:rsidRPr="00DE5114" w:rsidRDefault="00B57CD4" w:rsidP="00471669">
      <w:pPr>
        <w:pStyle w:val="ListParagraph"/>
        <w:numPr>
          <w:ilvl w:val="0"/>
          <w:numId w:val="8"/>
        </w:numPr>
        <w:spacing w:after="0" w:line="480" w:lineRule="auto"/>
        <w:rPr>
          <w:rFonts w:ascii="Times New Roman" w:hAnsi="Times New Roman"/>
          <w:sz w:val="24"/>
          <w:szCs w:val="24"/>
        </w:rPr>
      </w:pPr>
      <w:r w:rsidRPr="00DE5114">
        <w:rPr>
          <w:rFonts w:ascii="Times New Roman" w:hAnsi="Times New Roman"/>
          <w:sz w:val="24"/>
          <w:szCs w:val="24"/>
        </w:rPr>
        <w:t>T</w:t>
      </w:r>
      <w:r w:rsidR="007E43AF" w:rsidRPr="00DE5114">
        <w:rPr>
          <w:rFonts w:ascii="Times New Roman" w:hAnsi="Times New Roman"/>
          <w:sz w:val="24"/>
          <w:szCs w:val="24"/>
        </w:rPr>
        <w:t>o remodel the research</w:t>
      </w:r>
      <w:r w:rsidR="00F63DA7">
        <w:rPr>
          <w:rFonts w:ascii="Times New Roman" w:hAnsi="Times New Roman"/>
          <w:sz w:val="24"/>
          <w:szCs w:val="24"/>
        </w:rPr>
        <w:t>-</w:t>
      </w:r>
      <w:r w:rsidR="007E43AF" w:rsidRPr="00DE5114">
        <w:rPr>
          <w:rFonts w:ascii="Times New Roman" w:hAnsi="Times New Roman"/>
          <w:sz w:val="24"/>
          <w:szCs w:val="24"/>
        </w:rPr>
        <w:t xml:space="preserve">teaching nexus, providing a new conceptualisation of the relationship between teaching and research. </w:t>
      </w:r>
    </w:p>
    <w:p w:rsidR="00D8495F" w:rsidRDefault="00B57CD4" w:rsidP="004A7DB8">
      <w:pPr>
        <w:pStyle w:val="ListParagraph"/>
        <w:numPr>
          <w:ilvl w:val="0"/>
          <w:numId w:val="8"/>
        </w:numPr>
        <w:spacing w:after="0" w:line="480" w:lineRule="auto"/>
        <w:rPr>
          <w:rFonts w:ascii="Times New Roman" w:hAnsi="Times New Roman"/>
          <w:sz w:val="24"/>
          <w:szCs w:val="24"/>
        </w:rPr>
      </w:pPr>
      <w:r w:rsidRPr="00DE5114">
        <w:rPr>
          <w:rFonts w:ascii="Times New Roman" w:hAnsi="Times New Roman"/>
          <w:sz w:val="24"/>
          <w:szCs w:val="24"/>
        </w:rPr>
        <w:t>T</w:t>
      </w:r>
      <w:r w:rsidR="007E43AF" w:rsidRPr="00DE5114">
        <w:rPr>
          <w:rFonts w:ascii="Times New Roman" w:hAnsi="Times New Roman"/>
          <w:sz w:val="24"/>
          <w:szCs w:val="24"/>
        </w:rPr>
        <w:t>o enable undergraduate students to become co-constructors of knowledge, as active participants in research, as authors rather than just passive consumers</w:t>
      </w:r>
      <w:r w:rsidR="00FB7861" w:rsidRPr="00DE5114">
        <w:rPr>
          <w:rFonts w:ascii="Times New Roman" w:hAnsi="Times New Roman"/>
          <w:sz w:val="24"/>
          <w:szCs w:val="24"/>
        </w:rPr>
        <w:t xml:space="preserve"> (McKinney, 2006)</w:t>
      </w:r>
      <w:r w:rsidR="007E43AF" w:rsidRPr="00DE5114">
        <w:rPr>
          <w:rFonts w:ascii="Times New Roman" w:hAnsi="Times New Roman"/>
          <w:sz w:val="24"/>
          <w:szCs w:val="24"/>
        </w:rPr>
        <w:t>.</w:t>
      </w:r>
      <w:r w:rsidR="008D3FC7" w:rsidRPr="00DE5114">
        <w:rPr>
          <w:rFonts w:ascii="Times New Roman" w:hAnsi="Times New Roman"/>
          <w:sz w:val="24"/>
          <w:szCs w:val="24"/>
        </w:rPr>
        <w:t xml:space="preserve"> </w:t>
      </w:r>
    </w:p>
    <w:p w:rsidR="004A7DB8" w:rsidRDefault="004A7DB8" w:rsidP="00CB7FCF">
      <w:pPr>
        <w:spacing w:after="0" w:line="240" w:lineRule="auto"/>
        <w:jc w:val="center"/>
        <w:rPr>
          <w:rFonts w:ascii="Times New Roman" w:hAnsi="Times New Roman"/>
          <w:b/>
          <w:sz w:val="24"/>
          <w:szCs w:val="24"/>
        </w:rPr>
      </w:pPr>
    </w:p>
    <w:p w:rsidR="00745374" w:rsidRDefault="00745374" w:rsidP="00CB7FCF">
      <w:pPr>
        <w:spacing w:after="0" w:line="240" w:lineRule="auto"/>
        <w:jc w:val="center"/>
        <w:rPr>
          <w:rFonts w:ascii="Times New Roman" w:hAnsi="Times New Roman"/>
          <w:b/>
          <w:sz w:val="24"/>
          <w:szCs w:val="24"/>
        </w:rPr>
      </w:pPr>
    </w:p>
    <w:p w:rsidR="00CB703D" w:rsidRPr="00DE5114" w:rsidRDefault="00745374" w:rsidP="00CB7FCF">
      <w:pPr>
        <w:spacing w:after="0" w:line="240" w:lineRule="auto"/>
        <w:jc w:val="center"/>
        <w:rPr>
          <w:rFonts w:ascii="Times New Roman" w:hAnsi="Times New Roman"/>
          <w:b/>
          <w:sz w:val="24"/>
          <w:szCs w:val="24"/>
        </w:rPr>
      </w:pPr>
      <w:r>
        <w:rPr>
          <w:rFonts w:ascii="Times New Roman" w:hAnsi="Times New Roman"/>
          <w:b/>
          <w:sz w:val="24"/>
          <w:szCs w:val="24"/>
        </w:rPr>
        <w:br w:type="page"/>
      </w:r>
      <w:r w:rsidR="00CB7FCF">
        <w:rPr>
          <w:rFonts w:ascii="Times New Roman" w:hAnsi="Times New Roman"/>
          <w:b/>
          <w:sz w:val="24"/>
          <w:szCs w:val="24"/>
        </w:rPr>
        <w:lastRenderedPageBreak/>
        <w:t>Re</w:t>
      </w:r>
      <w:r w:rsidR="00CB703D" w:rsidRPr="00DE5114">
        <w:rPr>
          <w:rFonts w:ascii="Times New Roman" w:hAnsi="Times New Roman"/>
          <w:b/>
          <w:sz w:val="24"/>
          <w:szCs w:val="24"/>
        </w:rPr>
        <w:t>ferences</w:t>
      </w:r>
    </w:p>
    <w:p w:rsidR="00CB703D" w:rsidRPr="00DE5114" w:rsidRDefault="00CB703D" w:rsidP="00471669">
      <w:pPr>
        <w:pStyle w:val="ListParagraph"/>
        <w:spacing w:after="0" w:line="480" w:lineRule="auto"/>
        <w:ind w:left="0"/>
        <w:rPr>
          <w:rFonts w:ascii="Times New Roman" w:hAnsi="Times New Roman"/>
          <w:sz w:val="24"/>
          <w:szCs w:val="24"/>
        </w:rPr>
      </w:pPr>
    </w:p>
    <w:p w:rsidR="0095129D" w:rsidRPr="00DE5114" w:rsidRDefault="0095129D" w:rsidP="00471669">
      <w:pPr>
        <w:autoSpaceDE w:val="0"/>
        <w:autoSpaceDN w:val="0"/>
        <w:adjustRightInd w:val="0"/>
        <w:spacing w:after="0" w:line="480" w:lineRule="auto"/>
        <w:rPr>
          <w:rFonts w:ascii="Times New Roman" w:hAnsi="Times New Roman"/>
          <w:color w:val="231F20"/>
          <w:sz w:val="24"/>
          <w:szCs w:val="24"/>
        </w:rPr>
      </w:pPr>
      <w:proofErr w:type="gramStart"/>
      <w:r w:rsidRPr="00DE5114">
        <w:rPr>
          <w:rFonts w:ascii="Times New Roman" w:hAnsi="Times New Roman"/>
          <w:color w:val="231F20"/>
          <w:sz w:val="24"/>
          <w:szCs w:val="24"/>
        </w:rPr>
        <w:t>Blackmore</w:t>
      </w:r>
      <w:r w:rsidR="001C6EDE" w:rsidRPr="00DE5114">
        <w:rPr>
          <w:rFonts w:ascii="Times New Roman" w:hAnsi="Times New Roman"/>
          <w:color w:val="231F20"/>
          <w:sz w:val="24"/>
          <w:szCs w:val="24"/>
        </w:rPr>
        <w:t xml:space="preserve">, P. &amp; </w:t>
      </w:r>
      <w:r w:rsidRPr="00DE5114">
        <w:rPr>
          <w:rFonts w:ascii="Times New Roman" w:hAnsi="Times New Roman"/>
          <w:color w:val="231F20"/>
          <w:sz w:val="24"/>
          <w:szCs w:val="24"/>
        </w:rPr>
        <w:t>Cousin</w:t>
      </w:r>
      <w:r w:rsidR="001C6EDE" w:rsidRPr="00DE5114">
        <w:rPr>
          <w:rFonts w:ascii="Times New Roman" w:hAnsi="Times New Roman"/>
          <w:color w:val="231F20"/>
          <w:sz w:val="24"/>
          <w:szCs w:val="24"/>
        </w:rPr>
        <w:t>, G.</w:t>
      </w:r>
      <w:r w:rsidRPr="00DE5114">
        <w:rPr>
          <w:rFonts w:ascii="Times New Roman" w:hAnsi="Times New Roman"/>
          <w:color w:val="231F20"/>
          <w:sz w:val="24"/>
          <w:szCs w:val="24"/>
        </w:rPr>
        <w:t xml:space="preserve"> (2003)</w:t>
      </w:r>
      <w:r w:rsidR="001C6EDE" w:rsidRPr="00DE5114">
        <w:rPr>
          <w:rFonts w:ascii="Times New Roman" w:hAnsi="Times New Roman"/>
          <w:color w:val="231F20"/>
          <w:sz w:val="24"/>
          <w:szCs w:val="24"/>
        </w:rPr>
        <w:t>.</w:t>
      </w:r>
      <w:proofErr w:type="gramEnd"/>
      <w:r w:rsidR="001C6EDE" w:rsidRPr="00DE5114">
        <w:rPr>
          <w:rFonts w:ascii="Times New Roman" w:hAnsi="Times New Roman"/>
          <w:color w:val="231F20"/>
          <w:sz w:val="24"/>
          <w:szCs w:val="24"/>
        </w:rPr>
        <w:t xml:space="preserve"> </w:t>
      </w:r>
      <w:proofErr w:type="gramStart"/>
      <w:r w:rsidR="001C6EDE" w:rsidRPr="00DE5114">
        <w:rPr>
          <w:rFonts w:ascii="Times New Roman" w:hAnsi="Times New Roman"/>
          <w:color w:val="231F20"/>
          <w:sz w:val="24"/>
          <w:szCs w:val="24"/>
        </w:rPr>
        <w:t>Linking teaching and research through research-based learning.</w:t>
      </w:r>
      <w:proofErr w:type="gramEnd"/>
      <w:r w:rsidR="001C6EDE" w:rsidRPr="00DE5114">
        <w:rPr>
          <w:rFonts w:ascii="Times New Roman" w:hAnsi="Times New Roman"/>
          <w:color w:val="231F20"/>
          <w:sz w:val="24"/>
          <w:szCs w:val="24"/>
        </w:rPr>
        <w:t xml:space="preserve"> </w:t>
      </w:r>
      <w:r w:rsidR="001C6EDE" w:rsidRPr="00DE5114">
        <w:rPr>
          <w:rFonts w:ascii="Times New Roman" w:hAnsi="Times New Roman"/>
          <w:i/>
          <w:color w:val="231F20"/>
          <w:sz w:val="24"/>
          <w:szCs w:val="24"/>
        </w:rPr>
        <w:t>Educational Developments, 4(4),</w:t>
      </w:r>
      <w:r w:rsidR="001C6EDE" w:rsidRPr="00DE5114">
        <w:rPr>
          <w:rFonts w:ascii="Times New Roman" w:hAnsi="Times New Roman"/>
          <w:color w:val="231F20"/>
          <w:sz w:val="24"/>
          <w:szCs w:val="24"/>
        </w:rPr>
        <w:t xml:space="preserve"> 24-27.</w:t>
      </w:r>
    </w:p>
    <w:p w:rsidR="0095129D" w:rsidRPr="00DE5114" w:rsidRDefault="0095129D" w:rsidP="00471669">
      <w:pPr>
        <w:autoSpaceDE w:val="0"/>
        <w:autoSpaceDN w:val="0"/>
        <w:adjustRightInd w:val="0"/>
        <w:spacing w:after="0" w:line="480" w:lineRule="auto"/>
        <w:rPr>
          <w:rFonts w:ascii="Times New Roman" w:hAnsi="Times New Roman"/>
          <w:color w:val="231F20"/>
          <w:sz w:val="24"/>
          <w:szCs w:val="24"/>
        </w:rPr>
      </w:pPr>
    </w:p>
    <w:p w:rsidR="00711604" w:rsidRDefault="00711604" w:rsidP="00471669">
      <w:pPr>
        <w:autoSpaceDE w:val="0"/>
        <w:autoSpaceDN w:val="0"/>
        <w:adjustRightInd w:val="0"/>
        <w:spacing w:after="0" w:line="480" w:lineRule="auto"/>
        <w:rPr>
          <w:rFonts w:ascii="Times New Roman" w:hAnsi="Times New Roman"/>
          <w:sz w:val="24"/>
          <w:szCs w:val="24"/>
        </w:rPr>
      </w:pPr>
      <w:proofErr w:type="spellStart"/>
      <w:r>
        <w:rPr>
          <w:rFonts w:ascii="Times New Roman" w:hAnsi="Times New Roman"/>
          <w:sz w:val="24"/>
          <w:szCs w:val="24"/>
        </w:rPr>
        <w:t>Bovill</w:t>
      </w:r>
      <w:proofErr w:type="spellEnd"/>
      <w:r>
        <w:rPr>
          <w:rFonts w:ascii="Times New Roman" w:hAnsi="Times New Roman"/>
          <w:sz w:val="24"/>
          <w:szCs w:val="24"/>
        </w:rPr>
        <w:t xml:space="preserve">, C., Cook-Sather, A. &amp; </w:t>
      </w:r>
      <w:proofErr w:type="spellStart"/>
      <w:r>
        <w:rPr>
          <w:rFonts w:ascii="Times New Roman" w:hAnsi="Times New Roman"/>
          <w:sz w:val="24"/>
          <w:szCs w:val="24"/>
        </w:rPr>
        <w:t>Felten</w:t>
      </w:r>
      <w:proofErr w:type="spellEnd"/>
      <w:r>
        <w:rPr>
          <w:rFonts w:ascii="Times New Roman" w:hAnsi="Times New Roman"/>
          <w:sz w:val="24"/>
          <w:szCs w:val="24"/>
        </w:rPr>
        <w:t xml:space="preserve">, P. (2011). Students as co-creators of teaching approaches, course design, and curricula: implications for academic developers. </w:t>
      </w:r>
      <w:r w:rsidRPr="00711604">
        <w:rPr>
          <w:rFonts w:ascii="Times New Roman" w:hAnsi="Times New Roman"/>
          <w:i/>
          <w:sz w:val="24"/>
          <w:szCs w:val="24"/>
        </w:rPr>
        <w:t>International Journal for Academic Development, 16(2),</w:t>
      </w:r>
      <w:r>
        <w:rPr>
          <w:rFonts w:ascii="Times New Roman" w:hAnsi="Times New Roman"/>
          <w:sz w:val="24"/>
          <w:szCs w:val="24"/>
        </w:rPr>
        <w:t xml:space="preserve"> 133-145.</w:t>
      </w:r>
    </w:p>
    <w:p w:rsidR="00711604" w:rsidRDefault="00711604" w:rsidP="00471669">
      <w:pPr>
        <w:autoSpaceDE w:val="0"/>
        <w:autoSpaceDN w:val="0"/>
        <w:adjustRightInd w:val="0"/>
        <w:spacing w:after="0" w:line="480" w:lineRule="auto"/>
        <w:rPr>
          <w:rFonts w:ascii="Times New Roman" w:hAnsi="Times New Roman"/>
          <w:sz w:val="24"/>
          <w:szCs w:val="24"/>
        </w:rPr>
      </w:pPr>
    </w:p>
    <w:p w:rsidR="0095129D" w:rsidRPr="00DE5114" w:rsidRDefault="0095129D" w:rsidP="00471669">
      <w:pPr>
        <w:autoSpaceDE w:val="0"/>
        <w:autoSpaceDN w:val="0"/>
        <w:adjustRightInd w:val="0"/>
        <w:spacing w:after="0" w:line="480" w:lineRule="auto"/>
        <w:rPr>
          <w:rFonts w:ascii="Times New Roman" w:hAnsi="Times New Roman"/>
          <w:sz w:val="24"/>
          <w:szCs w:val="24"/>
        </w:rPr>
      </w:pPr>
      <w:r w:rsidRPr="00DE5114">
        <w:rPr>
          <w:rFonts w:ascii="Times New Roman" w:hAnsi="Times New Roman"/>
          <w:sz w:val="24"/>
          <w:szCs w:val="24"/>
        </w:rPr>
        <w:t xml:space="preserve">Brew, A. &amp; </w:t>
      </w:r>
      <w:proofErr w:type="spellStart"/>
      <w:r w:rsidRPr="00DE5114">
        <w:rPr>
          <w:rFonts w:ascii="Times New Roman" w:hAnsi="Times New Roman"/>
          <w:sz w:val="24"/>
          <w:szCs w:val="24"/>
        </w:rPr>
        <w:t>Boud</w:t>
      </w:r>
      <w:proofErr w:type="spellEnd"/>
      <w:r w:rsidRPr="00DE5114">
        <w:rPr>
          <w:rFonts w:ascii="Times New Roman" w:hAnsi="Times New Roman"/>
          <w:sz w:val="24"/>
          <w:szCs w:val="24"/>
        </w:rPr>
        <w:t xml:space="preserve">, D. (1995). Teaching and research: Establishing the vital link with learning. </w:t>
      </w:r>
      <w:r w:rsidRPr="00DE5114">
        <w:rPr>
          <w:rFonts w:ascii="Times New Roman" w:hAnsi="Times New Roman"/>
          <w:i/>
          <w:sz w:val="24"/>
          <w:szCs w:val="24"/>
        </w:rPr>
        <w:t>Higher Education, 29,</w:t>
      </w:r>
      <w:r w:rsidRPr="00DE5114">
        <w:rPr>
          <w:rFonts w:ascii="Times New Roman" w:hAnsi="Times New Roman"/>
          <w:sz w:val="24"/>
          <w:szCs w:val="24"/>
        </w:rPr>
        <w:t xml:space="preserve"> 261-273.</w:t>
      </w:r>
    </w:p>
    <w:p w:rsidR="0095129D" w:rsidRPr="00DE5114" w:rsidRDefault="0095129D" w:rsidP="00471669">
      <w:pPr>
        <w:autoSpaceDE w:val="0"/>
        <w:autoSpaceDN w:val="0"/>
        <w:adjustRightInd w:val="0"/>
        <w:spacing w:after="0" w:line="480" w:lineRule="auto"/>
        <w:rPr>
          <w:rFonts w:ascii="Times New Roman" w:hAnsi="Times New Roman"/>
          <w:sz w:val="24"/>
          <w:szCs w:val="24"/>
        </w:rPr>
      </w:pPr>
    </w:p>
    <w:p w:rsidR="0095129D" w:rsidRPr="00DE5114" w:rsidRDefault="0095129D" w:rsidP="00471669">
      <w:pPr>
        <w:autoSpaceDE w:val="0"/>
        <w:autoSpaceDN w:val="0"/>
        <w:adjustRightInd w:val="0"/>
        <w:spacing w:after="0" w:line="480" w:lineRule="auto"/>
        <w:rPr>
          <w:rFonts w:ascii="Times New Roman" w:hAnsi="Times New Roman"/>
          <w:sz w:val="24"/>
          <w:szCs w:val="24"/>
        </w:rPr>
      </w:pPr>
      <w:r w:rsidRPr="00DE5114">
        <w:rPr>
          <w:rFonts w:ascii="Times New Roman" w:hAnsi="Times New Roman"/>
          <w:sz w:val="24"/>
          <w:szCs w:val="24"/>
        </w:rPr>
        <w:t xml:space="preserve">Brew, A. (1999). Research and teaching: changing relationships in a changing context. </w:t>
      </w:r>
      <w:r w:rsidRPr="00DE5114">
        <w:rPr>
          <w:rFonts w:ascii="Times New Roman" w:hAnsi="Times New Roman"/>
          <w:i/>
          <w:sz w:val="24"/>
          <w:szCs w:val="24"/>
        </w:rPr>
        <w:t>Studies in Higher Education, 24(3),</w:t>
      </w:r>
      <w:r w:rsidRPr="00DE5114">
        <w:rPr>
          <w:rFonts w:ascii="Times New Roman" w:hAnsi="Times New Roman"/>
          <w:sz w:val="24"/>
          <w:szCs w:val="24"/>
        </w:rPr>
        <w:t xml:space="preserve"> 291-301.</w:t>
      </w:r>
    </w:p>
    <w:p w:rsidR="0095129D" w:rsidRPr="00DE5114" w:rsidRDefault="0095129D" w:rsidP="00471669">
      <w:pPr>
        <w:autoSpaceDE w:val="0"/>
        <w:autoSpaceDN w:val="0"/>
        <w:adjustRightInd w:val="0"/>
        <w:spacing w:after="0" w:line="480" w:lineRule="auto"/>
        <w:rPr>
          <w:rFonts w:ascii="Times New Roman" w:hAnsi="Times New Roman"/>
          <w:sz w:val="24"/>
          <w:szCs w:val="24"/>
        </w:rPr>
      </w:pPr>
    </w:p>
    <w:p w:rsidR="0095129D" w:rsidRPr="00DE5114" w:rsidRDefault="0095129D" w:rsidP="00471669">
      <w:pPr>
        <w:spacing w:after="0" w:line="480" w:lineRule="auto"/>
        <w:rPr>
          <w:rFonts w:ascii="Times New Roman" w:hAnsi="Times New Roman"/>
          <w:sz w:val="24"/>
          <w:szCs w:val="24"/>
        </w:rPr>
      </w:pPr>
      <w:r w:rsidRPr="00DE5114">
        <w:rPr>
          <w:rFonts w:ascii="Times New Roman" w:hAnsi="Times New Roman"/>
          <w:sz w:val="24"/>
          <w:szCs w:val="24"/>
        </w:rPr>
        <w:t xml:space="preserve">Buckley, </w:t>
      </w:r>
      <w:r w:rsidR="001C6EDE" w:rsidRPr="00DE5114">
        <w:rPr>
          <w:rFonts w:ascii="Times New Roman" w:hAnsi="Times New Roman"/>
          <w:sz w:val="24"/>
          <w:szCs w:val="24"/>
        </w:rPr>
        <w:t xml:space="preserve">C.A. </w:t>
      </w:r>
      <w:r w:rsidRPr="00DE5114">
        <w:rPr>
          <w:rFonts w:ascii="Times New Roman" w:hAnsi="Times New Roman"/>
          <w:sz w:val="24"/>
          <w:szCs w:val="24"/>
        </w:rPr>
        <w:t>(2011)</w:t>
      </w:r>
      <w:r w:rsidR="001C6EDE" w:rsidRPr="00DE5114">
        <w:rPr>
          <w:rFonts w:ascii="Times New Roman" w:hAnsi="Times New Roman"/>
          <w:sz w:val="24"/>
          <w:szCs w:val="24"/>
        </w:rPr>
        <w:t xml:space="preserve">. </w:t>
      </w:r>
      <w:proofErr w:type="gramStart"/>
      <w:r w:rsidR="001C6EDE" w:rsidRPr="00DE5114">
        <w:rPr>
          <w:rFonts w:ascii="Times New Roman" w:hAnsi="Times New Roman"/>
          <w:sz w:val="24"/>
          <w:szCs w:val="24"/>
        </w:rPr>
        <w:t>Student and staff perceptions of the research-teaching nexus.</w:t>
      </w:r>
      <w:proofErr w:type="gramEnd"/>
      <w:r w:rsidR="001C6EDE" w:rsidRPr="00DE5114">
        <w:rPr>
          <w:rFonts w:ascii="Times New Roman" w:hAnsi="Times New Roman"/>
          <w:sz w:val="24"/>
          <w:szCs w:val="24"/>
        </w:rPr>
        <w:t xml:space="preserve"> </w:t>
      </w:r>
      <w:proofErr w:type="gramStart"/>
      <w:r w:rsidR="001C6EDE" w:rsidRPr="00DE5114">
        <w:rPr>
          <w:rFonts w:ascii="Times New Roman" w:hAnsi="Times New Roman"/>
          <w:i/>
          <w:sz w:val="24"/>
          <w:szCs w:val="24"/>
        </w:rPr>
        <w:t>Innovations in Education and Teaching International, 48(3),</w:t>
      </w:r>
      <w:r w:rsidR="001C6EDE" w:rsidRPr="00DE5114">
        <w:rPr>
          <w:rFonts w:ascii="Times New Roman" w:hAnsi="Times New Roman"/>
          <w:sz w:val="24"/>
          <w:szCs w:val="24"/>
        </w:rPr>
        <w:t xml:space="preserve"> 313-322.</w:t>
      </w:r>
      <w:proofErr w:type="gramEnd"/>
    </w:p>
    <w:p w:rsidR="0095129D" w:rsidRPr="00DE5114" w:rsidRDefault="0095129D" w:rsidP="00471669">
      <w:pPr>
        <w:spacing w:after="0" w:line="480" w:lineRule="auto"/>
        <w:rPr>
          <w:rFonts w:ascii="Times New Roman" w:hAnsi="Times New Roman"/>
          <w:sz w:val="24"/>
          <w:szCs w:val="24"/>
        </w:rPr>
      </w:pPr>
    </w:p>
    <w:p w:rsidR="0095129D" w:rsidRPr="00DE5114" w:rsidRDefault="0095129D" w:rsidP="00471669">
      <w:pPr>
        <w:spacing w:after="0" w:line="480" w:lineRule="auto"/>
        <w:rPr>
          <w:rFonts w:ascii="Times New Roman" w:hAnsi="Times New Roman"/>
          <w:sz w:val="24"/>
          <w:szCs w:val="24"/>
        </w:rPr>
      </w:pPr>
      <w:proofErr w:type="gramStart"/>
      <w:r w:rsidRPr="00DE5114">
        <w:rPr>
          <w:rFonts w:ascii="Times New Roman" w:hAnsi="Times New Roman"/>
          <w:sz w:val="24"/>
          <w:szCs w:val="24"/>
        </w:rPr>
        <w:t xml:space="preserve">Carr, W &amp; </w:t>
      </w:r>
      <w:proofErr w:type="spellStart"/>
      <w:r w:rsidRPr="00DE5114">
        <w:rPr>
          <w:rFonts w:ascii="Times New Roman" w:hAnsi="Times New Roman"/>
          <w:sz w:val="24"/>
          <w:szCs w:val="24"/>
        </w:rPr>
        <w:t>Kemmis</w:t>
      </w:r>
      <w:proofErr w:type="spellEnd"/>
      <w:r w:rsidRPr="00DE5114">
        <w:rPr>
          <w:rFonts w:ascii="Times New Roman" w:hAnsi="Times New Roman"/>
          <w:sz w:val="24"/>
          <w:szCs w:val="24"/>
        </w:rPr>
        <w:t>, S (1986).</w:t>
      </w:r>
      <w:proofErr w:type="gramEnd"/>
      <w:r w:rsidRPr="00DE5114">
        <w:rPr>
          <w:rFonts w:ascii="Times New Roman" w:hAnsi="Times New Roman"/>
          <w:sz w:val="24"/>
          <w:szCs w:val="24"/>
        </w:rPr>
        <w:t xml:space="preserve"> </w:t>
      </w:r>
      <w:proofErr w:type="gramStart"/>
      <w:r w:rsidR="00532C1A">
        <w:rPr>
          <w:rFonts w:ascii="Times New Roman" w:hAnsi="Times New Roman"/>
          <w:i/>
          <w:sz w:val="24"/>
          <w:szCs w:val="24"/>
        </w:rPr>
        <w:t>Being critical:</w:t>
      </w:r>
      <w:r w:rsidRPr="00DE5114">
        <w:rPr>
          <w:rFonts w:ascii="Times New Roman" w:hAnsi="Times New Roman"/>
          <w:i/>
          <w:sz w:val="24"/>
          <w:szCs w:val="24"/>
        </w:rPr>
        <w:t xml:space="preserve"> Education, knowledge and action research</w:t>
      </w:r>
      <w:r w:rsidR="00532C1A">
        <w:rPr>
          <w:rFonts w:ascii="Times New Roman" w:hAnsi="Times New Roman"/>
          <w:sz w:val="24"/>
          <w:szCs w:val="24"/>
        </w:rPr>
        <w:t>.</w:t>
      </w:r>
      <w:proofErr w:type="gramEnd"/>
      <w:r w:rsidR="00532C1A">
        <w:rPr>
          <w:rFonts w:ascii="Times New Roman" w:hAnsi="Times New Roman"/>
          <w:sz w:val="24"/>
          <w:szCs w:val="24"/>
        </w:rPr>
        <w:t xml:space="preserve"> London: The </w:t>
      </w:r>
      <w:proofErr w:type="spellStart"/>
      <w:r w:rsidR="00532C1A">
        <w:rPr>
          <w:rFonts w:ascii="Times New Roman" w:hAnsi="Times New Roman"/>
          <w:sz w:val="24"/>
          <w:szCs w:val="24"/>
        </w:rPr>
        <w:t>Falmer</w:t>
      </w:r>
      <w:proofErr w:type="spellEnd"/>
      <w:r w:rsidR="00532C1A">
        <w:rPr>
          <w:rFonts w:ascii="Times New Roman" w:hAnsi="Times New Roman"/>
          <w:sz w:val="24"/>
          <w:szCs w:val="24"/>
        </w:rPr>
        <w:t xml:space="preserve"> P</w:t>
      </w:r>
      <w:r w:rsidRPr="00DE5114">
        <w:rPr>
          <w:rFonts w:ascii="Times New Roman" w:hAnsi="Times New Roman"/>
          <w:sz w:val="24"/>
          <w:szCs w:val="24"/>
        </w:rPr>
        <w:t>ress</w:t>
      </w:r>
    </w:p>
    <w:p w:rsidR="0095129D" w:rsidRPr="00DE5114" w:rsidRDefault="0095129D" w:rsidP="00471669">
      <w:pPr>
        <w:autoSpaceDE w:val="0"/>
        <w:autoSpaceDN w:val="0"/>
        <w:adjustRightInd w:val="0"/>
        <w:spacing w:after="0" w:line="480" w:lineRule="auto"/>
        <w:rPr>
          <w:rFonts w:ascii="Times New Roman" w:hAnsi="Times New Roman"/>
          <w:sz w:val="24"/>
          <w:szCs w:val="24"/>
        </w:rPr>
      </w:pPr>
    </w:p>
    <w:p w:rsidR="0095129D" w:rsidRPr="001C36A0" w:rsidRDefault="0095129D" w:rsidP="006B2796">
      <w:pPr>
        <w:autoSpaceDE w:val="0"/>
        <w:autoSpaceDN w:val="0"/>
        <w:adjustRightInd w:val="0"/>
        <w:spacing w:after="0" w:line="480" w:lineRule="auto"/>
        <w:rPr>
          <w:rFonts w:ascii="Times New Roman" w:hAnsi="Times New Roman"/>
          <w:sz w:val="24"/>
          <w:szCs w:val="24"/>
        </w:rPr>
      </w:pPr>
      <w:proofErr w:type="spellStart"/>
      <w:proofErr w:type="gramStart"/>
      <w:r w:rsidRPr="00DE5114">
        <w:rPr>
          <w:rFonts w:ascii="Times New Roman" w:hAnsi="Times New Roman"/>
          <w:sz w:val="24"/>
          <w:szCs w:val="24"/>
        </w:rPr>
        <w:t>Coate</w:t>
      </w:r>
      <w:proofErr w:type="spellEnd"/>
      <w:r w:rsidRPr="00DE5114">
        <w:rPr>
          <w:rFonts w:ascii="Times New Roman" w:hAnsi="Times New Roman"/>
          <w:sz w:val="24"/>
          <w:szCs w:val="24"/>
        </w:rPr>
        <w:t>, K., Barnett, R. &amp; Williams, G. (2001).</w:t>
      </w:r>
      <w:proofErr w:type="gramEnd"/>
      <w:r w:rsidRPr="00DE5114">
        <w:rPr>
          <w:rFonts w:ascii="Times New Roman" w:hAnsi="Times New Roman"/>
          <w:sz w:val="24"/>
          <w:szCs w:val="24"/>
        </w:rPr>
        <w:t xml:space="preserve"> </w:t>
      </w:r>
      <w:proofErr w:type="gramStart"/>
      <w:r w:rsidRPr="00DE5114">
        <w:rPr>
          <w:rFonts w:ascii="Times New Roman" w:hAnsi="Times New Roman"/>
          <w:sz w:val="24"/>
          <w:szCs w:val="24"/>
        </w:rPr>
        <w:t xml:space="preserve">Relationships between teaching and research in </w:t>
      </w:r>
      <w:r w:rsidRPr="006B2796">
        <w:rPr>
          <w:rFonts w:ascii="Times New Roman" w:hAnsi="Times New Roman"/>
          <w:sz w:val="24"/>
          <w:szCs w:val="24"/>
        </w:rPr>
        <w:t xml:space="preserve">higher </w:t>
      </w:r>
      <w:r w:rsidRPr="001C36A0">
        <w:rPr>
          <w:rFonts w:ascii="Times New Roman" w:hAnsi="Times New Roman"/>
          <w:sz w:val="24"/>
          <w:szCs w:val="24"/>
        </w:rPr>
        <w:t>education in England.</w:t>
      </w:r>
      <w:proofErr w:type="gramEnd"/>
      <w:r w:rsidRPr="001C36A0">
        <w:rPr>
          <w:rFonts w:ascii="Times New Roman" w:hAnsi="Times New Roman"/>
          <w:sz w:val="24"/>
          <w:szCs w:val="24"/>
        </w:rPr>
        <w:t xml:space="preserve"> </w:t>
      </w:r>
      <w:r w:rsidRPr="001C36A0">
        <w:rPr>
          <w:rFonts w:ascii="Times New Roman" w:hAnsi="Times New Roman"/>
          <w:i/>
          <w:sz w:val="24"/>
          <w:szCs w:val="24"/>
        </w:rPr>
        <w:t>Higher Education Quarterly, 55(2),</w:t>
      </w:r>
      <w:r w:rsidRPr="001C36A0">
        <w:rPr>
          <w:rFonts w:ascii="Times New Roman" w:hAnsi="Times New Roman"/>
          <w:sz w:val="24"/>
          <w:szCs w:val="24"/>
        </w:rPr>
        <w:t xml:space="preserve"> 158-174.</w:t>
      </w:r>
    </w:p>
    <w:p w:rsidR="0095129D" w:rsidRPr="001C36A0" w:rsidRDefault="0095129D" w:rsidP="006B2796">
      <w:pPr>
        <w:autoSpaceDE w:val="0"/>
        <w:autoSpaceDN w:val="0"/>
        <w:adjustRightInd w:val="0"/>
        <w:spacing w:after="0" w:line="480" w:lineRule="auto"/>
        <w:rPr>
          <w:rFonts w:ascii="Times New Roman" w:hAnsi="Times New Roman"/>
          <w:sz w:val="24"/>
          <w:szCs w:val="24"/>
        </w:rPr>
      </w:pPr>
    </w:p>
    <w:p w:rsidR="006B2796" w:rsidRPr="001C36A0" w:rsidRDefault="006B2796" w:rsidP="006B2796">
      <w:pPr>
        <w:spacing w:line="480" w:lineRule="auto"/>
        <w:rPr>
          <w:rFonts w:ascii="Times New Roman" w:hAnsi="Times New Roman"/>
          <w:color w:val="000000"/>
          <w:sz w:val="24"/>
          <w:szCs w:val="24"/>
        </w:rPr>
      </w:pPr>
      <w:proofErr w:type="gramStart"/>
      <w:r w:rsidRPr="001C36A0">
        <w:rPr>
          <w:rFonts w:ascii="Times New Roman" w:hAnsi="Times New Roman"/>
          <w:bCs/>
          <w:sz w:val="24"/>
          <w:szCs w:val="24"/>
        </w:rPr>
        <w:lastRenderedPageBreak/>
        <w:t xml:space="preserve">Dunne, E. &amp; </w:t>
      </w:r>
      <w:proofErr w:type="spellStart"/>
      <w:r w:rsidRPr="001C36A0">
        <w:rPr>
          <w:rFonts w:ascii="Times New Roman" w:hAnsi="Times New Roman"/>
          <w:bCs/>
          <w:sz w:val="24"/>
          <w:szCs w:val="24"/>
        </w:rPr>
        <w:t>Zandstra</w:t>
      </w:r>
      <w:proofErr w:type="spellEnd"/>
      <w:r w:rsidRPr="001C36A0">
        <w:rPr>
          <w:rFonts w:ascii="Times New Roman" w:hAnsi="Times New Roman"/>
          <w:bCs/>
          <w:sz w:val="24"/>
          <w:szCs w:val="24"/>
        </w:rPr>
        <w:t>, R. (2011).</w:t>
      </w:r>
      <w:proofErr w:type="gramEnd"/>
      <w:r w:rsidRPr="001C36A0">
        <w:rPr>
          <w:rFonts w:ascii="Times New Roman" w:hAnsi="Times New Roman"/>
          <w:bCs/>
          <w:sz w:val="24"/>
          <w:szCs w:val="24"/>
        </w:rPr>
        <w:t xml:space="preserve"> </w:t>
      </w:r>
      <w:r w:rsidRPr="001C36A0">
        <w:rPr>
          <w:rFonts w:ascii="Times New Roman" w:hAnsi="Times New Roman"/>
          <w:bCs/>
          <w:i/>
          <w:sz w:val="24"/>
          <w:szCs w:val="24"/>
        </w:rPr>
        <w:t>Students as Change Agents</w:t>
      </w:r>
      <w:r w:rsidR="00D94336" w:rsidRPr="001C36A0">
        <w:rPr>
          <w:rFonts w:ascii="Times New Roman" w:hAnsi="Times New Roman"/>
          <w:bCs/>
          <w:i/>
          <w:sz w:val="24"/>
          <w:szCs w:val="24"/>
        </w:rPr>
        <w:t xml:space="preserve">: </w:t>
      </w:r>
      <w:r w:rsidRPr="001C36A0">
        <w:rPr>
          <w:rFonts w:ascii="Times New Roman" w:hAnsi="Times New Roman"/>
          <w:bCs/>
          <w:i/>
          <w:sz w:val="24"/>
          <w:szCs w:val="24"/>
        </w:rPr>
        <w:t xml:space="preserve"> New ways of engaging with learning and teaching in Higher Education</w:t>
      </w:r>
      <w:r w:rsidRPr="001C36A0">
        <w:rPr>
          <w:rFonts w:ascii="Times New Roman" w:hAnsi="Times New Roman"/>
          <w:bCs/>
          <w:sz w:val="24"/>
          <w:szCs w:val="24"/>
        </w:rPr>
        <w:t>. Bristol: A joint University of Exeter/</w:t>
      </w:r>
      <w:proofErr w:type="spellStart"/>
      <w:r w:rsidRPr="001C36A0">
        <w:rPr>
          <w:rFonts w:ascii="Times New Roman" w:hAnsi="Times New Roman"/>
          <w:bCs/>
          <w:sz w:val="24"/>
          <w:szCs w:val="24"/>
        </w:rPr>
        <w:t>ESCalate</w:t>
      </w:r>
      <w:proofErr w:type="spellEnd"/>
      <w:r w:rsidRPr="001C36A0">
        <w:rPr>
          <w:rFonts w:ascii="Times New Roman" w:hAnsi="Times New Roman"/>
          <w:bCs/>
          <w:sz w:val="24"/>
          <w:szCs w:val="24"/>
        </w:rPr>
        <w:t xml:space="preserve">/Higher Education Academy Publication. Available from:  </w:t>
      </w:r>
      <w:hyperlink r:id="rId9" w:tooltip="blocked::http://escalate.ac.uk/8064" w:history="1">
        <w:r w:rsidRPr="001C36A0">
          <w:rPr>
            <w:rFonts w:ascii="Times New Roman" w:hAnsi="Times New Roman"/>
            <w:color w:val="0000FF"/>
            <w:sz w:val="24"/>
            <w:szCs w:val="24"/>
            <w:u w:val="single"/>
          </w:rPr>
          <w:t>http://escalate.ac.uk/8064</w:t>
        </w:r>
      </w:hyperlink>
    </w:p>
    <w:p w:rsidR="006B2796" w:rsidRPr="001C36A0" w:rsidRDefault="006B2796" w:rsidP="006B2796">
      <w:pPr>
        <w:autoSpaceDE w:val="0"/>
        <w:autoSpaceDN w:val="0"/>
        <w:adjustRightInd w:val="0"/>
        <w:spacing w:after="0" w:line="480" w:lineRule="auto"/>
        <w:rPr>
          <w:rFonts w:ascii="Times New Roman" w:hAnsi="Times New Roman"/>
          <w:sz w:val="24"/>
          <w:szCs w:val="24"/>
        </w:rPr>
      </w:pPr>
    </w:p>
    <w:p w:rsidR="0095129D" w:rsidRPr="00DE5114" w:rsidRDefault="0095129D" w:rsidP="006B2796">
      <w:pPr>
        <w:autoSpaceDE w:val="0"/>
        <w:autoSpaceDN w:val="0"/>
        <w:adjustRightInd w:val="0"/>
        <w:spacing w:after="0" w:line="480" w:lineRule="auto"/>
        <w:rPr>
          <w:rFonts w:ascii="Times New Roman" w:hAnsi="Times New Roman"/>
          <w:sz w:val="24"/>
          <w:szCs w:val="24"/>
        </w:rPr>
      </w:pPr>
      <w:proofErr w:type="spellStart"/>
      <w:r w:rsidRPr="006B2796">
        <w:rPr>
          <w:rFonts w:ascii="Times New Roman" w:hAnsi="Times New Roman"/>
          <w:sz w:val="24"/>
          <w:szCs w:val="24"/>
        </w:rPr>
        <w:t>Elsen</w:t>
      </w:r>
      <w:proofErr w:type="spellEnd"/>
      <w:r w:rsidRPr="006B2796">
        <w:rPr>
          <w:rFonts w:ascii="Times New Roman" w:hAnsi="Times New Roman"/>
          <w:sz w:val="24"/>
          <w:szCs w:val="24"/>
        </w:rPr>
        <w:t xml:space="preserve">, M., </w:t>
      </w:r>
      <w:proofErr w:type="spellStart"/>
      <w:r w:rsidRPr="006B2796">
        <w:rPr>
          <w:rFonts w:ascii="Times New Roman" w:hAnsi="Times New Roman"/>
          <w:sz w:val="24"/>
          <w:szCs w:val="24"/>
        </w:rPr>
        <w:t>Visser</w:t>
      </w:r>
      <w:r w:rsidRPr="00DE5114">
        <w:rPr>
          <w:rFonts w:ascii="Times New Roman" w:hAnsi="Times New Roman"/>
          <w:sz w:val="24"/>
          <w:szCs w:val="24"/>
        </w:rPr>
        <w:t>-Wijnveen</w:t>
      </w:r>
      <w:proofErr w:type="spellEnd"/>
      <w:r w:rsidRPr="00DE5114">
        <w:rPr>
          <w:rFonts w:ascii="Times New Roman" w:hAnsi="Times New Roman"/>
          <w:sz w:val="24"/>
          <w:szCs w:val="24"/>
        </w:rPr>
        <w:t xml:space="preserve">, G.J., van </w:t>
      </w:r>
      <w:proofErr w:type="spellStart"/>
      <w:r w:rsidRPr="00DE5114">
        <w:rPr>
          <w:rFonts w:ascii="Times New Roman" w:hAnsi="Times New Roman"/>
          <w:sz w:val="24"/>
          <w:szCs w:val="24"/>
        </w:rPr>
        <w:t>der</w:t>
      </w:r>
      <w:proofErr w:type="spellEnd"/>
      <w:r w:rsidRPr="00DE5114">
        <w:rPr>
          <w:rFonts w:ascii="Times New Roman" w:hAnsi="Times New Roman"/>
          <w:sz w:val="24"/>
          <w:szCs w:val="24"/>
        </w:rPr>
        <w:t xml:space="preserve"> </w:t>
      </w:r>
      <w:proofErr w:type="spellStart"/>
      <w:r w:rsidRPr="00DE5114">
        <w:rPr>
          <w:rFonts w:ascii="Times New Roman" w:hAnsi="Times New Roman"/>
          <w:sz w:val="24"/>
          <w:szCs w:val="24"/>
        </w:rPr>
        <w:t>Rijst</w:t>
      </w:r>
      <w:proofErr w:type="spellEnd"/>
      <w:r w:rsidRPr="00DE5114">
        <w:rPr>
          <w:rFonts w:ascii="Times New Roman" w:hAnsi="Times New Roman"/>
          <w:sz w:val="24"/>
          <w:szCs w:val="24"/>
        </w:rPr>
        <w:t xml:space="preserve">, R.M. (2009). </w:t>
      </w:r>
      <w:proofErr w:type="gramStart"/>
      <w:r w:rsidRPr="00DE5114">
        <w:rPr>
          <w:rFonts w:ascii="Times New Roman" w:hAnsi="Times New Roman"/>
          <w:sz w:val="24"/>
          <w:szCs w:val="24"/>
        </w:rPr>
        <w:t>How to strengthen the connection between research and teaching in undergraduate university education.</w:t>
      </w:r>
      <w:proofErr w:type="gramEnd"/>
      <w:r w:rsidRPr="00DE5114">
        <w:rPr>
          <w:rFonts w:ascii="Times New Roman" w:hAnsi="Times New Roman"/>
          <w:sz w:val="24"/>
          <w:szCs w:val="24"/>
        </w:rPr>
        <w:t xml:space="preserve"> </w:t>
      </w:r>
      <w:r w:rsidRPr="00DE5114">
        <w:rPr>
          <w:rFonts w:ascii="Times New Roman" w:hAnsi="Times New Roman"/>
          <w:i/>
          <w:sz w:val="24"/>
          <w:szCs w:val="24"/>
        </w:rPr>
        <w:t>Higher Education Quarterly, 63(1),</w:t>
      </w:r>
      <w:r w:rsidRPr="00DE5114">
        <w:rPr>
          <w:rFonts w:ascii="Times New Roman" w:hAnsi="Times New Roman"/>
          <w:sz w:val="24"/>
          <w:szCs w:val="24"/>
        </w:rPr>
        <w:t xml:space="preserve"> 64-85.</w:t>
      </w:r>
    </w:p>
    <w:p w:rsidR="0095129D" w:rsidRPr="00DE5114" w:rsidRDefault="0095129D" w:rsidP="00471669">
      <w:pPr>
        <w:autoSpaceDE w:val="0"/>
        <w:autoSpaceDN w:val="0"/>
        <w:adjustRightInd w:val="0"/>
        <w:spacing w:after="0" w:line="480" w:lineRule="auto"/>
        <w:rPr>
          <w:rFonts w:ascii="Times New Roman" w:hAnsi="Times New Roman"/>
          <w:sz w:val="24"/>
          <w:szCs w:val="24"/>
        </w:rPr>
      </w:pPr>
    </w:p>
    <w:p w:rsidR="0095129D" w:rsidRPr="00DE5114" w:rsidRDefault="0095129D" w:rsidP="00471669">
      <w:pPr>
        <w:autoSpaceDE w:val="0"/>
        <w:autoSpaceDN w:val="0"/>
        <w:adjustRightInd w:val="0"/>
        <w:spacing w:after="0" w:line="480" w:lineRule="auto"/>
        <w:rPr>
          <w:rFonts w:ascii="Times New Roman" w:hAnsi="Times New Roman"/>
          <w:sz w:val="24"/>
          <w:szCs w:val="24"/>
        </w:rPr>
      </w:pPr>
      <w:proofErr w:type="spellStart"/>
      <w:proofErr w:type="gramStart"/>
      <w:r w:rsidRPr="00DE5114">
        <w:rPr>
          <w:rFonts w:ascii="Times New Roman" w:hAnsi="Times New Roman"/>
          <w:sz w:val="24"/>
          <w:szCs w:val="24"/>
        </w:rPr>
        <w:t>Garde</w:t>
      </w:r>
      <w:proofErr w:type="spellEnd"/>
      <w:r w:rsidRPr="00DE5114">
        <w:rPr>
          <w:rFonts w:ascii="Times New Roman" w:hAnsi="Times New Roman"/>
          <w:sz w:val="24"/>
          <w:szCs w:val="24"/>
        </w:rPr>
        <w:t>-Hansen, J. &amp; Calvert, B. (2007).</w:t>
      </w:r>
      <w:proofErr w:type="gramEnd"/>
      <w:r w:rsidRPr="00DE5114">
        <w:rPr>
          <w:rFonts w:ascii="Times New Roman" w:hAnsi="Times New Roman"/>
          <w:sz w:val="24"/>
          <w:szCs w:val="24"/>
        </w:rPr>
        <w:t xml:space="preserve"> </w:t>
      </w:r>
      <w:proofErr w:type="gramStart"/>
      <w:r w:rsidRPr="00DE5114">
        <w:rPr>
          <w:rFonts w:ascii="Times New Roman" w:hAnsi="Times New Roman"/>
          <w:sz w:val="24"/>
          <w:szCs w:val="24"/>
        </w:rPr>
        <w:t>Developing a research culture in the undergraduate curriculum.</w:t>
      </w:r>
      <w:proofErr w:type="gramEnd"/>
      <w:r w:rsidRPr="00DE5114">
        <w:rPr>
          <w:rFonts w:ascii="Times New Roman" w:hAnsi="Times New Roman"/>
          <w:sz w:val="24"/>
          <w:szCs w:val="24"/>
        </w:rPr>
        <w:t xml:space="preserve"> </w:t>
      </w:r>
      <w:r w:rsidRPr="00DE5114">
        <w:rPr>
          <w:rFonts w:ascii="Times New Roman" w:hAnsi="Times New Roman"/>
          <w:i/>
          <w:sz w:val="24"/>
          <w:szCs w:val="24"/>
        </w:rPr>
        <w:t xml:space="preserve">Active Learning in Higher Education, 8(2), </w:t>
      </w:r>
      <w:r w:rsidRPr="00DE5114">
        <w:rPr>
          <w:rFonts w:ascii="Times New Roman" w:hAnsi="Times New Roman"/>
          <w:sz w:val="24"/>
          <w:szCs w:val="24"/>
        </w:rPr>
        <w:t>105-116.</w:t>
      </w:r>
    </w:p>
    <w:p w:rsidR="0095129D" w:rsidRPr="00DE5114" w:rsidRDefault="0095129D" w:rsidP="00471669">
      <w:pPr>
        <w:autoSpaceDE w:val="0"/>
        <w:autoSpaceDN w:val="0"/>
        <w:adjustRightInd w:val="0"/>
        <w:spacing w:after="0" w:line="480" w:lineRule="auto"/>
        <w:rPr>
          <w:rFonts w:ascii="Times New Roman" w:hAnsi="Times New Roman"/>
          <w:sz w:val="24"/>
          <w:szCs w:val="24"/>
        </w:rPr>
      </w:pPr>
    </w:p>
    <w:p w:rsidR="0095129D" w:rsidRPr="00DE5114" w:rsidRDefault="0095129D" w:rsidP="00471669">
      <w:pPr>
        <w:autoSpaceDE w:val="0"/>
        <w:autoSpaceDN w:val="0"/>
        <w:adjustRightInd w:val="0"/>
        <w:spacing w:after="0" w:line="480" w:lineRule="auto"/>
        <w:rPr>
          <w:rFonts w:ascii="Times New Roman" w:hAnsi="Times New Roman"/>
          <w:sz w:val="24"/>
          <w:szCs w:val="24"/>
        </w:rPr>
      </w:pPr>
      <w:r w:rsidRPr="00DE5114">
        <w:rPr>
          <w:rFonts w:ascii="Times New Roman" w:hAnsi="Times New Roman"/>
          <w:sz w:val="24"/>
          <w:szCs w:val="24"/>
        </w:rPr>
        <w:t xml:space="preserve">Griffiths, R. (2004). Knowledge production and the research-teaching nexus: the case of the built environment disciplines. </w:t>
      </w:r>
      <w:r w:rsidRPr="00DE5114">
        <w:rPr>
          <w:rFonts w:ascii="Times New Roman" w:hAnsi="Times New Roman"/>
          <w:i/>
          <w:iCs/>
          <w:sz w:val="24"/>
          <w:szCs w:val="24"/>
        </w:rPr>
        <w:t>Studies in Higher Education, 29(6),</w:t>
      </w:r>
      <w:r w:rsidRPr="00DE5114">
        <w:rPr>
          <w:rFonts w:ascii="Times New Roman" w:hAnsi="Times New Roman"/>
          <w:sz w:val="24"/>
          <w:szCs w:val="24"/>
        </w:rPr>
        <w:t xml:space="preserve"> 709-726.</w:t>
      </w:r>
    </w:p>
    <w:p w:rsidR="00750607" w:rsidRPr="00DE5114" w:rsidRDefault="00750607" w:rsidP="00471669">
      <w:pPr>
        <w:autoSpaceDE w:val="0"/>
        <w:autoSpaceDN w:val="0"/>
        <w:adjustRightInd w:val="0"/>
        <w:spacing w:after="0" w:line="480" w:lineRule="auto"/>
        <w:rPr>
          <w:rFonts w:ascii="Times New Roman" w:hAnsi="Times New Roman"/>
          <w:sz w:val="24"/>
          <w:szCs w:val="24"/>
        </w:rPr>
      </w:pPr>
    </w:p>
    <w:p w:rsidR="0095129D" w:rsidRPr="00DE5114" w:rsidRDefault="0095129D" w:rsidP="00471669">
      <w:pPr>
        <w:autoSpaceDE w:val="0"/>
        <w:autoSpaceDN w:val="0"/>
        <w:adjustRightInd w:val="0"/>
        <w:spacing w:after="0" w:line="480" w:lineRule="auto"/>
        <w:rPr>
          <w:rFonts w:ascii="Times New Roman" w:hAnsi="Times New Roman"/>
          <w:sz w:val="24"/>
          <w:szCs w:val="24"/>
        </w:rPr>
      </w:pPr>
      <w:proofErr w:type="gramStart"/>
      <w:r w:rsidRPr="00DE5114">
        <w:rPr>
          <w:rFonts w:ascii="Times New Roman" w:hAnsi="Times New Roman"/>
          <w:sz w:val="24"/>
          <w:szCs w:val="24"/>
        </w:rPr>
        <w:t>Healey, M. (2000).</w:t>
      </w:r>
      <w:proofErr w:type="gramEnd"/>
      <w:r w:rsidRPr="00DE5114">
        <w:rPr>
          <w:rFonts w:ascii="Times New Roman" w:hAnsi="Times New Roman"/>
          <w:sz w:val="24"/>
          <w:szCs w:val="24"/>
        </w:rPr>
        <w:t xml:space="preserve"> </w:t>
      </w:r>
      <w:proofErr w:type="gramStart"/>
      <w:r w:rsidRPr="00DE5114">
        <w:rPr>
          <w:rFonts w:ascii="Times New Roman" w:hAnsi="Times New Roman"/>
          <w:sz w:val="24"/>
          <w:szCs w:val="24"/>
        </w:rPr>
        <w:t>Developing the scholarship of teaching in higher education: a discipline-based approach.</w:t>
      </w:r>
      <w:proofErr w:type="gramEnd"/>
      <w:r w:rsidRPr="00DE5114">
        <w:rPr>
          <w:rFonts w:ascii="Times New Roman" w:hAnsi="Times New Roman"/>
          <w:sz w:val="24"/>
          <w:szCs w:val="24"/>
        </w:rPr>
        <w:t xml:space="preserve"> </w:t>
      </w:r>
      <w:r w:rsidRPr="00DE5114">
        <w:rPr>
          <w:rFonts w:ascii="Times New Roman" w:hAnsi="Times New Roman"/>
          <w:i/>
          <w:sz w:val="24"/>
          <w:szCs w:val="24"/>
        </w:rPr>
        <w:t xml:space="preserve">Higher Education Research &amp; Development, 19(2), </w:t>
      </w:r>
      <w:r w:rsidRPr="00DE5114">
        <w:rPr>
          <w:rFonts w:ascii="Times New Roman" w:hAnsi="Times New Roman"/>
          <w:sz w:val="24"/>
          <w:szCs w:val="24"/>
        </w:rPr>
        <w:t>169-189.</w:t>
      </w:r>
    </w:p>
    <w:p w:rsidR="0095129D" w:rsidRPr="00DE5114" w:rsidRDefault="0095129D" w:rsidP="00471669">
      <w:pPr>
        <w:autoSpaceDE w:val="0"/>
        <w:autoSpaceDN w:val="0"/>
        <w:adjustRightInd w:val="0"/>
        <w:spacing w:after="0" w:line="480" w:lineRule="auto"/>
        <w:rPr>
          <w:rFonts w:ascii="Times New Roman" w:hAnsi="Times New Roman"/>
          <w:sz w:val="24"/>
          <w:szCs w:val="24"/>
        </w:rPr>
      </w:pPr>
    </w:p>
    <w:p w:rsidR="0095129D" w:rsidRPr="00DE5114" w:rsidRDefault="0095129D" w:rsidP="00471669">
      <w:pPr>
        <w:pStyle w:val="Header"/>
        <w:spacing w:after="0" w:line="480" w:lineRule="auto"/>
        <w:rPr>
          <w:rFonts w:ascii="Times New Roman" w:hAnsi="Times New Roman"/>
          <w:sz w:val="24"/>
          <w:szCs w:val="24"/>
        </w:rPr>
      </w:pPr>
      <w:proofErr w:type="gramStart"/>
      <w:r w:rsidRPr="00DE5114">
        <w:rPr>
          <w:rFonts w:ascii="Times New Roman" w:hAnsi="Times New Roman"/>
          <w:sz w:val="24"/>
          <w:szCs w:val="24"/>
        </w:rPr>
        <w:t>Healey, M. (2005).</w:t>
      </w:r>
      <w:proofErr w:type="gramEnd"/>
      <w:r w:rsidRPr="00DE5114">
        <w:rPr>
          <w:rFonts w:ascii="Times New Roman" w:hAnsi="Times New Roman"/>
          <w:sz w:val="24"/>
          <w:szCs w:val="24"/>
        </w:rPr>
        <w:t xml:space="preserve"> Linking research and teaching: exploring disciplinary spaces and the role of inquiry-based learning. </w:t>
      </w:r>
      <w:proofErr w:type="gramStart"/>
      <w:r w:rsidRPr="00DE5114">
        <w:rPr>
          <w:rFonts w:ascii="Times New Roman" w:hAnsi="Times New Roman"/>
          <w:sz w:val="24"/>
          <w:szCs w:val="24"/>
        </w:rPr>
        <w:t>In R. Barnett (Ed</w:t>
      </w:r>
      <w:r w:rsidR="00C963EC">
        <w:rPr>
          <w:rFonts w:ascii="Times New Roman" w:hAnsi="Times New Roman"/>
          <w:sz w:val="24"/>
          <w:szCs w:val="24"/>
        </w:rPr>
        <w:t>.</w:t>
      </w:r>
      <w:r w:rsidRPr="00DE5114">
        <w:rPr>
          <w:rFonts w:ascii="Times New Roman" w:hAnsi="Times New Roman"/>
          <w:sz w:val="24"/>
          <w:szCs w:val="24"/>
        </w:rPr>
        <w:t>).</w:t>
      </w:r>
      <w:proofErr w:type="gramEnd"/>
      <w:r w:rsidRPr="00DE5114">
        <w:rPr>
          <w:rFonts w:ascii="Times New Roman" w:hAnsi="Times New Roman"/>
          <w:sz w:val="24"/>
          <w:szCs w:val="24"/>
        </w:rPr>
        <w:t xml:space="preserve"> </w:t>
      </w:r>
      <w:proofErr w:type="gramStart"/>
      <w:r w:rsidRPr="00DE5114">
        <w:rPr>
          <w:rFonts w:ascii="Times New Roman" w:hAnsi="Times New Roman"/>
          <w:i/>
          <w:iCs/>
          <w:sz w:val="24"/>
          <w:szCs w:val="24"/>
        </w:rPr>
        <w:t>Reshaping the University: New Relationships between Research, Scholarship and Teaching</w:t>
      </w:r>
      <w:r w:rsidRPr="00DE5114">
        <w:rPr>
          <w:rFonts w:ascii="Times New Roman" w:hAnsi="Times New Roman"/>
          <w:sz w:val="24"/>
          <w:szCs w:val="24"/>
        </w:rPr>
        <w:t xml:space="preserve"> </w:t>
      </w:r>
      <w:r w:rsidR="00C963EC">
        <w:rPr>
          <w:rFonts w:ascii="Times New Roman" w:hAnsi="Times New Roman"/>
          <w:sz w:val="24"/>
          <w:szCs w:val="24"/>
        </w:rPr>
        <w:t xml:space="preserve">(pp </w:t>
      </w:r>
      <w:r w:rsidR="00C963EC" w:rsidRPr="00DE5114">
        <w:rPr>
          <w:rFonts w:ascii="Times New Roman" w:hAnsi="Times New Roman"/>
          <w:sz w:val="24"/>
          <w:szCs w:val="24"/>
        </w:rPr>
        <w:t>67-78</w:t>
      </w:r>
      <w:r w:rsidR="00C963EC">
        <w:rPr>
          <w:rFonts w:ascii="Times New Roman" w:hAnsi="Times New Roman"/>
          <w:sz w:val="24"/>
          <w:szCs w:val="24"/>
        </w:rPr>
        <w:t>)</w:t>
      </w:r>
      <w:r w:rsidR="00C963EC" w:rsidRPr="00DE5114">
        <w:rPr>
          <w:rFonts w:ascii="Times New Roman" w:hAnsi="Times New Roman"/>
          <w:sz w:val="24"/>
          <w:szCs w:val="24"/>
        </w:rPr>
        <w:t>.</w:t>
      </w:r>
      <w:proofErr w:type="gramEnd"/>
      <w:r w:rsidR="00C963EC">
        <w:rPr>
          <w:rFonts w:ascii="Times New Roman" w:hAnsi="Times New Roman"/>
          <w:sz w:val="24"/>
          <w:szCs w:val="24"/>
        </w:rPr>
        <w:t xml:space="preserve"> </w:t>
      </w:r>
      <w:proofErr w:type="gramStart"/>
      <w:r w:rsidRPr="00DE5114">
        <w:rPr>
          <w:rFonts w:ascii="Times New Roman" w:hAnsi="Times New Roman"/>
          <w:sz w:val="24"/>
          <w:szCs w:val="24"/>
        </w:rPr>
        <w:t>Mc</w:t>
      </w:r>
      <w:r w:rsidR="00C963EC">
        <w:rPr>
          <w:rFonts w:ascii="Times New Roman" w:hAnsi="Times New Roman"/>
          <w:sz w:val="24"/>
          <w:szCs w:val="24"/>
        </w:rPr>
        <w:t>Graw Hill/Open University Press.</w:t>
      </w:r>
      <w:proofErr w:type="gramEnd"/>
      <w:r w:rsidRPr="00DE5114">
        <w:rPr>
          <w:rFonts w:ascii="Times New Roman" w:hAnsi="Times New Roman"/>
          <w:sz w:val="24"/>
          <w:szCs w:val="24"/>
        </w:rPr>
        <w:t xml:space="preserve"> </w:t>
      </w:r>
    </w:p>
    <w:p w:rsidR="001B3CA7" w:rsidRDefault="001B3CA7" w:rsidP="00471669">
      <w:pPr>
        <w:autoSpaceDE w:val="0"/>
        <w:autoSpaceDN w:val="0"/>
        <w:adjustRightInd w:val="0"/>
        <w:spacing w:after="0" w:line="480" w:lineRule="auto"/>
        <w:rPr>
          <w:rFonts w:ascii="Times New Roman" w:hAnsi="Times New Roman"/>
          <w:sz w:val="24"/>
          <w:szCs w:val="24"/>
        </w:rPr>
      </w:pPr>
    </w:p>
    <w:p w:rsidR="0095129D" w:rsidRPr="00DE5114" w:rsidRDefault="0095129D" w:rsidP="00471669">
      <w:pPr>
        <w:autoSpaceDE w:val="0"/>
        <w:autoSpaceDN w:val="0"/>
        <w:adjustRightInd w:val="0"/>
        <w:spacing w:after="0" w:line="480" w:lineRule="auto"/>
        <w:rPr>
          <w:rFonts w:ascii="Times New Roman" w:hAnsi="Times New Roman"/>
          <w:sz w:val="24"/>
          <w:szCs w:val="24"/>
        </w:rPr>
      </w:pPr>
      <w:proofErr w:type="gramStart"/>
      <w:r w:rsidRPr="00DE5114">
        <w:rPr>
          <w:rFonts w:ascii="Times New Roman" w:hAnsi="Times New Roman"/>
          <w:sz w:val="24"/>
          <w:szCs w:val="24"/>
        </w:rPr>
        <w:t>Healey, M. &amp; Jenkins, A. (2006).</w:t>
      </w:r>
      <w:proofErr w:type="gramEnd"/>
      <w:r w:rsidRPr="00DE5114">
        <w:rPr>
          <w:rFonts w:ascii="Times New Roman" w:hAnsi="Times New Roman"/>
          <w:sz w:val="24"/>
          <w:szCs w:val="24"/>
        </w:rPr>
        <w:t xml:space="preserve"> </w:t>
      </w:r>
      <w:proofErr w:type="gramStart"/>
      <w:r w:rsidRPr="00DE5114">
        <w:rPr>
          <w:rFonts w:ascii="Times New Roman" w:hAnsi="Times New Roman"/>
          <w:sz w:val="24"/>
          <w:szCs w:val="24"/>
        </w:rPr>
        <w:t>Strengthening the teaching-research linkage in undergraduate courses and programs.</w:t>
      </w:r>
      <w:proofErr w:type="gramEnd"/>
      <w:r w:rsidRPr="00DE5114">
        <w:rPr>
          <w:rFonts w:ascii="Times New Roman" w:hAnsi="Times New Roman"/>
          <w:sz w:val="24"/>
          <w:szCs w:val="24"/>
        </w:rPr>
        <w:t xml:space="preserve"> </w:t>
      </w:r>
      <w:r w:rsidRPr="00DE5114">
        <w:rPr>
          <w:rFonts w:ascii="Times New Roman" w:hAnsi="Times New Roman"/>
          <w:i/>
          <w:sz w:val="24"/>
          <w:szCs w:val="24"/>
        </w:rPr>
        <w:t>New Directions for Teaching and Learning, 107,</w:t>
      </w:r>
      <w:r w:rsidRPr="00DE5114">
        <w:rPr>
          <w:rFonts w:ascii="Times New Roman" w:hAnsi="Times New Roman"/>
          <w:sz w:val="24"/>
          <w:szCs w:val="24"/>
        </w:rPr>
        <w:t xml:space="preserve"> 45-55.</w:t>
      </w:r>
    </w:p>
    <w:p w:rsidR="0095129D" w:rsidRPr="00DE5114" w:rsidRDefault="0095129D" w:rsidP="00471669">
      <w:pPr>
        <w:autoSpaceDE w:val="0"/>
        <w:autoSpaceDN w:val="0"/>
        <w:adjustRightInd w:val="0"/>
        <w:spacing w:after="0" w:line="480" w:lineRule="auto"/>
        <w:rPr>
          <w:rFonts w:ascii="Times New Roman" w:hAnsi="Times New Roman"/>
          <w:sz w:val="24"/>
          <w:szCs w:val="24"/>
        </w:rPr>
      </w:pPr>
    </w:p>
    <w:p w:rsidR="0095129D" w:rsidRPr="00DE5114" w:rsidRDefault="0095129D" w:rsidP="00471669">
      <w:pPr>
        <w:autoSpaceDE w:val="0"/>
        <w:autoSpaceDN w:val="0"/>
        <w:adjustRightInd w:val="0"/>
        <w:spacing w:after="0" w:line="480" w:lineRule="auto"/>
        <w:rPr>
          <w:rFonts w:ascii="Times New Roman" w:hAnsi="Times New Roman"/>
          <w:sz w:val="24"/>
          <w:szCs w:val="24"/>
        </w:rPr>
      </w:pPr>
      <w:proofErr w:type="gramStart"/>
      <w:r w:rsidRPr="00DE5114">
        <w:rPr>
          <w:rFonts w:ascii="Times New Roman" w:hAnsi="Times New Roman"/>
          <w:sz w:val="24"/>
          <w:szCs w:val="24"/>
        </w:rPr>
        <w:t>Healey, M. &amp; Jenkins, A. (2009).</w:t>
      </w:r>
      <w:proofErr w:type="gramEnd"/>
      <w:r w:rsidRPr="00DE5114">
        <w:rPr>
          <w:rFonts w:ascii="Times New Roman" w:hAnsi="Times New Roman"/>
          <w:sz w:val="24"/>
          <w:szCs w:val="24"/>
        </w:rPr>
        <w:t xml:space="preserve"> </w:t>
      </w:r>
      <w:proofErr w:type="gramStart"/>
      <w:r w:rsidRPr="00DE5114">
        <w:rPr>
          <w:rFonts w:ascii="Times New Roman" w:hAnsi="Times New Roman"/>
          <w:i/>
          <w:iCs/>
          <w:sz w:val="24"/>
          <w:szCs w:val="24"/>
        </w:rPr>
        <w:t>Developing undergraduate research and inquiry.</w:t>
      </w:r>
      <w:proofErr w:type="gramEnd"/>
      <w:r w:rsidRPr="00DE5114">
        <w:rPr>
          <w:rFonts w:ascii="Times New Roman" w:hAnsi="Times New Roman"/>
          <w:sz w:val="24"/>
          <w:szCs w:val="24"/>
        </w:rPr>
        <w:t xml:space="preserve"> </w:t>
      </w:r>
      <w:proofErr w:type="gramStart"/>
      <w:r w:rsidRPr="00DE5114">
        <w:rPr>
          <w:rFonts w:ascii="Times New Roman" w:hAnsi="Times New Roman"/>
          <w:sz w:val="24"/>
          <w:szCs w:val="24"/>
        </w:rPr>
        <w:t>The Higher Education Academy.</w:t>
      </w:r>
      <w:proofErr w:type="gramEnd"/>
    </w:p>
    <w:p w:rsidR="0095129D" w:rsidRPr="00DE5114" w:rsidRDefault="0095129D" w:rsidP="00471669">
      <w:pPr>
        <w:autoSpaceDE w:val="0"/>
        <w:autoSpaceDN w:val="0"/>
        <w:adjustRightInd w:val="0"/>
        <w:spacing w:after="0" w:line="480" w:lineRule="auto"/>
        <w:rPr>
          <w:rFonts w:ascii="Times New Roman" w:hAnsi="Times New Roman"/>
          <w:sz w:val="24"/>
          <w:szCs w:val="24"/>
        </w:rPr>
      </w:pPr>
    </w:p>
    <w:p w:rsidR="0095129D" w:rsidRPr="00DE5114" w:rsidRDefault="0095129D" w:rsidP="00471669">
      <w:pPr>
        <w:autoSpaceDE w:val="0"/>
        <w:autoSpaceDN w:val="0"/>
        <w:adjustRightInd w:val="0"/>
        <w:spacing w:after="0" w:line="480" w:lineRule="auto"/>
        <w:rPr>
          <w:rFonts w:ascii="Times New Roman" w:hAnsi="Times New Roman"/>
          <w:bCs/>
          <w:sz w:val="24"/>
          <w:szCs w:val="24"/>
        </w:rPr>
      </w:pPr>
      <w:proofErr w:type="gramStart"/>
      <w:r w:rsidRPr="00DE5114">
        <w:rPr>
          <w:rFonts w:ascii="Times New Roman" w:hAnsi="Times New Roman"/>
          <w:sz w:val="24"/>
          <w:szCs w:val="24"/>
        </w:rPr>
        <w:t>Henkel, M. (2004).</w:t>
      </w:r>
      <w:proofErr w:type="gramEnd"/>
      <w:r w:rsidRPr="00DE5114">
        <w:rPr>
          <w:rFonts w:ascii="Times New Roman" w:hAnsi="Times New Roman"/>
          <w:sz w:val="24"/>
          <w:szCs w:val="24"/>
        </w:rPr>
        <w:t xml:space="preserve"> </w:t>
      </w:r>
      <w:r w:rsidRPr="00DE5114">
        <w:rPr>
          <w:rFonts w:ascii="Times New Roman" w:hAnsi="Times New Roman"/>
          <w:bCs/>
          <w:sz w:val="24"/>
          <w:szCs w:val="24"/>
        </w:rPr>
        <w:t xml:space="preserve">Teaching and Research: the Idea of a Nexus. </w:t>
      </w:r>
      <w:r w:rsidRPr="00DE5114">
        <w:rPr>
          <w:rFonts w:ascii="Times New Roman" w:hAnsi="Times New Roman"/>
          <w:bCs/>
          <w:i/>
          <w:sz w:val="24"/>
          <w:szCs w:val="24"/>
        </w:rPr>
        <w:t>Higher Education Management and Policy, 16(2),</w:t>
      </w:r>
      <w:r w:rsidRPr="00DE5114">
        <w:rPr>
          <w:rFonts w:ascii="Times New Roman" w:hAnsi="Times New Roman"/>
          <w:bCs/>
          <w:sz w:val="24"/>
          <w:szCs w:val="24"/>
        </w:rPr>
        <w:t xml:space="preserve"> 19-30.</w:t>
      </w:r>
    </w:p>
    <w:p w:rsidR="0095129D" w:rsidRPr="00DE5114" w:rsidRDefault="0095129D" w:rsidP="00471669">
      <w:pPr>
        <w:autoSpaceDE w:val="0"/>
        <w:autoSpaceDN w:val="0"/>
        <w:adjustRightInd w:val="0"/>
        <w:spacing w:after="0" w:line="480" w:lineRule="auto"/>
        <w:rPr>
          <w:rFonts w:ascii="Times New Roman" w:hAnsi="Times New Roman"/>
          <w:sz w:val="24"/>
          <w:szCs w:val="24"/>
        </w:rPr>
      </w:pPr>
    </w:p>
    <w:p w:rsidR="0013737A" w:rsidRPr="00DE5114" w:rsidRDefault="0013737A" w:rsidP="0013737A">
      <w:pPr>
        <w:autoSpaceDE w:val="0"/>
        <w:autoSpaceDN w:val="0"/>
        <w:adjustRightInd w:val="0"/>
        <w:spacing w:after="0" w:line="480" w:lineRule="auto"/>
        <w:rPr>
          <w:rFonts w:ascii="Times New Roman" w:hAnsi="Times New Roman"/>
          <w:sz w:val="24"/>
          <w:szCs w:val="24"/>
        </w:rPr>
      </w:pPr>
      <w:r w:rsidRPr="00DE5114">
        <w:rPr>
          <w:rFonts w:ascii="Times New Roman" w:hAnsi="Times New Roman"/>
          <w:sz w:val="24"/>
          <w:szCs w:val="24"/>
        </w:rPr>
        <w:t xml:space="preserve">Jenkins, A. (2004). </w:t>
      </w:r>
      <w:proofErr w:type="gramStart"/>
      <w:r w:rsidRPr="00DE5114">
        <w:rPr>
          <w:rFonts w:ascii="Times New Roman" w:hAnsi="Times New Roman"/>
          <w:i/>
          <w:sz w:val="24"/>
          <w:szCs w:val="24"/>
        </w:rPr>
        <w:t>A guide to the research evidence on teaching-research relations.</w:t>
      </w:r>
      <w:proofErr w:type="gramEnd"/>
      <w:r w:rsidRPr="00DE5114">
        <w:rPr>
          <w:rFonts w:ascii="Times New Roman" w:hAnsi="Times New Roman"/>
          <w:sz w:val="24"/>
          <w:szCs w:val="24"/>
        </w:rPr>
        <w:t xml:space="preserve"> </w:t>
      </w:r>
      <w:proofErr w:type="gramStart"/>
      <w:r w:rsidRPr="00DE5114">
        <w:rPr>
          <w:rFonts w:ascii="Times New Roman" w:hAnsi="Times New Roman"/>
          <w:sz w:val="24"/>
          <w:szCs w:val="24"/>
        </w:rPr>
        <w:t>Higher Education Academy.</w:t>
      </w:r>
      <w:proofErr w:type="gramEnd"/>
    </w:p>
    <w:p w:rsidR="0013737A" w:rsidRDefault="0013737A" w:rsidP="00471669">
      <w:pPr>
        <w:autoSpaceDE w:val="0"/>
        <w:autoSpaceDN w:val="0"/>
        <w:adjustRightInd w:val="0"/>
        <w:spacing w:after="0" w:line="480" w:lineRule="auto"/>
        <w:rPr>
          <w:rFonts w:ascii="Times New Roman" w:hAnsi="Times New Roman"/>
          <w:sz w:val="24"/>
          <w:szCs w:val="24"/>
        </w:rPr>
      </w:pPr>
    </w:p>
    <w:p w:rsidR="0095129D" w:rsidRPr="00DE5114" w:rsidRDefault="0095129D" w:rsidP="00471669">
      <w:pPr>
        <w:autoSpaceDE w:val="0"/>
        <w:autoSpaceDN w:val="0"/>
        <w:adjustRightInd w:val="0"/>
        <w:spacing w:after="0" w:line="480" w:lineRule="auto"/>
        <w:rPr>
          <w:rFonts w:ascii="Times New Roman" w:hAnsi="Times New Roman"/>
          <w:sz w:val="24"/>
          <w:szCs w:val="24"/>
        </w:rPr>
      </w:pPr>
      <w:proofErr w:type="gramStart"/>
      <w:r w:rsidRPr="00DE5114">
        <w:rPr>
          <w:rFonts w:ascii="Times New Roman" w:hAnsi="Times New Roman"/>
          <w:sz w:val="24"/>
          <w:szCs w:val="24"/>
        </w:rPr>
        <w:t xml:space="preserve">Jenkins, A., Healey, M. &amp; </w:t>
      </w:r>
      <w:proofErr w:type="spellStart"/>
      <w:r w:rsidRPr="00DE5114">
        <w:rPr>
          <w:rFonts w:ascii="Times New Roman" w:hAnsi="Times New Roman"/>
          <w:sz w:val="24"/>
          <w:szCs w:val="24"/>
        </w:rPr>
        <w:t>Zetter</w:t>
      </w:r>
      <w:proofErr w:type="spellEnd"/>
      <w:r w:rsidRPr="00DE5114">
        <w:rPr>
          <w:rFonts w:ascii="Times New Roman" w:hAnsi="Times New Roman"/>
          <w:sz w:val="24"/>
          <w:szCs w:val="24"/>
        </w:rPr>
        <w:t>, R. (2007).</w:t>
      </w:r>
      <w:proofErr w:type="gramEnd"/>
      <w:r w:rsidRPr="00DE5114">
        <w:rPr>
          <w:rFonts w:ascii="Times New Roman" w:hAnsi="Times New Roman"/>
          <w:sz w:val="24"/>
          <w:szCs w:val="24"/>
        </w:rPr>
        <w:t xml:space="preserve"> </w:t>
      </w:r>
      <w:proofErr w:type="gramStart"/>
      <w:r w:rsidRPr="00DE5114">
        <w:rPr>
          <w:rFonts w:ascii="Times New Roman" w:hAnsi="Times New Roman"/>
          <w:i/>
          <w:sz w:val="24"/>
          <w:szCs w:val="24"/>
        </w:rPr>
        <w:t>Linking teaching and</w:t>
      </w:r>
      <w:r w:rsidR="00CD407F">
        <w:rPr>
          <w:rFonts w:ascii="Times New Roman" w:hAnsi="Times New Roman"/>
          <w:i/>
          <w:sz w:val="24"/>
          <w:szCs w:val="24"/>
        </w:rPr>
        <w:t xml:space="preserve"> </w:t>
      </w:r>
      <w:r w:rsidRPr="00DE5114">
        <w:rPr>
          <w:rFonts w:ascii="Times New Roman" w:hAnsi="Times New Roman"/>
          <w:i/>
          <w:sz w:val="24"/>
          <w:szCs w:val="24"/>
        </w:rPr>
        <w:t>research in disciplines and departments.</w:t>
      </w:r>
      <w:proofErr w:type="gramEnd"/>
      <w:r w:rsidRPr="00DE5114">
        <w:rPr>
          <w:rFonts w:ascii="Times New Roman" w:hAnsi="Times New Roman"/>
          <w:sz w:val="24"/>
          <w:szCs w:val="24"/>
        </w:rPr>
        <w:t xml:space="preserve"> </w:t>
      </w:r>
      <w:proofErr w:type="gramStart"/>
      <w:r w:rsidRPr="00DE5114">
        <w:rPr>
          <w:rFonts w:ascii="Times New Roman" w:hAnsi="Times New Roman"/>
          <w:sz w:val="24"/>
          <w:szCs w:val="24"/>
        </w:rPr>
        <w:t>Higher Education Academy.</w:t>
      </w:r>
      <w:proofErr w:type="gramEnd"/>
    </w:p>
    <w:p w:rsidR="0095129D" w:rsidRPr="00DE5114" w:rsidRDefault="0095129D" w:rsidP="00471669">
      <w:pPr>
        <w:spacing w:after="0" w:line="480" w:lineRule="auto"/>
        <w:rPr>
          <w:rFonts w:ascii="Times New Roman" w:hAnsi="Times New Roman"/>
          <w:sz w:val="24"/>
          <w:szCs w:val="24"/>
        </w:rPr>
      </w:pPr>
    </w:p>
    <w:p w:rsidR="0095129D" w:rsidRPr="00DE5114" w:rsidRDefault="0095129D" w:rsidP="00471669">
      <w:pPr>
        <w:spacing w:after="0" w:line="480" w:lineRule="auto"/>
        <w:rPr>
          <w:rFonts w:ascii="Times New Roman" w:hAnsi="Times New Roman"/>
          <w:sz w:val="24"/>
          <w:szCs w:val="24"/>
        </w:rPr>
      </w:pPr>
      <w:proofErr w:type="spellStart"/>
      <w:r w:rsidRPr="00DE5114">
        <w:rPr>
          <w:rFonts w:ascii="Times New Roman" w:hAnsi="Times New Roman"/>
          <w:sz w:val="24"/>
          <w:szCs w:val="24"/>
        </w:rPr>
        <w:t>Kreber</w:t>
      </w:r>
      <w:proofErr w:type="spellEnd"/>
      <w:r w:rsidRPr="00DE5114">
        <w:rPr>
          <w:rFonts w:ascii="Times New Roman" w:hAnsi="Times New Roman"/>
          <w:sz w:val="24"/>
          <w:szCs w:val="24"/>
        </w:rPr>
        <w:t xml:space="preserve">, C. (2007). What’s it really about? </w:t>
      </w:r>
      <w:proofErr w:type="gramStart"/>
      <w:r w:rsidRPr="00DE5114">
        <w:rPr>
          <w:rFonts w:ascii="Times New Roman" w:hAnsi="Times New Roman"/>
          <w:sz w:val="24"/>
          <w:szCs w:val="24"/>
        </w:rPr>
        <w:t>The scholarship of teaching and learning as authentic practice.</w:t>
      </w:r>
      <w:proofErr w:type="gramEnd"/>
      <w:r w:rsidRPr="00DE5114">
        <w:rPr>
          <w:rFonts w:ascii="Times New Roman" w:hAnsi="Times New Roman"/>
          <w:sz w:val="24"/>
          <w:szCs w:val="24"/>
        </w:rPr>
        <w:t xml:space="preserve"> </w:t>
      </w:r>
      <w:r w:rsidRPr="00DE5114">
        <w:rPr>
          <w:rFonts w:ascii="Times New Roman" w:hAnsi="Times New Roman"/>
          <w:i/>
          <w:sz w:val="24"/>
          <w:szCs w:val="24"/>
        </w:rPr>
        <w:t>International Journal of the Scholarship of Teaching and Learning, 1(1),</w:t>
      </w:r>
      <w:r w:rsidRPr="00DE5114">
        <w:rPr>
          <w:rFonts w:ascii="Times New Roman" w:hAnsi="Times New Roman"/>
          <w:sz w:val="24"/>
          <w:szCs w:val="24"/>
        </w:rPr>
        <w:t xml:space="preserve"> 1-4.</w:t>
      </w:r>
    </w:p>
    <w:p w:rsidR="0095129D" w:rsidRPr="00DE5114" w:rsidRDefault="0095129D" w:rsidP="00471669">
      <w:pPr>
        <w:spacing w:after="0" w:line="480" w:lineRule="auto"/>
        <w:rPr>
          <w:rFonts w:ascii="Times New Roman" w:hAnsi="Times New Roman"/>
          <w:sz w:val="24"/>
          <w:szCs w:val="24"/>
        </w:rPr>
      </w:pPr>
    </w:p>
    <w:p w:rsidR="0095129D" w:rsidRPr="00DE5114" w:rsidRDefault="0095129D" w:rsidP="00471669">
      <w:pPr>
        <w:spacing w:after="0" w:line="480" w:lineRule="auto"/>
        <w:rPr>
          <w:rFonts w:ascii="Times New Roman" w:hAnsi="Times New Roman"/>
          <w:sz w:val="24"/>
          <w:szCs w:val="24"/>
        </w:rPr>
      </w:pPr>
      <w:r w:rsidRPr="00DE5114">
        <w:rPr>
          <w:rFonts w:ascii="Times New Roman" w:hAnsi="Times New Roman"/>
          <w:sz w:val="24"/>
          <w:szCs w:val="24"/>
        </w:rPr>
        <w:t xml:space="preserve">McKinney, K. (2006). </w:t>
      </w:r>
      <w:proofErr w:type="gramStart"/>
      <w:r w:rsidRPr="00DE5114">
        <w:rPr>
          <w:rFonts w:ascii="Times New Roman" w:hAnsi="Times New Roman"/>
          <w:sz w:val="24"/>
          <w:szCs w:val="24"/>
        </w:rPr>
        <w:t>Attitudinal and structural factors contributing to challenges in the work of the scholarship of teaching and learning.</w:t>
      </w:r>
      <w:proofErr w:type="gramEnd"/>
      <w:r w:rsidRPr="00DE5114">
        <w:rPr>
          <w:rFonts w:ascii="Times New Roman" w:hAnsi="Times New Roman"/>
          <w:sz w:val="24"/>
          <w:szCs w:val="24"/>
        </w:rPr>
        <w:t xml:space="preserve"> </w:t>
      </w:r>
      <w:r w:rsidRPr="00DE5114">
        <w:rPr>
          <w:rFonts w:ascii="Times New Roman" w:hAnsi="Times New Roman"/>
          <w:i/>
          <w:sz w:val="24"/>
          <w:szCs w:val="24"/>
        </w:rPr>
        <w:t>New Directions for Institutional Research, 129,</w:t>
      </w:r>
      <w:r w:rsidRPr="00DE5114">
        <w:rPr>
          <w:rFonts w:ascii="Times New Roman" w:hAnsi="Times New Roman"/>
          <w:sz w:val="24"/>
          <w:szCs w:val="24"/>
        </w:rPr>
        <w:t xml:space="preserve"> 37-50.</w:t>
      </w:r>
    </w:p>
    <w:p w:rsidR="0095129D" w:rsidRPr="00DE5114" w:rsidRDefault="0095129D" w:rsidP="00471669">
      <w:pPr>
        <w:spacing w:after="0" w:line="480" w:lineRule="auto"/>
        <w:rPr>
          <w:rFonts w:ascii="Times New Roman" w:hAnsi="Times New Roman"/>
          <w:sz w:val="24"/>
          <w:szCs w:val="24"/>
        </w:rPr>
      </w:pPr>
    </w:p>
    <w:p w:rsidR="0095129D" w:rsidRPr="00DE5114" w:rsidRDefault="0095129D" w:rsidP="00D94336">
      <w:pPr>
        <w:autoSpaceDE w:val="0"/>
        <w:autoSpaceDN w:val="0"/>
        <w:adjustRightInd w:val="0"/>
        <w:spacing w:after="0" w:line="480" w:lineRule="auto"/>
        <w:rPr>
          <w:rFonts w:ascii="Times New Roman" w:hAnsi="Times New Roman"/>
          <w:sz w:val="24"/>
          <w:szCs w:val="24"/>
        </w:rPr>
      </w:pPr>
      <w:proofErr w:type="gramStart"/>
      <w:r w:rsidRPr="00DE5114">
        <w:rPr>
          <w:rFonts w:ascii="Times New Roman" w:hAnsi="Times New Roman"/>
          <w:sz w:val="24"/>
          <w:szCs w:val="24"/>
        </w:rPr>
        <w:t>McLean, M. &amp; Barker, H. (2004).</w:t>
      </w:r>
      <w:proofErr w:type="gramEnd"/>
      <w:r w:rsidRPr="00DE5114">
        <w:rPr>
          <w:rFonts w:ascii="Times New Roman" w:hAnsi="Times New Roman"/>
          <w:sz w:val="24"/>
          <w:szCs w:val="24"/>
        </w:rPr>
        <w:t xml:space="preserve"> </w:t>
      </w:r>
      <w:proofErr w:type="gramStart"/>
      <w:r w:rsidRPr="00DE5114">
        <w:rPr>
          <w:rFonts w:ascii="Times New Roman" w:hAnsi="Times New Roman"/>
          <w:sz w:val="24"/>
          <w:szCs w:val="24"/>
        </w:rPr>
        <w:t>Students making progress and the ‘research-teaching nexus’ debate.</w:t>
      </w:r>
      <w:proofErr w:type="gramEnd"/>
      <w:r w:rsidRPr="00DE5114">
        <w:rPr>
          <w:rFonts w:ascii="Times New Roman" w:hAnsi="Times New Roman"/>
          <w:sz w:val="24"/>
          <w:szCs w:val="24"/>
        </w:rPr>
        <w:t xml:space="preserve"> </w:t>
      </w:r>
      <w:proofErr w:type="gramStart"/>
      <w:r w:rsidRPr="00DE5114">
        <w:rPr>
          <w:rFonts w:ascii="Times New Roman" w:hAnsi="Times New Roman"/>
          <w:i/>
          <w:sz w:val="24"/>
          <w:szCs w:val="24"/>
        </w:rPr>
        <w:t>Teaching in Higher Education, 9(4),</w:t>
      </w:r>
      <w:r w:rsidRPr="00DE5114">
        <w:rPr>
          <w:rFonts w:ascii="Times New Roman" w:hAnsi="Times New Roman"/>
          <w:sz w:val="24"/>
          <w:szCs w:val="24"/>
        </w:rPr>
        <w:t xml:space="preserve"> 407-419.</w:t>
      </w:r>
      <w:proofErr w:type="gramEnd"/>
    </w:p>
    <w:p w:rsidR="0095129D" w:rsidRPr="00D94336" w:rsidRDefault="0095129D" w:rsidP="00D94336">
      <w:pPr>
        <w:autoSpaceDE w:val="0"/>
        <w:autoSpaceDN w:val="0"/>
        <w:adjustRightInd w:val="0"/>
        <w:spacing w:after="0" w:line="480" w:lineRule="auto"/>
        <w:rPr>
          <w:rFonts w:ascii="Times New Roman" w:hAnsi="Times New Roman"/>
          <w:sz w:val="24"/>
          <w:szCs w:val="24"/>
        </w:rPr>
      </w:pPr>
    </w:p>
    <w:p w:rsidR="00C165DF" w:rsidRDefault="00C165DF" w:rsidP="00D94336">
      <w:pPr>
        <w:autoSpaceDE w:val="0"/>
        <w:autoSpaceDN w:val="0"/>
        <w:adjustRightInd w:val="0"/>
        <w:spacing w:after="0" w:line="480" w:lineRule="auto"/>
        <w:rPr>
          <w:rFonts w:ascii="Times New Roman" w:hAnsi="Times New Roman"/>
          <w:sz w:val="24"/>
          <w:szCs w:val="24"/>
        </w:rPr>
      </w:pPr>
      <w:proofErr w:type="gramStart"/>
      <w:r>
        <w:rPr>
          <w:rFonts w:ascii="Times New Roman" w:hAnsi="Times New Roman"/>
          <w:sz w:val="24"/>
          <w:szCs w:val="24"/>
        </w:rPr>
        <w:lastRenderedPageBreak/>
        <w:t>National Teaching Fellowship Scheme Projects (2010).</w:t>
      </w:r>
      <w:proofErr w:type="gramEnd"/>
      <w:r>
        <w:rPr>
          <w:rFonts w:ascii="Times New Roman" w:hAnsi="Times New Roman"/>
          <w:sz w:val="24"/>
          <w:szCs w:val="24"/>
        </w:rPr>
        <w:t xml:space="preserve"> </w:t>
      </w:r>
      <w:r w:rsidRPr="00C165DF">
        <w:rPr>
          <w:rFonts w:ascii="Times New Roman" w:hAnsi="Times New Roman"/>
          <w:i/>
          <w:sz w:val="24"/>
          <w:szCs w:val="24"/>
        </w:rPr>
        <w:t>Rethinking Final Year Projects and Dissertations: Creative Honours and Capstone Projects.</w:t>
      </w:r>
      <w:r>
        <w:rPr>
          <w:rFonts w:ascii="Times New Roman" w:hAnsi="Times New Roman"/>
          <w:sz w:val="24"/>
          <w:szCs w:val="24"/>
        </w:rPr>
        <w:t xml:space="preserve"> </w:t>
      </w:r>
      <w:proofErr w:type="gramStart"/>
      <w:r>
        <w:rPr>
          <w:rFonts w:ascii="Times New Roman" w:hAnsi="Times New Roman"/>
          <w:sz w:val="24"/>
          <w:szCs w:val="24"/>
        </w:rPr>
        <w:t>University of Gloucestershire.</w:t>
      </w:r>
      <w:proofErr w:type="gramEnd"/>
      <w:r>
        <w:rPr>
          <w:rFonts w:ascii="Times New Roman" w:hAnsi="Times New Roman"/>
          <w:sz w:val="24"/>
          <w:szCs w:val="24"/>
        </w:rPr>
        <w:t xml:space="preserve"> Retrieved from: </w:t>
      </w:r>
      <w:hyperlink r:id="rId10" w:history="1">
        <w:r w:rsidRPr="002268A7">
          <w:rPr>
            <w:rStyle w:val="Hyperlink"/>
            <w:rFonts w:ascii="Times New Roman" w:hAnsi="Times New Roman"/>
            <w:sz w:val="24"/>
            <w:szCs w:val="24"/>
          </w:rPr>
          <w:t>http://www.heacademy.ac.uk/projects/detail/ntfs/ntfsproject_Gloucestershire10</w:t>
        </w:r>
      </w:hyperlink>
      <w:r>
        <w:rPr>
          <w:rFonts w:ascii="Times New Roman" w:hAnsi="Times New Roman"/>
          <w:sz w:val="24"/>
          <w:szCs w:val="24"/>
        </w:rPr>
        <w:t xml:space="preserve"> </w:t>
      </w:r>
    </w:p>
    <w:p w:rsidR="00C165DF" w:rsidRDefault="00C165DF" w:rsidP="00D94336">
      <w:pPr>
        <w:autoSpaceDE w:val="0"/>
        <w:autoSpaceDN w:val="0"/>
        <w:adjustRightInd w:val="0"/>
        <w:spacing w:after="0" w:line="480" w:lineRule="auto"/>
        <w:rPr>
          <w:rFonts w:ascii="Times New Roman" w:hAnsi="Times New Roman"/>
          <w:sz w:val="24"/>
          <w:szCs w:val="24"/>
        </w:rPr>
      </w:pPr>
    </w:p>
    <w:p w:rsidR="00D94336" w:rsidRPr="00D94336" w:rsidRDefault="00D94336" w:rsidP="00D94336">
      <w:pPr>
        <w:autoSpaceDE w:val="0"/>
        <w:autoSpaceDN w:val="0"/>
        <w:adjustRightInd w:val="0"/>
        <w:spacing w:after="0" w:line="480" w:lineRule="auto"/>
        <w:rPr>
          <w:rFonts w:ascii="Times New Roman" w:hAnsi="Times New Roman"/>
          <w:sz w:val="24"/>
          <w:szCs w:val="24"/>
        </w:rPr>
      </w:pPr>
      <w:proofErr w:type="spellStart"/>
      <w:proofErr w:type="gramStart"/>
      <w:r w:rsidRPr="00D94336">
        <w:rPr>
          <w:rFonts w:ascii="Times New Roman" w:hAnsi="Times New Roman"/>
          <w:sz w:val="24"/>
          <w:szCs w:val="24"/>
        </w:rPr>
        <w:t>Neary</w:t>
      </w:r>
      <w:proofErr w:type="spellEnd"/>
      <w:r w:rsidRPr="00D94336">
        <w:rPr>
          <w:rFonts w:ascii="Times New Roman" w:hAnsi="Times New Roman"/>
          <w:sz w:val="24"/>
          <w:szCs w:val="24"/>
        </w:rPr>
        <w:t>, M</w:t>
      </w:r>
      <w:r>
        <w:rPr>
          <w:rFonts w:ascii="Times New Roman" w:hAnsi="Times New Roman"/>
          <w:sz w:val="24"/>
          <w:szCs w:val="24"/>
        </w:rPr>
        <w:t>.</w:t>
      </w:r>
      <w:r w:rsidRPr="00D94336">
        <w:rPr>
          <w:rFonts w:ascii="Times New Roman" w:hAnsi="Times New Roman"/>
          <w:sz w:val="24"/>
          <w:szCs w:val="24"/>
        </w:rPr>
        <w:t xml:space="preserve"> </w:t>
      </w:r>
      <w:r>
        <w:rPr>
          <w:rFonts w:ascii="Times New Roman" w:hAnsi="Times New Roman"/>
          <w:sz w:val="24"/>
          <w:szCs w:val="24"/>
        </w:rPr>
        <w:t>&amp;</w:t>
      </w:r>
      <w:r w:rsidRPr="00D94336">
        <w:rPr>
          <w:rFonts w:ascii="Times New Roman" w:hAnsi="Times New Roman"/>
          <w:sz w:val="24"/>
          <w:szCs w:val="24"/>
        </w:rPr>
        <w:t xml:space="preserve"> Winn, J</w:t>
      </w:r>
      <w:r>
        <w:rPr>
          <w:rFonts w:ascii="Times New Roman" w:hAnsi="Times New Roman"/>
          <w:sz w:val="24"/>
          <w:szCs w:val="24"/>
        </w:rPr>
        <w:t>.</w:t>
      </w:r>
      <w:r w:rsidRPr="00D94336">
        <w:rPr>
          <w:rFonts w:ascii="Times New Roman" w:hAnsi="Times New Roman"/>
          <w:sz w:val="24"/>
          <w:szCs w:val="24"/>
        </w:rPr>
        <w:t xml:space="preserve"> (2009)</w:t>
      </w:r>
      <w:r>
        <w:rPr>
          <w:rFonts w:ascii="Times New Roman" w:hAnsi="Times New Roman"/>
          <w:sz w:val="24"/>
          <w:szCs w:val="24"/>
        </w:rPr>
        <w:t>.</w:t>
      </w:r>
      <w:proofErr w:type="gramEnd"/>
      <w:r w:rsidR="00183C98">
        <w:rPr>
          <w:rFonts w:ascii="Times New Roman" w:hAnsi="Times New Roman"/>
          <w:sz w:val="24"/>
          <w:szCs w:val="24"/>
        </w:rPr>
        <w:t xml:space="preserve"> Student as producer: reinventing the Undergraduate c</w:t>
      </w:r>
      <w:r w:rsidRPr="00D94336">
        <w:rPr>
          <w:rFonts w:ascii="Times New Roman" w:hAnsi="Times New Roman"/>
          <w:sz w:val="24"/>
          <w:szCs w:val="24"/>
        </w:rPr>
        <w:t>urriculum</w:t>
      </w:r>
      <w:r w:rsidR="00183C98">
        <w:rPr>
          <w:rFonts w:ascii="Times New Roman" w:hAnsi="Times New Roman"/>
          <w:sz w:val="24"/>
          <w:szCs w:val="24"/>
        </w:rPr>
        <w:t xml:space="preserve">. </w:t>
      </w:r>
      <w:proofErr w:type="gramStart"/>
      <w:r w:rsidR="00183C98">
        <w:rPr>
          <w:rFonts w:ascii="Times New Roman" w:hAnsi="Times New Roman"/>
          <w:sz w:val="24"/>
          <w:szCs w:val="24"/>
        </w:rPr>
        <w:t>I</w:t>
      </w:r>
      <w:r w:rsidRPr="00D94336">
        <w:rPr>
          <w:rFonts w:ascii="Times New Roman" w:hAnsi="Times New Roman"/>
          <w:sz w:val="24"/>
          <w:szCs w:val="24"/>
        </w:rPr>
        <w:t xml:space="preserve">n M </w:t>
      </w:r>
      <w:proofErr w:type="spellStart"/>
      <w:r w:rsidRPr="00D94336">
        <w:rPr>
          <w:rFonts w:ascii="Times New Roman" w:hAnsi="Times New Roman"/>
          <w:sz w:val="24"/>
          <w:szCs w:val="24"/>
        </w:rPr>
        <w:t>Neary</w:t>
      </w:r>
      <w:proofErr w:type="spellEnd"/>
      <w:r>
        <w:rPr>
          <w:rFonts w:ascii="Times New Roman" w:hAnsi="Times New Roman"/>
          <w:sz w:val="24"/>
          <w:szCs w:val="24"/>
        </w:rPr>
        <w:t>,</w:t>
      </w:r>
      <w:r w:rsidR="003511A5">
        <w:rPr>
          <w:rFonts w:ascii="Times New Roman" w:hAnsi="Times New Roman"/>
          <w:sz w:val="24"/>
          <w:szCs w:val="24"/>
        </w:rPr>
        <w:t xml:space="preserve"> H. Stevenson &amp; L. Bell (E</w:t>
      </w:r>
      <w:r w:rsidRPr="00D94336">
        <w:rPr>
          <w:rFonts w:ascii="Times New Roman" w:hAnsi="Times New Roman"/>
          <w:sz w:val="24"/>
          <w:szCs w:val="24"/>
        </w:rPr>
        <w:t>ds</w:t>
      </w:r>
      <w:r w:rsidR="003511A5">
        <w:rPr>
          <w:rFonts w:ascii="Times New Roman" w:hAnsi="Times New Roman"/>
          <w:sz w:val="24"/>
          <w:szCs w:val="24"/>
        </w:rPr>
        <w:t>.</w:t>
      </w:r>
      <w:r w:rsidRPr="00D94336">
        <w:rPr>
          <w:rFonts w:ascii="Times New Roman" w:hAnsi="Times New Roman"/>
          <w:sz w:val="24"/>
          <w:szCs w:val="24"/>
        </w:rPr>
        <w:t>) (2009)</w:t>
      </w:r>
      <w:r w:rsidR="003511A5">
        <w:rPr>
          <w:rFonts w:ascii="Times New Roman" w:hAnsi="Times New Roman"/>
          <w:sz w:val="24"/>
          <w:szCs w:val="24"/>
        </w:rPr>
        <w:t>.</w:t>
      </w:r>
      <w:proofErr w:type="gramEnd"/>
      <w:r w:rsidRPr="00D94336">
        <w:rPr>
          <w:rFonts w:ascii="Times New Roman" w:hAnsi="Times New Roman"/>
          <w:sz w:val="24"/>
          <w:szCs w:val="24"/>
        </w:rPr>
        <w:t xml:space="preserve"> </w:t>
      </w:r>
      <w:r w:rsidRPr="00D94336">
        <w:rPr>
          <w:rFonts w:ascii="Times New Roman" w:hAnsi="Times New Roman"/>
          <w:i/>
          <w:sz w:val="24"/>
          <w:szCs w:val="24"/>
        </w:rPr>
        <w:t>The Future of Higher Education: Policy, Peda</w:t>
      </w:r>
      <w:r w:rsidR="003511A5">
        <w:rPr>
          <w:rFonts w:ascii="Times New Roman" w:hAnsi="Times New Roman"/>
          <w:i/>
          <w:sz w:val="24"/>
          <w:szCs w:val="24"/>
        </w:rPr>
        <w:t>gogy and the Student Experience</w:t>
      </w:r>
      <w:r w:rsidRPr="00D94336">
        <w:rPr>
          <w:rFonts w:ascii="Times New Roman" w:hAnsi="Times New Roman"/>
          <w:i/>
          <w:sz w:val="24"/>
          <w:szCs w:val="24"/>
        </w:rPr>
        <w:t xml:space="preserve"> </w:t>
      </w:r>
      <w:r w:rsidR="003511A5">
        <w:rPr>
          <w:rFonts w:ascii="Times New Roman" w:hAnsi="Times New Roman"/>
          <w:sz w:val="24"/>
          <w:szCs w:val="24"/>
        </w:rPr>
        <w:t xml:space="preserve">(pp 192-210). </w:t>
      </w:r>
      <w:r w:rsidRPr="00D94336">
        <w:rPr>
          <w:rFonts w:ascii="Times New Roman" w:hAnsi="Times New Roman"/>
          <w:sz w:val="24"/>
          <w:szCs w:val="24"/>
        </w:rPr>
        <w:t>London: Continuum</w:t>
      </w:r>
    </w:p>
    <w:p w:rsidR="00363A99" w:rsidRDefault="00363A99" w:rsidP="00C92419">
      <w:pPr>
        <w:autoSpaceDE w:val="0"/>
        <w:autoSpaceDN w:val="0"/>
        <w:adjustRightInd w:val="0"/>
        <w:spacing w:after="0" w:line="480" w:lineRule="auto"/>
        <w:rPr>
          <w:rFonts w:ascii="Times New Roman" w:hAnsi="Times New Roman"/>
          <w:sz w:val="24"/>
          <w:szCs w:val="24"/>
        </w:rPr>
      </w:pPr>
    </w:p>
    <w:p w:rsidR="00C92419" w:rsidRPr="00C92419" w:rsidRDefault="00C92419" w:rsidP="00C92419">
      <w:pPr>
        <w:autoSpaceDE w:val="0"/>
        <w:autoSpaceDN w:val="0"/>
        <w:adjustRightInd w:val="0"/>
        <w:spacing w:after="0" w:line="480" w:lineRule="auto"/>
        <w:rPr>
          <w:rFonts w:ascii="Times New Roman" w:hAnsi="Times New Roman"/>
          <w:sz w:val="24"/>
          <w:szCs w:val="24"/>
          <w:lang w:eastAsia="en-GB"/>
        </w:rPr>
      </w:pPr>
      <w:r w:rsidRPr="00C92419">
        <w:rPr>
          <w:rFonts w:ascii="Times New Roman" w:hAnsi="Times New Roman"/>
          <w:sz w:val="24"/>
          <w:szCs w:val="24"/>
        </w:rPr>
        <w:t xml:space="preserve">Partridge, L &amp; </w:t>
      </w:r>
      <w:proofErr w:type="spellStart"/>
      <w:r w:rsidRPr="00C92419">
        <w:rPr>
          <w:rFonts w:ascii="Times New Roman" w:hAnsi="Times New Roman"/>
          <w:sz w:val="24"/>
          <w:szCs w:val="24"/>
        </w:rPr>
        <w:t>Sandover</w:t>
      </w:r>
      <w:proofErr w:type="spellEnd"/>
      <w:r w:rsidRPr="00C92419">
        <w:rPr>
          <w:rFonts w:ascii="Times New Roman" w:hAnsi="Times New Roman"/>
          <w:sz w:val="24"/>
          <w:szCs w:val="24"/>
        </w:rPr>
        <w:t xml:space="preserve">, S. (2010). </w:t>
      </w:r>
      <w:r w:rsidRPr="00C92419">
        <w:rPr>
          <w:rFonts w:ascii="Times New Roman" w:hAnsi="Times New Roman"/>
          <w:sz w:val="24"/>
          <w:szCs w:val="24"/>
          <w:lang w:eastAsia="en-GB"/>
        </w:rPr>
        <w:t>Beyond ‘</w:t>
      </w:r>
      <w:r>
        <w:rPr>
          <w:rFonts w:ascii="Times New Roman" w:hAnsi="Times New Roman"/>
          <w:sz w:val="24"/>
          <w:szCs w:val="24"/>
          <w:lang w:eastAsia="en-GB"/>
        </w:rPr>
        <w:t>l</w:t>
      </w:r>
      <w:r w:rsidRPr="00C92419">
        <w:rPr>
          <w:rFonts w:ascii="Times New Roman" w:hAnsi="Times New Roman"/>
          <w:sz w:val="24"/>
          <w:szCs w:val="24"/>
          <w:lang w:eastAsia="en-GB"/>
        </w:rPr>
        <w:t>istening’</w:t>
      </w:r>
      <w:r>
        <w:rPr>
          <w:rFonts w:ascii="Times New Roman" w:hAnsi="Times New Roman"/>
          <w:sz w:val="24"/>
          <w:szCs w:val="24"/>
          <w:lang w:eastAsia="en-GB"/>
        </w:rPr>
        <w:t xml:space="preserve"> to the student voice: t</w:t>
      </w:r>
      <w:r w:rsidRPr="00C92419">
        <w:rPr>
          <w:rFonts w:ascii="Times New Roman" w:hAnsi="Times New Roman"/>
          <w:sz w:val="24"/>
          <w:szCs w:val="24"/>
          <w:lang w:eastAsia="en-GB"/>
        </w:rPr>
        <w:t>he</w:t>
      </w:r>
    </w:p>
    <w:p w:rsidR="00C92419" w:rsidRDefault="00C92419" w:rsidP="00C92419">
      <w:pPr>
        <w:autoSpaceDE w:val="0"/>
        <w:autoSpaceDN w:val="0"/>
        <w:adjustRightInd w:val="0"/>
        <w:spacing w:after="0" w:line="480" w:lineRule="auto"/>
        <w:rPr>
          <w:rFonts w:ascii="Times New Roman" w:hAnsi="Times New Roman"/>
          <w:sz w:val="24"/>
          <w:szCs w:val="24"/>
          <w:lang w:eastAsia="en-GB"/>
        </w:rPr>
      </w:pPr>
      <w:proofErr w:type="gramStart"/>
      <w:r>
        <w:rPr>
          <w:rFonts w:ascii="Times New Roman" w:hAnsi="Times New Roman"/>
          <w:sz w:val="24"/>
          <w:szCs w:val="24"/>
          <w:lang w:eastAsia="en-GB"/>
        </w:rPr>
        <w:t>Undergraduate r</w:t>
      </w:r>
      <w:r w:rsidRPr="00C92419">
        <w:rPr>
          <w:rFonts w:ascii="Times New Roman" w:hAnsi="Times New Roman"/>
          <w:sz w:val="24"/>
          <w:szCs w:val="24"/>
          <w:lang w:eastAsia="en-GB"/>
        </w:rPr>
        <w:t>esearcher’</w:t>
      </w:r>
      <w:r>
        <w:rPr>
          <w:rFonts w:ascii="Times New Roman" w:hAnsi="Times New Roman"/>
          <w:sz w:val="24"/>
          <w:szCs w:val="24"/>
          <w:lang w:eastAsia="en-GB"/>
        </w:rPr>
        <w:t>s c</w:t>
      </w:r>
      <w:r w:rsidRPr="00C92419">
        <w:rPr>
          <w:rFonts w:ascii="Times New Roman" w:hAnsi="Times New Roman"/>
          <w:sz w:val="24"/>
          <w:szCs w:val="24"/>
          <w:lang w:eastAsia="en-GB"/>
        </w:rPr>
        <w:t>ontribution to the</w:t>
      </w:r>
      <w:r>
        <w:rPr>
          <w:rFonts w:ascii="Times New Roman" w:hAnsi="Times New Roman"/>
          <w:sz w:val="24"/>
          <w:szCs w:val="24"/>
          <w:lang w:eastAsia="en-GB"/>
        </w:rPr>
        <w:t xml:space="preserve"> enhancement of t</w:t>
      </w:r>
      <w:r w:rsidRPr="00C92419">
        <w:rPr>
          <w:rFonts w:ascii="Times New Roman" w:hAnsi="Times New Roman"/>
          <w:sz w:val="24"/>
          <w:szCs w:val="24"/>
          <w:lang w:eastAsia="en-GB"/>
        </w:rPr>
        <w:t xml:space="preserve">eaching and </w:t>
      </w:r>
      <w:r>
        <w:rPr>
          <w:rFonts w:ascii="Times New Roman" w:hAnsi="Times New Roman"/>
          <w:sz w:val="24"/>
          <w:szCs w:val="24"/>
          <w:lang w:eastAsia="en-GB"/>
        </w:rPr>
        <w:t>l</w:t>
      </w:r>
      <w:r w:rsidRPr="00C92419">
        <w:rPr>
          <w:rFonts w:ascii="Times New Roman" w:hAnsi="Times New Roman"/>
          <w:sz w:val="24"/>
          <w:szCs w:val="24"/>
          <w:lang w:eastAsia="en-GB"/>
        </w:rPr>
        <w:t>earning</w:t>
      </w:r>
      <w:r>
        <w:rPr>
          <w:rFonts w:ascii="Times New Roman" w:hAnsi="Times New Roman"/>
          <w:sz w:val="24"/>
          <w:szCs w:val="24"/>
          <w:lang w:eastAsia="en-GB"/>
        </w:rPr>
        <w:t>.</w:t>
      </w:r>
      <w:proofErr w:type="gramEnd"/>
      <w:r>
        <w:rPr>
          <w:rFonts w:ascii="Times New Roman" w:hAnsi="Times New Roman"/>
          <w:sz w:val="24"/>
          <w:szCs w:val="24"/>
          <w:lang w:eastAsia="en-GB"/>
        </w:rPr>
        <w:t xml:space="preserve"> </w:t>
      </w:r>
      <w:proofErr w:type="gramStart"/>
      <w:r w:rsidRPr="00C92419">
        <w:rPr>
          <w:rFonts w:ascii="Times New Roman" w:hAnsi="Times New Roman"/>
          <w:i/>
          <w:sz w:val="24"/>
          <w:szCs w:val="24"/>
          <w:lang w:eastAsia="en-GB"/>
        </w:rPr>
        <w:t>Journal of University Teaching &amp; Learning Practice, 7(2).</w:t>
      </w:r>
      <w:proofErr w:type="gramEnd"/>
      <w:r>
        <w:rPr>
          <w:rFonts w:ascii="Times New Roman" w:hAnsi="Times New Roman"/>
          <w:sz w:val="24"/>
          <w:szCs w:val="24"/>
          <w:lang w:eastAsia="en-GB"/>
        </w:rPr>
        <w:t xml:space="preserve"> Available from: </w:t>
      </w:r>
      <w:hyperlink r:id="rId11" w:history="1">
        <w:r w:rsidRPr="001430E9">
          <w:rPr>
            <w:rStyle w:val="Hyperlink"/>
            <w:rFonts w:ascii="Times New Roman" w:hAnsi="Times New Roman"/>
            <w:sz w:val="24"/>
            <w:szCs w:val="24"/>
            <w:lang w:eastAsia="en-GB"/>
          </w:rPr>
          <w:t>http://ro.uow.edu.au/jutlp/vol7/iss2/4/</w:t>
        </w:r>
      </w:hyperlink>
      <w:r>
        <w:rPr>
          <w:rFonts w:ascii="Times New Roman" w:hAnsi="Times New Roman"/>
          <w:sz w:val="24"/>
          <w:szCs w:val="24"/>
          <w:lang w:eastAsia="en-GB"/>
        </w:rPr>
        <w:t xml:space="preserve"> </w:t>
      </w:r>
    </w:p>
    <w:p w:rsidR="00C92419" w:rsidRPr="00C92419" w:rsidRDefault="00C92419" w:rsidP="00C92419">
      <w:pPr>
        <w:autoSpaceDE w:val="0"/>
        <w:autoSpaceDN w:val="0"/>
        <w:adjustRightInd w:val="0"/>
        <w:spacing w:after="0" w:line="480" w:lineRule="auto"/>
        <w:rPr>
          <w:rFonts w:ascii="Times New Roman" w:hAnsi="Times New Roman"/>
          <w:sz w:val="24"/>
          <w:szCs w:val="24"/>
        </w:rPr>
      </w:pPr>
    </w:p>
    <w:p w:rsidR="0095129D" w:rsidRPr="00DE5114" w:rsidRDefault="0095129D" w:rsidP="00C92419">
      <w:pPr>
        <w:autoSpaceDE w:val="0"/>
        <w:autoSpaceDN w:val="0"/>
        <w:adjustRightInd w:val="0"/>
        <w:spacing w:after="0" w:line="480" w:lineRule="auto"/>
        <w:rPr>
          <w:rFonts w:ascii="Times New Roman" w:hAnsi="Times New Roman"/>
          <w:sz w:val="24"/>
          <w:szCs w:val="24"/>
        </w:rPr>
      </w:pPr>
      <w:proofErr w:type="gramStart"/>
      <w:r w:rsidRPr="00C92419">
        <w:rPr>
          <w:rFonts w:ascii="Times New Roman" w:hAnsi="Times New Roman"/>
          <w:sz w:val="24"/>
          <w:szCs w:val="24"/>
        </w:rPr>
        <w:t>Robertson</w:t>
      </w:r>
      <w:r w:rsidR="00BD1E43" w:rsidRPr="00C92419">
        <w:rPr>
          <w:rFonts w:ascii="Times New Roman" w:hAnsi="Times New Roman"/>
          <w:sz w:val="24"/>
          <w:szCs w:val="24"/>
        </w:rPr>
        <w:t>, J.</w:t>
      </w:r>
      <w:r w:rsidRPr="00C92419">
        <w:rPr>
          <w:rFonts w:ascii="Times New Roman" w:hAnsi="Times New Roman"/>
          <w:sz w:val="24"/>
          <w:szCs w:val="24"/>
        </w:rPr>
        <w:t xml:space="preserve"> &amp; </w:t>
      </w:r>
      <w:proofErr w:type="spellStart"/>
      <w:r w:rsidRPr="00C92419">
        <w:rPr>
          <w:rFonts w:ascii="Times New Roman" w:hAnsi="Times New Roman"/>
          <w:sz w:val="24"/>
          <w:szCs w:val="24"/>
        </w:rPr>
        <w:t>Blackler</w:t>
      </w:r>
      <w:proofErr w:type="spellEnd"/>
      <w:r w:rsidR="00BD1E43" w:rsidRPr="00D94336">
        <w:rPr>
          <w:rFonts w:ascii="Times New Roman" w:hAnsi="Times New Roman"/>
          <w:sz w:val="24"/>
          <w:szCs w:val="24"/>
        </w:rPr>
        <w:t>, G.</w:t>
      </w:r>
      <w:r w:rsidRPr="00D94336">
        <w:rPr>
          <w:rFonts w:ascii="Times New Roman" w:hAnsi="Times New Roman"/>
          <w:sz w:val="24"/>
          <w:szCs w:val="24"/>
        </w:rPr>
        <w:t xml:space="preserve"> (2006)</w:t>
      </w:r>
      <w:r w:rsidR="00BD1E43" w:rsidRPr="00D94336">
        <w:rPr>
          <w:rFonts w:ascii="Times New Roman" w:hAnsi="Times New Roman"/>
          <w:sz w:val="24"/>
          <w:szCs w:val="24"/>
        </w:rPr>
        <w:t>.</w:t>
      </w:r>
      <w:proofErr w:type="gramEnd"/>
      <w:r w:rsidR="00BD1E43" w:rsidRPr="00D94336">
        <w:rPr>
          <w:rFonts w:ascii="Times New Roman" w:hAnsi="Times New Roman"/>
          <w:sz w:val="24"/>
          <w:szCs w:val="24"/>
        </w:rPr>
        <w:t xml:space="preserve"> </w:t>
      </w:r>
      <w:proofErr w:type="gramStart"/>
      <w:r w:rsidR="00BD1E43" w:rsidRPr="00D94336">
        <w:rPr>
          <w:rFonts w:ascii="Times New Roman" w:hAnsi="Times New Roman"/>
          <w:sz w:val="24"/>
          <w:szCs w:val="24"/>
        </w:rPr>
        <w:t>Students’ experiences of learning in a research environment.</w:t>
      </w:r>
      <w:proofErr w:type="gramEnd"/>
      <w:r w:rsidR="00BD1E43" w:rsidRPr="00D94336">
        <w:rPr>
          <w:rFonts w:ascii="Times New Roman" w:hAnsi="Times New Roman"/>
          <w:sz w:val="24"/>
          <w:szCs w:val="24"/>
        </w:rPr>
        <w:t xml:space="preserve"> </w:t>
      </w:r>
      <w:r w:rsidR="00BD1E43" w:rsidRPr="00D94336">
        <w:rPr>
          <w:rFonts w:ascii="Times New Roman" w:hAnsi="Times New Roman"/>
          <w:i/>
          <w:sz w:val="24"/>
          <w:szCs w:val="24"/>
        </w:rPr>
        <w:t>Higher Education</w:t>
      </w:r>
      <w:r w:rsidR="00BD1E43" w:rsidRPr="00DE5114">
        <w:rPr>
          <w:rFonts w:ascii="Times New Roman" w:hAnsi="Times New Roman"/>
          <w:i/>
          <w:sz w:val="24"/>
          <w:szCs w:val="24"/>
        </w:rPr>
        <w:t xml:space="preserve"> Research &amp; Development, 25(3),</w:t>
      </w:r>
      <w:r w:rsidR="00BD1E43" w:rsidRPr="00DE5114">
        <w:rPr>
          <w:rFonts w:ascii="Times New Roman" w:hAnsi="Times New Roman"/>
          <w:sz w:val="24"/>
          <w:szCs w:val="24"/>
        </w:rPr>
        <w:t xml:space="preserve"> 215-229.</w:t>
      </w:r>
    </w:p>
    <w:p w:rsidR="0095129D" w:rsidRPr="00DE5114" w:rsidRDefault="0095129D" w:rsidP="00C92419">
      <w:pPr>
        <w:autoSpaceDE w:val="0"/>
        <w:autoSpaceDN w:val="0"/>
        <w:adjustRightInd w:val="0"/>
        <w:spacing w:after="0" w:line="480" w:lineRule="auto"/>
        <w:rPr>
          <w:rFonts w:ascii="Times New Roman" w:hAnsi="Times New Roman"/>
          <w:sz w:val="24"/>
          <w:szCs w:val="24"/>
        </w:rPr>
      </w:pPr>
    </w:p>
    <w:p w:rsidR="0095129D" w:rsidRPr="00DE5114" w:rsidRDefault="0095129D" w:rsidP="00471669">
      <w:pPr>
        <w:spacing w:after="0" w:line="480" w:lineRule="auto"/>
        <w:rPr>
          <w:rFonts w:ascii="Times New Roman" w:hAnsi="Times New Roman"/>
          <w:sz w:val="24"/>
          <w:szCs w:val="24"/>
        </w:rPr>
      </w:pPr>
      <w:r w:rsidRPr="00DE5114">
        <w:rPr>
          <w:rFonts w:ascii="Times New Roman" w:hAnsi="Times New Roman"/>
          <w:sz w:val="24"/>
          <w:szCs w:val="24"/>
        </w:rPr>
        <w:t xml:space="preserve">Robertson, J. (2007). Beyond the ‘research/teaching nexus’: exploring the complexity of academic experience. </w:t>
      </w:r>
      <w:r w:rsidRPr="00DE5114">
        <w:rPr>
          <w:rFonts w:ascii="Times New Roman" w:hAnsi="Times New Roman"/>
          <w:i/>
          <w:sz w:val="24"/>
          <w:szCs w:val="24"/>
        </w:rPr>
        <w:t>Studies in Higher Education, 32(5),</w:t>
      </w:r>
      <w:r w:rsidRPr="00DE5114">
        <w:rPr>
          <w:rFonts w:ascii="Times New Roman" w:hAnsi="Times New Roman"/>
          <w:sz w:val="24"/>
          <w:szCs w:val="24"/>
        </w:rPr>
        <w:t xml:space="preserve"> 541-556.</w:t>
      </w:r>
    </w:p>
    <w:p w:rsidR="0095129D" w:rsidRPr="00DE5114" w:rsidRDefault="0095129D" w:rsidP="00471669">
      <w:pPr>
        <w:spacing w:after="0" w:line="480" w:lineRule="auto"/>
        <w:rPr>
          <w:rFonts w:ascii="Times New Roman" w:hAnsi="Times New Roman"/>
          <w:sz w:val="24"/>
          <w:szCs w:val="24"/>
        </w:rPr>
      </w:pPr>
    </w:p>
    <w:p w:rsidR="0095129D" w:rsidRPr="00DE5114" w:rsidRDefault="0095129D" w:rsidP="00471669">
      <w:pPr>
        <w:spacing w:after="0" w:line="480" w:lineRule="auto"/>
        <w:rPr>
          <w:rFonts w:ascii="Times New Roman" w:hAnsi="Times New Roman"/>
          <w:sz w:val="24"/>
          <w:szCs w:val="24"/>
        </w:rPr>
      </w:pPr>
      <w:proofErr w:type="spellStart"/>
      <w:proofErr w:type="gramStart"/>
      <w:r w:rsidRPr="00DE5114">
        <w:rPr>
          <w:rFonts w:ascii="Times New Roman" w:hAnsi="Times New Roman"/>
          <w:sz w:val="24"/>
          <w:szCs w:val="24"/>
        </w:rPr>
        <w:t>Schapper</w:t>
      </w:r>
      <w:proofErr w:type="spellEnd"/>
      <w:r w:rsidRPr="00DE5114">
        <w:rPr>
          <w:rFonts w:ascii="Times New Roman" w:hAnsi="Times New Roman"/>
          <w:sz w:val="24"/>
          <w:szCs w:val="24"/>
        </w:rPr>
        <w:t xml:space="preserve">, J. &amp; </w:t>
      </w:r>
      <w:proofErr w:type="spellStart"/>
      <w:r w:rsidRPr="00DE5114">
        <w:rPr>
          <w:rFonts w:ascii="Times New Roman" w:hAnsi="Times New Roman"/>
          <w:sz w:val="24"/>
          <w:szCs w:val="24"/>
        </w:rPr>
        <w:t>Mayson</w:t>
      </w:r>
      <w:proofErr w:type="spellEnd"/>
      <w:r w:rsidRPr="00DE5114">
        <w:rPr>
          <w:rFonts w:ascii="Times New Roman" w:hAnsi="Times New Roman"/>
          <w:sz w:val="24"/>
          <w:szCs w:val="24"/>
        </w:rPr>
        <w:t>, S.E. (2010).</w:t>
      </w:r>
      <w:proofErr w:type="gramEnd"/>
      <w:r w:rsidRPr="00DE5114">
        <w:rPr>
          <w:rFonts w:ascii="Times New Roman" w:hAnsi="Times New Roman"/>
          <w:sz w:val="24"/>
          <w:szCs w:val="24"/>
        </w:rPr>
        <w:t xml:space="preserve"> Research-led teaching: moving from a fractured engagement to a marriage of convenience. </w:t>
      </w:r>
      <w:r w:rsidRPr="00DE5114">
        <w:rPr>
          <w:rFonts w:ascii="Times New Roman" w:hAnsi="Times New Roman"/>
          <w:i/>
          <w:sz w:val="24"/>
          <w:szCs w:val="24"/>
        </w:rPr>
        <w:t>Higher Education Research &amp; Development, 29(6),</w:t>
      </w:r>
      <w:r w:rsidRPr="00DE5114">
        <w:rPr>
          <w:rFonts w:ascii="Times New Roman" w:hAnsi="Times New Roman"/>
          <w:sz w:val="24"/>
          <w:szCs w:val="24"/>
        </w:rPr>
        <w:t xml:space="preserve"> 641-651.</w:t>
      </w:r>
    </w:p>
    <w:p w:rsidR="0095129D" w:rsidRPr="00DE5114" w:rsidRDefault="0095129D" w:rsidP="00471669">
      <w:pPr>
        <w:spacing w:after="0" w:line="480" w:lineRule="auto"/>
        <w:rPr>
          <w:rFonts w:ascii="Times New Roman" w:hAnsi="Times New Roman"/>
          <w:sz w:val="24"/>
          <w:szCs w:val="24"/>
        </w:rPr>
      </w:pPr>
    </w:p>
    <w:p w:rsidR="0095129D" w:rsidRPr="00DE5114" w:rsidRDefault="0095129D" w:rsidP="00471669">
      <w:pPr>
        <w:autoSpaceDE w:val="0"/>
        <w:autoSpaceDN w:val="0"/>
        <w:adjustRightInd w:val="0"/>
        <w:spacing w:after="0" w:line="480" w:lineRule="auto"/>
        <w:rPr>
          <w:rFonts w:ascii="Times New Roman" w:hAnsi="Times New Roman"/>
          <w:bCs/>
          <w:sz w:val="24"/>
          <w:szCs w:val="24"/>
        </w:rPr>
      </w:pPr>
      <w:proofErr w:type="gramStart"/>
      <w:r w:rsidRPr="00DE5114">
        <w:rPr>
          <w:rFonts w:ascii="Times New Roman" w:hAnsi="Times New Roman"/>
          <w:bCs/>
          <w:sz w:val="24"/>
          <w:szCs w:val="24"/>
        </w:rPr>
        <w:lastRenderedPageBreak/>
        <w:t xml:space="preserve">Weston, C.B. &amp; </w:t>
      </w:r>
      <w:proofErr w:type="spellStart"/>
      <w:r w:rsidRPr="00DE5114">
        <w:rPr>
          <w:rFonts w:ascii="Times New Roman" w:hAnsi="Times New Roman"/>
          <w:bCs/>
          <w:sz w:val="24"/>
          <w:szCs w:val="24"/>
        </w:rPr>
        <w:t>McAlpine</w:t>
      </w:r>
      <w:proofErr w:type="spellEnd"/>
      <w:r w:rsidRPr="00DE5114">
        <w:rPr>
          <w:rFonts w:ascii="Times New Roman" w:hAnsi="Times New Roman"/>
          <w:bCs/>
          <w:sz w:val="24"/>
          <w:szCs w:val="24"/>
        </w:rPr>
        <w:t>, L. (2001).</w:t>
      </w:r>
      <w:proofErr w:type="gramEnd"/>
      <w:r w:rsidRPr="00DE5114">
        <w:rPr>
          <w:rFonts w:ascii="Times New Roman" w:hAnsi="Times New Roman"/>
          <w:bCs/>
          <w:sz w:val="24"/>
          <w:szCs w:val="24"/>
        </w:rPr>
        <w:t xml:space="preserve"> </w:t>
      </w:r>
      <w:proofErr w:type="gramStart"/>
      <w:r w:rsidRPr="00DE5114">
        <w:rPr>
          <w:rFonts w:ascii="Times New Roman" w:hAnsi="Times New Roman"/>
          <w:bCs/>
          <w:sz w:val="24"/>
          <w:szCs w:val="24"/>
        </w:rPr>
        <w:t>Making explicit the development toward the scholarship of teaching.</w:t>
      </w:r>
      <w:proofErr w:type="gramEnd"/>
      <w:r w:rsidRPr="00DE5114">
        <w:rPr>
          <w:rFonts w:ascii="Times New Roman" w:hAnsi="Times New Roman"/>
          <w:bCs/>
          <w:sz w:val="24"/>
          <w:szCs w:val="24"/>
        </w:rPr>
        <w:t xml:space="preserve"> </w:t>
      </w:r>
      <w:r w:rsidRPr="00DE5114">
        <w:rPr>
          <w:rFonts w:ascii="Times New Roman" w:hAnsi="Times New Roman"/>
          <w:bCs/>
          <w:i/>
          <w:sz w:val="24"/>
          <w:szCs w:val="24"/>
        </w:rPr>
        <w:t>New Directions for Teaching and Learning, 86,</w:t>
      </w:r>
      <w:r w:rsidRPr="00DE5114">
        <w:rPr>
          <w:rFonts w:ascii="Times New Roman" w:hAnsi="Times New Roman"/>
          <w:bCs/>
          <w:sz w:val="24"/>
          <w:szCs w:val="24"/>
        </w:rPr>
        <w:t xml:space="preserve"> 89-97.</w:t>
      </w:r>
    </w:p>
    <w:p w:rsidR="0095129D" w:rsidRPr="00DE5114" w:rsidRDefault="0095129D" w:rsidP="00471669">
      <w:pPr>
        <w:autoSpaceDE w:val="0"/>
        <w:autoSpaceDN w:val="0"/>
        <w:adjustRightInd w:val="0"/>
        <w:spacing w:after="0" w:line="480" w:lineRule="auto"/>
        <w:rPr>
          <w:rFonts w:ascii="Times New Roman" w:hAnsi="Times New Roman"/>
          <w:bCs/>
          <w:sz w:val="24"/>
          <w:szCs w:val="24"/>
        </w:rPr>
      </w:pPr>
    </w:p>
    <w:p w:rsidR="00692440" w:rsidRPr="00DE5114" w:rsidRDefault="0095129D" w:rsidP="00471669">
      <w:pPr>
        <w:spacing w:after="0" w:line="480" w:lineRule="auto"/>
        <w:rPr>
          <w:rFonts w:ascii="Times New Roman" w:hAnsi="Times New Roman"/>
          <w:sz w:val="24"/>
          <w:szCs w:val="24"/>
        </w:rPr>
      </w:pPr>
      <w:proofErr w:type="spellStart"/>
      <w:r w:rsidRPr="00DE5114">
        <w:rPr>
          <w:rFonts w:ascii="Times New Roman" w:hAnsi="Times New Roman"/>
          <w:sz w:val="24"/>
          <w:szCs w:val="24"/>
        </w:rPr>
        <w:t>Zamorski</w:t>
      </w:r>
      <w:proofErr w:type="spellEnd"/>
      <w:r w:rsidR="0032457F" w:rsidRPr="00DE5114">
        <w:rPr>
          <w:rFonts w:ascii="Times New Roman" w:hAnsi="Times New Roman"/>
          <w:sz w:val="24"/>
          <w:szCs w:val="24"/>
        </w:rPr>
        <w:t>, B.</w:t>
      </w:r>
      <w:r w:rsidRPr="00DE5114">
        <w:rPr>
          <w:rFonts w:ascii="Times New Roman" w:hAnsi="Times New Roman"/>
          <w:sz w:val="24"/>
          <w:szCs w:val="24"/>
        </w:rPr>
        <w:t xml:space="preserve"> (2002)</w:t>
      </w:r>
      <w:r w:rsidR="0032457F" w:rsidRPr="00DE5114">
        <w:rPr>
          <w:rFonts w:ascii="Times New Roman" w:hAnsi="Times New Roman"/>
          <w:sz w:val="24"/>
          <w:szCs w:val="24"/>
        </w:rPr>
        <w:t xml:space="preserve">. What do students think about research? </w:t>
      </w:r>
      <w:r w:rsidR="0032457F" w:rsidRPr="00DE5114">
        <w:rPr>
          <w:rFonts w:ascii="Times New Roman" w:hAnsi="Times New Roman"/>
          <w:i/>
          <w:sz w:val="24"/>
          <w:szCs w:val="24"/>
        </w:rPr>
        <w:t xml:space="preserve">Exchange, 3, </w:t>
      </w:r>
      <w:r w:rsidR="0032457F" w:rsidRPr="00DE5114">
        <w:rPr>
          <w:rFonts w:ascii="Times New Roman" w:hAnsi="Times New Roman"/>
          <w:sz w:val="24"/>
          <w:szCs w:val="24"/>
        </w:rPr>
        <w:t>21-22.</w:t>
      </w:r>
    </w:p>
    <w:sectPr w:rsidR="00692440" w:rsidRPr="00DE5114" w:rsidSect="0081667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D50" w:rsidRDefault="00875D50" w:rsidP="00ED71FB">
      <w:pPr>
        <w:spacing w:after="0" w:line="240" w:lineRule="auto"/>
      </w:pPr>
      <w:r>
        <w:separator/>
      </w:r>
    </w:p>
  </w:endnote>
  <w:endnote w:type="continuationSeparator" w:id="0">
    <w:p w:rsidR="00875D50" w:rsidRDefault="00875D50" w:rsidP="00ED7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FB" w:rsidRDefault="00ED71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FB" w:rsidRPr="00ED71FB" w:rsidRDefault="00B53EAE" w:rsidP="00ED71FB">
    <w:pPr>
      <w:pStyle w:val="Footer"/>
      <w:jc w:val="center"/>
      <w:rPr>
        <w:rFonts w:ascii="Verdana" w:hAnsi="Verdana"/>
        <w:sz w:val="18"/>
        <w:szCs w:val="18"/>
      </w:rPr>
    </w:pPr>
    <w:r w:rsidRPr="00ED71FB">
      <w:rPr>
        <w:rFonts w:ascii="Verdana" w:hAnsi="Verdana"/>
        <w:sz w:val="18"/>
        <w:szCs w:val="18"/>
      </w:rPr>
      <w:fldChar w:fldCharType="begin"/>
    </w:r>
    <w:r w:rsidR="00ED71FB" w:rsidRPr="00ED71FB">
      <w:rPr>
        <w:rFonts w:ascii="Verdana" w:hAnsi="Verdana"/>
        <w:sz w:val="18"/>
        <w:szCs w:val="18"/>
      </w:rPr>
      <w:instrText xml:space="preserve"> PAGE   \* MERGEFORMAT </w:instrText>
    </w:r>
    <w:r w:rsidRPr="00ED71FB">
      <w:rPr>
        <w:rFonts w:ascii="Verdana" w:hAnsi="Verdana"/>
        <w:sz w:val="18"/>
        <w:szCs w:val="18"/>
      </w:rPr>
      <w:fldChar w:fldCharType="separate"/>
    </w:r>
    <w:r w:rsidR="00E62D77">
      <w:rPr>
        <w:rFonts w:ascii="Verdana" w:hAnsi="Verdana"/>
        <w:noProof/>
        <w:sz w:val="18"/>
        <w:szCs w:val="18"/>
      </w:rPr>
      <w:t>24</w:t>
    </w:r>
    <w:r w:rsidRPr="00ED71FB">
      <w:rPr>
        <w:rFonts w:ascii="Verdana" w:hAnsi="Verdana"/>
        <w:sz w:val="18"/>
        <w:szCs w:val="18"/>
      </w:rPr>
      <w:fldChar w:fldCharType="end"/>
    </w:r>
  </w:p>
  <w:p w:rsidR="00ED71FB" w:rsidRDefault="00ED71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FB" w:rsidRDefault="00ED71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D50" w:rsidRDefault="00875D50" w:rsidP="00ED71FB">
      <w:pPr>
        <w:spacing w:after="0" w:line="240" w:lineRule="auto"/>
      </w:pPr>
      <w:r>
        <w:separator/>
      </w:r>
    </w:p>
  </w:footnote>
  <w:footnote w:type="continuationSeparator" w:id="0">
    <w:p w:rsidR="00875D50" w:rsidRDefault="00875D50" w:rsidP="00ED7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FB" w:rsidRDefault="00E62D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7018" o:spid="_x0000_s16386" type="#_x0000_t136" style="position:absolute;margin-left:0;margin-top:0;width:712.5pt;height:64.5pt;rotation:315;z-index:-251654144;mso-position-horizontal:center;mso-position-horizontal-relative:margin;mso-position-vertical:center;mso-position-vertical-relative:margin" o:allowincell="f" fillcolor="silver" stroked="f">
          <v:fill opacity=".5"/>
          <v:textpath style="font-family:&quot;Verdana&quot;;font-size:54pt" string="DRAFT: Not for circulatio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FB" w:rsidRDefault="00E62D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7019" o:spid="_x0000_s16387" type="#_x0000_t136" style="position:absolute;margin-left:0;margin-top:0;width:712.5pt;height:64.5pt;rotation:315;z-index:-251652096;mso-position-horizontal:center;mso-position-horizontal-relative:margin;mso-position-vertical:center;mso-position-vertical-relative:margin" o:allowincell="f" fillcolor="silver" stroked="f">
          <v:fill opacity=".5"/>
          <v:textpath style="font-family:&quot;Verdana&quot;;font-size:54pt" string="DRAFT: Not for circulatio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FB" w:rsidRDefault="00E62D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7017" o:spid="_x0000_s16385" type="#_x0000_t136" style="position:absolute;margin-left:0;margin-top:0;width:712.5pt;height:64.5pt;rotation:315;z-index:-251656192;mso-position-horizontal:center;mso-position-horizontal-relative:margin;mso-position-vertical:center;mso-position-vertical-relative:margin" o:allowincell="f" fillcolor="silver" stroked="f">
          <v:fill opacity=".5"/>
          <v:textpath style="font-family:&quot;Verdana&quot;;font-size:54pt" string="DRAFT: Not for circulatio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E5CA5"/>
    <w:multiLevelType w:val="hybridMultilevel"/>
    <w:tmpl w:val="3048B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4D0C13"/>
    <w:multiLevelType w:val="hybridMultilevel"/>
    <w:tmpl w:val="CDC48D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4BE31456"/>
    <w:multiLevelType w:val="hybridMultilevel"/>
    <w:tmpl w:val="CB6E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13512C"/>
    <w:multiLevelType w:val="hybridMultilevel"/>
    <w:tmpl w:val="736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3A0EE1"/>
    <w:multiLevelType w:val="hybridMultilevel"/>
    <w:tmpl w:val="EC52C816"/>
    <w:lvl w:ilvl="0" w:tplc="89CCDC7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CE6AAA"/>
    <w:multiLevelType w:val="hybridMultilevel"/>
    <w:tmpl w:val="257426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7F76BC"/>
    <w:multiLevelType w:val="hybridMultilevel"/>
    <w:tmpl w:val="B184A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CE47B67"/>
    <w:multiLevelType w:val="hybridMultilevel"/>
    <w:tmpl w:val="01567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o:shapelayout v:ext="edit">
      <o:idmap v:ext="edit" data="16"/>
    </o:shapelayout>
  </w:hdrShapeDefaults>
  <w:footnotePr>
    <w:footnote w:id="-1"/>
    <w:footnote w:id="0"/>
  </w:footnotePr>
  <w:endnotePr>
    <w:endnote w:id="-1"/>
    <w:endnote w:id="0"/>
  </w:endnotePr>
  <w:compat/>
  <w:rsids>
    <w:rsidRoot w:val="002F7905"/>
    <w:rsid w:val="000023A5"/>
    <w:rsid w:val="000243C6"/>
    <w:rsid w:val="0003560B"/>
    <w:rsid w:val="000374B6"/>
    <w:rsid w:val="00053D19"/>
    <w:rsid w:val="0005691B"/>
    <w:rsid w:val="00057036"/>
    <w:rsid w:val="00072FC7"/>
    <w:rsid w:val="0009374B"/>
    <w:rsid w:val="000A562B"/>
    <w:rsid w:val="000B6515"/>
    <w:rsid w:val="000D6F7D"/>
    <w:rsid w:val="000D798E"/>
    <w:rsid w:val="000E647B"/>
    <w:rsid w:val="000F0D73"/>
    <w:rsid w:val="000F3FE6"/>
    <w:rsid w:val="000F7B1B"/>
    <w:rsid w:val="000F7F6D"/>
    <w:rsid w:val="001046E5"/>
    <w:rsid w:val="00107C18"/>
    <w:rsid w:val="001168C5"/>
    <w:rsid w:val="0013737A"/>
    <w:rsid w:val="00137600"/>
    <w:rsid w:val="00137FA6"/>
    <w:rsid w:val="00140A03"/>
    <w:rsid w:val="001479DA"/>
    <w:rsid w:val="00157C67"/>
    <w:rsid w:val="001637C7"/>
    <w:rsid w:val="001753F6"/>
    <w:rsid w:val="001825FB"/>
    <w:rsid w:val="00183C98"/>
    <w:rsid w:val="00185C73"/>
    <w:rsid w:val="00187410"/>
    <w:rsid w:val="00187451"/>
    <w:rsid w:val="00197C21"/>
    <w:rsid w:val="001A37BE"/>
    <w:rsid w:val="001B1590"/>
    <w:rsid w:val="001B3CA7"/>
    <w:rsid w:val="001C1307"/>
    <w:rsid w:val="001C36A0"/>
    <w:rsid w:val="001C6EDE"/>
    <w:rsid w:val="001E40E1"/>
    <w:rsid w:val="001F18F2"/>
    <w:rsid w:val="001F5505"/>
    <w:rsid w:val="00221693"/>
    <w:rsid w:val="00232478"/>
    <w:rsid w:val="00242518"/>
    <w:rsid w:val="0025212B"/>
    <w:rsid w:val="002734FF"/>
    <w:rsid w:val="002762A4"/>
    <w:rsid w:val="00280A87"/>
    <w:rsid w:val="002816FA"/>
    <w:rsid w:val="00290018"/>
    <w:rsid w:val="002941C9"/>
    <w:rsid w:val="00294258"/>
    <w:rsid w:val="00295B0E"/>
    <w:rsid w:val="002A197B"/>
    <w:rsid w:val="002A261F"/>
    <w:rsid w:val="002B266A"/>
    <w:rsid w:val="002E5948"/>
    <w:rsid w:val="002F7905"/>
    <w:rsid w:val="003006E8"/>
    <w:rsid w:val="00321CE1"/>
    <w:rsid w:val="0032457F"/>
    <w:rsid w:val="00324A39"/>
    <w:rsid w:val="0033038A"/>
    <w:rsid w:val="00332A63"/>
    <w:rsid w:val="003445DF"/>
    <w:rsid w:val="00350A8F"/>
    <w:rsid w:val="003511A5"/>
    <w:rsid w:val="00363A99"/>
    <w:rsid w:val="0037339C"/>
    <w:rsid w:val="003B4B0A"/>
    <w:rsid w:val="003D6041"/>
    <w:rsid w:val="003E3C67"/>
    <w:rsid w:val="00401BAC"/>
    <w:rsid w:val="00406BB0"/>
    <w:rsid w:val="00407477"/>
    <w:rsid w:val="00432300"/>
    <w:rsid w:val="00433C90"/>
    <w:rsid w:val="00447A46"/>
    <w:rsid w:val="00471669"/>
    <w:rsid w:val="00471D22"/>
    <w:rsid w:val="0048199D"/>
    <w:rsid w:val="0049008C"/>
    <w:rsid w:val="0049659A"/>
    <w:rsid w:val="00496622"/>
    <w:rsid w:val="004A7DB8"/>
    <w:rsid w:val="004B1030"/>
    <w:rsid w:val="004B38B1"/>
    <w:rsid w:val="004F7F19"/>
    <w:rsid w:val="005110D0"/>
    <w:rsid w:val="00517004"/>
    <w:rsid w:val="00532C1A"/>
    <w:rsid w:val="00554EA0"/>
    <w:rsid w:val="005717AF"/>
    <w:rsid w:val="0058442B"/>
    <w:rsid w:val="005934EE"/>
    <w:rsid w:val="0059353B"/>
    <w:rsid w:val="00595024"/>
    <w:rsid w:val="005A77B5"/>
    <w:rsid w:val="005B7672"/>
    <w:rsid w:val="005B7A67"/>
    <w:rsid w:val="005D504B"/>
    <w:rsid w:val="005E0E44"/>
    <w:rsid w:val="005E41D6"/>
    <w:rsid w:val="005F0C10"/>
    <w:rsid w:val="006016B1"/>
    <w:rsid w:val="006048D8"/>
    <w:rsid w:val="0061487E"/>
    <w:rsid w:val="0063519F"/>
    <w:rsid w:val="00640B31"/>
    <w:rsid w:val="00643351"/>
    <w:rsid w:val="00650495"/>
    <w:rsid w:val="00650CC8"/>
    <w:rsid w:val="006533E9"/>
    <w:rsid w:val="006637AB"/>
    <w:rsid w:val="00673F4C"/>
    <w:rsid w:val="0067611C"/>
    <w:rsid w:val="00676C8B"/>
    <w:rsid w:val="00682A48"/>
    <w:rsid w:val="006908B4"/>
    <w:rsid w:val="00692440"/>
    <w:rsid w:val="0069470F"/>
    <w:rsid w:val="00695BFD"/>
    <w:rsid w:val="00696F16"/>
    <w:rsid w:val="006A2233"/>
    <w:rsid w:val="006A4A4E"/>
    <w:rsid w:val="006B2796"/>
    <w:rsid w:val="006B52B0"/>
    <w:rsid w:val="006C3A3F"/>
    <w:rsid w:val="006C5A15"/>
    <w:rsid w:val="006D3917"/>
    <w:rsid w:val="006D3AF2"/>
    <w:rsid w:val="006E102A"/>
    <w:rsid w:val="006E42A2"/>
    <w:rsid w:val="007050D3"/>
    <w:rsid w:val="00710A11"/>
    <w:rsid w:val="00711037"/>
    <w:rsid w:val="00711604"/>
    <w:rsid w:val="0071178C"/>
    <w:rsid w:val="00717FBB"/>
    <w:rsid w:val="0072557E"/>
    <w:rsid w:val="007256F0"/>
    <w:rsid w:val="00736887"/>
    <w:rsid w:val="0074108E"/>
    <w:rsid w:val="00745374"/>
    <w:rsid w:val="00750607"/>
    <w:rsid w:val="007511C0"/>
    <w:rsid w:val="007538BB"/>
    <w:rsid w:val="0075480E"/>
    <w:rsid w:val="00763726"/>
    <w:rsid w:val="007642CA"/>
    <w:rsid w:val="00765F90"/>
    <w:rsid w:val="0076620B"/>
    <w:rsid w:val="00776D50"/>
    <w:rsid w:val="00780AF6"/>
    <w:rsid w:val="00796299"/>
    <w:rsid w:val="007A5384"/>
    <w:rsid w:val="007A7F28"/>
    <w:rsid w:val="007B1E74"/>
    <w:rsid w:val="007B21F3"/>
    <w:rsid w:val="007B3638"/>
    <w:rsid w:val="007B6884"/>
    <w:rsid w:val="007C154A"/>
    <w:rsid w:val="007C2099"/>
    <w:rsid w:val="007D22E5"/>
    <w:rsid w:val="007D3DE6"/>
    <w:rsid w:val="007D406E"/>
    <w:rsid w:val="007E43AF"/>
    <w:rsid w:val="007E5866"/>
    <w:rsid w:val="007F0937"/>
    <w:rsid w:val="007F0DDF"/>
    <w:rsid w:val="007F6E94"/>
    <w:rsid w:val="007F7434"/>
    <w:rsid w:val="00801CA6"/>
    <w:rsid w:val="00807264"/>
    <w:rsid w:val="0081667A"/>
    <w:rsid w:val="00827DE9"/>
    <w:rsid w:val="008321C3"/>
    <w:rsid w:val="008520FF"/>
    <w:rsid w:val="00864100"/>
    <w:rsid w:val="008662A4"/>
    <w:rsid w:val="008732CE"/>
    <w:rsid w:val="00875627"/>
    <w:rsid w:val="00875D50"/>
    <w:rsid w:val="00883262"/>
    <w:rsid w:val="00884FF3"/>
    <w:rsid w:val="008860CC"/>
    <w:rsid w:val="008A1453"/>
    <w:rsid w:val="008A5EAA"/>
    <w:rsid w:val="008B2020"/>
    <w:rsid w:val="008B5353"/>
    <w:rsid w:val="008D12A0"/>
    <w:rsid w:val="008D3FC7"/>
    <w:rsid w:val="008D6470"/>
    <w:rsid w:val="008D7A7D"/>
    <w:rsid w:val="008E4921"/>
    <w:rsid w:val="008E50E5"/>
    <w:rsid w:val="008E6DF7"/>
    <w:rsid w:val="008E72CD"/>
    <w:rsid w:val="008F179E"/>
    <w:rsid w:val="0090608E"/>
    <w:rsid w:val="0095129D"/>
    <w:rsid w:val="00953B6B"/>
    <w:rsid w:val="009571E9"/>
    <w:rsid w:val="00964C68"/>
    <w:rsid w:val="009665EB"/>
    <w:rsid w:val="00966F7C"/>
    <w:rsid w:val="00971C80"/>
    <w:rsid w:val="00973FD9"/>
    <w:rsid w:val="00975497"/>
    <w:rsid w:val="009822D0"/>
    <w:rsid w:val="00984398"/>
    <w:rsid w:val="00984591"/>
    <w:rsid w:val="0098460A"/>
    <w:rsid w:val="00985A04"/>
    <w:rsid w:val="00991F25"/>
    <w:rsid w:val="009A3769"/>
    <w:rsid w:val="009A67A9"/>
    <w:rsid w:val="009A78CC"/>
    <w:rsid w:val="009B1044"/>
    <w:rsid w:val="009B5EED"/>
    <w:rsid w:val="009C5A10"/>
    <w:rsid w:val="009C5D0C"/>
    <w:rsid w:val="009D0106"/>
    <w:rsid w:val="009D65A3"/>
    <w:rsid w:val="009F2D58"/>
    <w:rsid w:val="009F2F27"/>
    <w:rsid w:val="009F66B2"/>
    <w:rsid w:val="00A02612"/>
    <w:rsid w:val="00A14160"/>
    <w:rsid w:val="00A31A94"/>
    <w:rsid w:val="00A454DC"/>
    <w:rsid w:val="00A674C5"/>
    <w:rsid w:val="00A72F56"/>
    <w:rsid w:val="00A84BEB"/>
    <w:rsid w:val="00A90D59"/>
    <w:rsid w:val="00A939B8"/>
    <w:rsid w:val="00AA5708"/>
    <w:rsid w:val="00AB3A14"/>
    <w:rsid w:val="00AC7A0F"/>
    <w:rsid w:val="00AF33D7"/>
    <w:rsid w:val="00AF630D"/>
    <w:rsid w:val="00B11D54"/>
    <w:rsid w:val="00B16ED5"/>
    <w:rsid w:val="00B27C19"/>
    <w:rsid w:val="00B32BD1"/>
    <w:rsid w:val="00B53EAE"/>
    <w:rsid w:val="00B5702C"/>
    <w:rsid w:val="00B57CD4"/>
    <w:rsid w:val="00B755B5"/>
    <w:rsid w:val="00B804FA"/>
    <w:rsid w:val="00B81AD1"/>
    <w:rsid w:val="00B86807"/>
    <w:rsid w:val="00B9320E"/>
    <w:rsid w:val="00BA50EB"/>
    <w:rsid w:val="00BB01A8"/>
    <w:rsid w:val="00BC6FEF"/>
    <w:rsid w:val="00BD1E43"/>
    <w:rsid w:val="00BD41C4"/>
    <w:rsid w:val="00BE02E6"/>
    <w:rsid w:val="00C165DF"/>
    <w:rsid w:val="00C17F49"/>
    <w:rsid w:val="00C200DF"/>
    <w:rsid w:val="00C2433E"/>
    <w:rsid w:val="00C318F5"/>
    <w:rsid w:val="00C35CF9"/>
    <w:rsid w:val="00C40902"/>
    <w:rsid w:val="00C41984"/>
    <w:rsid w:val="00C46D70"/>
    <w:rsid w:val="00C471F9"/>
    <w:rsid w:val="00C65035"/>
    <w:rsid w:val="00C716B8"/>
    <w:rsid w:val="00C8040D"/>
    <w:rsid w:val="00C87BE4"/>
    <w:rsid w:val="00C92419"/>
    <w:rsid w:val="00C963EC"/>
    <w:rsid w:val="00C97AAD"/>
    <w:rsid w:val="00CA3506"/>
    <w:rsid w:val="00CB3D2C"/>
    <w:rsid w:val="00CB703D"/>
    <w:rsid w:val="00CB7E62"/>
    <w:rsid w:val="00CB7FCF"/>
    <w:rsid w:val="00CD407F"/>
    <w:rsid w:val="00CE2111"/>
    <w:rsid w:val="00CE5129"/>
    <w:rsid w:val="00D04339"/>
    <w:rsid w:val="00D07337"/>
    <w:rsid w:val="00D1225E"/>
    <w:rsid w:val="00D168FE"/>
    <w:rsid w:val="00D20E04"/>
    <w:rsid w:val="00D30A44"/>
    <w:rsid w:val="00D45308"/>
    <w:rsid w:val="00D50F0F"/>
    <w:rsid w:val="00D65D77"/>
    <w:rsid w:val="00D732C6"/>
    <w:rsid w:val="00D8095F"/>
    <w:rsid w:val="00D814CB"/>
    <w:rsid w:val="00D8495F"/>
    <w:rsid w:val="00D91405"/>
    <w:rsid w:val="00D9170E"/>
    <w:rsid w:val="00D94336"/>
    <w:rsid w:val="00DA0D26"/>
    <w:rsid w:val="00DA5434"/>
    <w:rsid w:val="00DA5BC4"/>
    <w:rsid w:val="00DB24B3"/>
    <w:rsid w:val="00DB57C6"/>
    <w:rsid w:val="00DB7974"/>
    <w:rsid w:val="00DB79D2"/>
    <w:rsid w:val="00DD0E8D"/>
    <w:rsid w:val="00DD5B98"/>
    <w:rsid w:val="00DE5114"/>
    <w:rsid w:val="00E026CC"/>
    <w:rsid w:val="00E072A0"/>
    <w:rsid w:val="00E163CB"/>
    <w:rsid w:val="00E16FE1"/>
    <w:rsid w:val="00E239F0"/>
    <w:rsid w:val="00E2628C"/>
    <w:rsid w:val="00E37564"/>
    <w:rsid w:val="00E46A06"/>
    <w:rsid w:val="00E6020E"/>
    <w:rsid w:val="00E6125B"/>
    <w:rsid w:val="00E62D77"/>
    <w:rsid w:val="00E753AF"/>
    <w:rsid w:val="00E85713"/>
    <w:rsid w:val="00E8746F"/>
    <w:rsid w:val="00E9150B"/>
    <w:rsid w:val="00E95FF8"/>
    <w:rsid w:val="00ED5E6A"/>
    <w:rsid w:val="00ED71FB"/>
    <w:rsid w:val="00EF5D02"/>
    <w:rsid w:val="00F04263"/>
    <w:rsid w:val="00F14AF6"/>
    <w:rsid w:val="00F20B73"/>
    <w:rsid w:val="00F22B16"/>
    <w:rsid w:val="00F27638"/>
    <w:rsid w:val="00F31790"/>
    <w:rsid w:val="00F536AA"/>
    <w:rsid w:val="00F63DA7"/>
    <w:rsid w:val="00F75C9F"/>
    <w:rsid w:val="00F76D63"/>
    <w:rsid w:val="00F81F7F"/>
    <w:rsid w:val="00F86C38"/>
    <w:rsid w:val="00F87353"/>
    <w:rsid w:val="00FA0379"/>
    <w:rsid w:val="00FA47F6"/>
    <w:rsid w:val="00FB44CA"/>
    <w:rsid w:val="00FB690B"/>
    <w:rsid w:val="00FB7861"/>
    <w:rsid w:val="00FC4EA1"/>
    <w:rsid w:val="00FD1795"/>
    <w:rsid w:val="00FF64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6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7C67"/>
    <w:pPr>
      <w:ind w:left="720"/>
      <w:contextualSpacing/>
    </w:pPr>
  </w:style>
  <w:style w:type="paragraph" w:styleId="Header">
    <w:name w:val="header"/>
    <w:basedOn w:val="Normal"/>
    <w:link w:val="HeaderChar"/>
    <w:unhideWhenUsed/>
    <w:rsid w:val="00ED71FB"/>
    <w:pPr>
      <w:tabs>
        <w:tab w:val="center" w:pos="4513"/>
        <w:tab w:val="right" w:pos="9026"/>
      </w:tabs>
    </w:pPr>
  </w:style>
  <w:style w:type="character" w:customStyle="1" w:styleId="HeaderChar">
    <w:name w:val="Header Char"/>
    <w:basedOn w:val="DefaultParagraphFont"/>
    <w:link w:val="Header"/>
    <w:rsid w:val="00ED71FB"/>
    <w:rPr>
      <w:sz w:val="22"/>
      <w:szCs w:val="22"/>
      <w:lang w:eastAsia="en-US"/>
    </w:rPr>
  </w:style>
  <w:style w:type="paragraph" w:styleId="Footer">
    <w:name w:val="footer"/>
    <w:basedOn w:val="Normal"/>
    <w:link w:val="FooterChar"/>
    <w:uiPriority w:val="99"/>
    <w:unhideWhenUsed/>
    <w:rsid w:val="00ED71FB"/>
    <w:pPr>
      <w:tabs>
        <w:tab w:val="center" w:pos="4513"/>
        <w:tab w:val="right" w:pos="9026"/>
      </w:tabs>
    </w:pPr>
  </w:style>
  <w:style w:type="character" w:customStyle="1" w:styleId="FooterChar">
    <w:name w:val="Footer Char"/>
    <w:basedOn w:val="DefaultParagraphFont"/>
    <w:link w:val="Footer"/>
    <w:uiPriority w:val="99"/>
    <w:rsid w:val="00ED71FB"/>
    <w:rPr>
      <w:sz w:val="22"/>
      <w:szCs w:val="22"/>
      <w:lang w:eastAsia="en-US"/>
    </w:rPr>
  </w:style>
  <w:style w:type="character" w:styleId="Hyperlink">
    <w:name w:val="Hyperlink"/>
    <w:basedOn w:val="DefaultParagraphFont"/>
    <w:rsid w:val="0047166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2755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chel.maunder@northampton.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uow.edu.au/jutlp/vol7/iss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academy.ac.uk/projects/detail/ntfs/ntfsproject_Gloucestershire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calate.ac.uk/806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5F19-24B1-44A8-ABB3-0D3BBE8F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5191</Words>
  <Characters>29590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34712</CharactersWithSpaces>
  <SharedDoc>false</SharedDoc>
  <HLinks>
    <vt:vector size="18" baseType="variant">
      <vt:variant>
        <vt:i4>2556001</vt:i4>
      </vt:variant>
      <vt:variant>
        <vt:i4>6</vt:i4>
      </vt:variant>
      <vt:variant>
        <vt:i4>0</vt:i4>
      </vt:variant>
      <vt:variant>
        <vt:i4>5</vt:i4>
      </vt:variant>
      <vt:variant>
        <vt:lpwstr>http://ro.uow.edu.au/jutlp/vol7/iss2/4/</vt:lpwstr>
      </vt:variant>
      <vt:variant>
        <vt:lpwstr/>
      </vt:variant>
      <vt:variant>
        <vt:i4>2490421</vt:i4>
      </vt:variant>
      <vt:variant>
        <vt:i4>3</vt:i4>
      </vt:variant>
      <vt:variant>
        <vt:i4>0</vt:i4>
      </vt:variant>
      <vt:variant>
        <vt:i4>5</vt:i4>
      </vt:variant>
      <vt:variant>
        <vt:lpwstr>http://escalate.ac.uk/8064</vt:lpwstr>
      </vt:variant>
      <vt:variant>
        <vt:lpwstr/>
      </vt:variant>
      <vt:variant>
        <vt:i4>5177453</vt:i4>
      </vt:variant>
      <vt:variant>
        <vt:i4>0</vt:i4>
      </vt:variant>
      <vt:variant>
        <vt:i4>0</vt:i4>
      </vt:variant>
      <vt:variant>
        <vt:i4>5</vt:i4>
      </vt:variant>
      <vt:variant>
        <vt:lpwstr>mailto:Rachel.maunder@northampton.ac.uk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jbutcher</dc:creator>
  <cp:lastModifiedBy>Rachel</cp:lastModifiedBy>
  <cp:revision>3</cp:revision>
  <cp:lastPrinted>2013-01-11T12:32:00Z</cp:lastPrinted>
  <dcterms:created xsi:type="dcterms:W3CDTF">2013-01-11T12:29:00Z</dcterms:created>
  <dcterms:modified xsi:type="dcterms:W3CDTF">2013-01-11T12:32:00Z</dcterms:modified>
</cp:coreProperties>
</file>