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36BDC1" w14:textId="77777777" w:rsidR="00A95D96" w:rsidRPr="00DA13AC" w:rsidRDefault="00165092" w:rsidP="00DA13AC">
      <w:pPr>
        <w:pStyle w:val="Body"/>
        <w:spacing w:after="0" w:line="240" w:lineRule="auto"/>
        <w:jc w:val="center"/>
        <w:rPr>
          <w:rFonts w:ascii="Times New Roman" w:eastAsia="Times New Roman" w:hAnsi="Times New Roman" w:cs="Times New Roman"/>
          <w:i/>
          <w:iCs/>
          <w:sz w:val="24"/>
          <w:szCs w:val="24"/>
          <w:lang w:val="en-GB"/>
        </w:rPr>
      </w:pPr>
      <w:r w:rsidRPr="00DA13AC">
        <w:rPr>
          <w:rFonts w:ascii="Times New Roman" w:hAnsi="Times New Roman" w:cs="Times New Roman"/>
          <w:sz w:val="24"/>
          <w:szCs w:val="24"/>
          <w:lang w:val="en-GB"/>
        </w:rPr>
        <w:t>“</w:t>
      </w:r>
      <w:r w:rsidRPr="00DA13AC">
        <w:rPr>
          <w:rFonts w:ascii="Times New Roman" w:hAnsi="Times New Roman" w:cs="Times New Roman"/>
          <w:i/>
          <w:iCs/>
          <w:sz w:val="24"/>
          <w:szCs w:val="24"/>
          <w:lang w:val="en-GB"/>
        </w:rPr>
        <w:t xml:space="preserve">Solidarity Purchasing Groups in Italy: </w:t>
      </w:r>
    </w:p>
    <w:p w14:paraId="411A55A0" w14:textId="77777777" w:rsidR="00A95D96" w:rsidRPr="00DA13AC" w:rsidRDefault="00C20D94" w:rsidP="00DA13AC">
      <w:pPr>
        <w:pStyle w:val="Body"/>
        <w:spacing w:after="0" w:line="240" w:lineRule="auto"/>
        <w:jc w:val="center"/>
        <w:rPr>
          <w:rFonts w:ascii="Times New Roman" w:eastAsia="Times New Roman" w:hAnsi="Times New Roman" w:cs="Times New Roman"/>
          <w:sz w:val="24"/>
          <w:szCs w:val="24"/>
          <w:lang w:val="en-GB"/>
        </w:rPr>
      </w:pPr>
      <w:r w:rsidRPr="00DA13AC">
        <w:rPr>
          <w:rFonts w:ascii="Times New Roman" w:hAnsi="Times New Roman" w:cs="Times New Roman"/>
          <w:i/>
          <w:iCs/>
          <w:sz w:val="24"/>
          <w:szCs w:val="24"/>
          <w:lang w:val="en-GB"/>
        </w:rPr>
        <w:t>A</w:t>
      </w:r>
      <w:r w:rsidR="00165092" w:rsidRPr="00DA13AC">
        <w:rPr>
          <w:rFonts w:ascii="Times New Roman" w:hAnsi="Times New Roman" w:cs="Times New Roman"/>
          <w:i/>
          <w:iCs/>
          <w:sz w:val="24"/>
          <w:szCs w:val="24"/>
          <w:lang w:val="en-GB"/>
        </w:rPr>
        <w:t xml:space="preserve"> critical assessment of </w:t>
      </w:r>
      <w:r w:rsidR="00A212A6" w:rsidRPr="00DA13AC">
        <w:rPr>
          <w:rFonts w:ascii="Times New Roman" w:hAnsi="Times New Roman" w:cs="Times New Roman"/>
          <w:i/>
          <w:iCs/>
          <w:sz w:val="24"/>
          <w:szCs w:val="24"/>
          <w:lang w:val="en-GB"/>
        </w:rPr>
        <w:t>the</w:t>
      </w:r>
      <w:r w:rsidR="00DB6136" w:rsidRPr="00DA13AC">
        <w:rPr>
          <w:rFonts w:ascii="Times New Roman" w:hAnsi="Times New Roman" w:cs="Times New Roman"/>
          <w:i/>
          <w:iCs/>
          <w:sz w:val="24"/>
          <w:szCs w:val="24"/>
          <w:lang w:val="en-GB"/>
        </w:rPr>
        <w:t>ir</w:t>
      </w:r>
      <w:r w:rsidR="00A212A6" w:rsidRPr="00DA13AC">
        <w:rPr>
          <w:rFonts w:ascii="Times New Roman" w:hAnsi="Times New Roman" w:cs="Times New Roman"/>
          <w:i/>
          <w:iCs/>
          <w:sz w:val="24"/>
          <w:szCs w:val="24"/>
          <w:lang w:val="en-GB"/>
        </w:rPr>
        <w:t xml:space="preserve"> </w:t>
      </w:r>
      <w:r w:rsidR="00165092" w:rsidRPr="00DA13AC">
        <w:rPr>
          <w:rFonts w:ascii="Times New Roman" w:hAnsi="Times New Roman" w:cs="Times New Roman"/>
          <w:i/>
          <w:iCs/>
          <w:sz w:val="24"/>
          <w:szCs w:val="24"/>
          <w:lang w:val="en-GB"/>
        </w:rPr>
        <w:t>effects on the marginalisation of their suppliers</w:t>
      </w:r>
      <w:r w:rsidR="00165092" w:rsidRPr="00DA13AC">
        <w:rPr>
          <w:rFonts w:ascii="Times New Roman" w:hAnsi="Times New Roman" w:cs="Times New Roman"/>
          <w:sz w:val="24"/>
          <w:szCs w:val="24"/>
          <w:lang w:val="en-GB"/>
        </w:rPr>
        <w:t>”</w:t>
      </w:r>
    </w:p>
    <w:p w14:paraId="2A53C407" w14:textId="58B9934C"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6254B861" w14:textId="67323F0C" w:rsidR="00DA13AC" w:rsidRPr="00DA13AC" w:rsidRDefault="00DA13AC" w:rsidP="00DA13AC">
      <w:pPr>
        <w:pStyle w:val="Body"/>
        <w:spacing w:after="0" w:line="240" w:lineRule="auto"/>
        <w:jc w:val="both"/>
        <w:rPr>
          <w:rFonts w:ascii="Times New Roman" w:eastAsia="Times New Roman" w:hAnsi="Times New Roman" w:cs="Times New Roman"/>
          <w:sz w:val="24"/>
          <w:szCs w:val="24"/>
          <w:lang w:val="en-GB"/>
        </w:rPr>
      </w:pPr>
    </w:p>
    <w:p w14:paraId="0DA99916" w14:textId="6C835BB7" w:rsidR="00DA13AC" w:rsidRPr="00CD5521" w:rsidRDefault="00DA13AC" w:rsidP="00DA13AC">
      <w:pPr>
        <w:pStyle w:val="Body"/>
        <w:spacing w:after="0" w:line="240" w:lineRule="auto"/>
        <w:jc w:val="both"/>
        <w:rPr>
          <w:rFonts w:ascii="Times New Roman" w:eastAsia="Times New Roman" w:hAnsi="Times New Roman" w:cs="Times New Roman"/>
          <w:sz w:val="24"/>
          <w:szCs w:val="24"/>
          <w:lang w:val="it-IT"/>
        </w:rPr>
      </w:pPr>
      <w:r w:rsidRPr="00CD5521">
        <w:rPr>
          <w:rFonts w:ascii="Times New Roman" w:eastAsia="Times New Roman" w:hAnsi="Times New Roman" w:cs="Times New Roman"/>
          <w:sz w:val="24"/>
          <w:szCs w:val="24"/>
          <w:lang w:val="it-IT"/>
        </w:rPr>
        <w:t>Lara Maestripieri</w:t>
      </w:r>
    </w:p>
    <w:p w14:paraId="066265CF" w14:textId="6ABC13D4" w:rsidR="00DA13AC" w:rsidRPr="00CD5521" w:rsidRDefault="00DA13AC" w:rsidP="00DA13AC">
      <w:pPr>
        <w:pStyle w:val="Body"/>
        <w:spacing w:after="0" w:line="240" w:lineRule="auto"/>
        <w:jc w:val="both"/>
        <w:rPr>
          <w:rFonts w:ascii="Times New Roman" w:eastAsia="Times New Roman" w:hAnsi="Times New Roman" w:cs="Times New Roman"/>
          <w:sz w:val="24"/>
          <w:szCs w:val="24"/>
          <w:lang w:val="it-IT"/>
        </w:rPr>
      </w:pPr>
      <w:r w:rsidRPr="00CD5521">
        <w:rPr>
          <w:rFonts w:ascii="Times New Roman" w:eastAsia="Times New Roman" w:hAnsi="Times New Roman" w:cs="Times New Roman"/>
          <w:sz w:val="24"/>
          <w:szCs w:val="24"/>
          <w:lang w:val="it-IT"/>
        </w:rPr>
        <w:t>Toa Giroletti</w:t>
      </w:r>
    </w:p>
    <w:p w14:paraId="711CD3F8" w14:textId="4210467A" w:rsidR="00DA13AC" w:rsidRPr="00CD5521" w:rsidRDefault="00DA13AC" w:rsidP="00DA13AC">
      <w:pPr>
        <w:pStyle w:val="Body"/>
        <w:spacing w:after="0" w:line="240" w:lineRule="auto"/>
        <w:jc w:val="both"/>
        <w:rPr>
          <w:rFonts w:ascii="Times New Roman" w:eastAsia="Times New Roman" w:hAnsi="Times New Roman" w:cs="Times New Roman"/>
          <w:sz w:val="24"/>
          <w:szCs w:val="24"/>
          <w:lang w:val="it-IT"/>
        </w:rPr>
      </w:pPr>
      <w:r w:rsidRPr="00CD5521">
        <w:rPr>
          <w:rFonts w:ascii="Times New Roman" w:eastAsia="Times New Roman" w:hAnsi="Times New Roman" w:cs="Times New Roman"/>
          <w:sz w:val="24"/>
          <w:szCs w:val="24"/>
          <w:lang w:val="it-IT"/>
        </w:rPr>
        <w:t>Antonello Podda</w:t>
      </w:r>
    </w:p>
    <w:p w14:paraId="6A93FF68" w14:textId="77777777" w:rsidR="00A95D96" w:rsidRPr="00CD5521" w:rsidRDefault="00A95D96" w:rsidP="00DA13AC">
      <w:pPr>
        <w:pStyle w:val="Body"/>
        <w:spacing w:after="0" w:line="240" w:lineRule="auto"/>
        <w:jc w:val="both"/>
        <w:rPr>
          <w:rFonts w:ascii="Times New Roman" w:eastAsia="Times New Roman" w:hAnsi="Times New Roman" w:cs="Times New Roman"/>
          <w:sz w:val="24"/>
          <w:szCs w:val="24"/>
          <w:lang w:val="it-IT"/>
        </w:rPr>
      </w:pPr>
    </w:p>
    <w:p w14:paraId="4ABA21D5" w14:textId="024C4296" w:rsidR="00377A35" w:rsidRPr="00DA13AC" w:rsidRDefault="00796DAE"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Over the last twenty years,</w:t>
      </w:r>
      <w:r w:rsidR="00377A35" w:rsidRPr="00DA13AC">
        <w:rPr>
          <w:rFonts w:ascii="Times New Roman" w:hAnsi="Times New Roman" w:cs="Times New Roman"/>
          <w:sz w:val="24"/>
          <w:szCs w:val="24"/>
          <w:lang w:val="en-GB"/>
        </w:rPr>
        <w:t xml:space="preserve"> Alternative Food Networks </w:t>
      </w:r>
      <w:r w:rsidR="006D407B" w:rsidRPr="00DA13AC">
        <w:rPr>
          <w:rFonts w:ascii="Times New Roman" w:hAnsi="Times New Roman" w:cs="Times New Roman"/>
          <w:sz w:val="24"/>
          <w:szCs w:val="24"/>
          <w:lang w:val="en-GB"/>
        </w:rPr>
        <w:t>(AFN)</w:t>
      </w:r>
      <w:r w:rsidR="006D407B" w:rsidRPr="00DA13AC">
        <w:rPr>
          <w:rFonts w:ascii="Times New Roman" w:hAnsi="Times New Roman" w:cs="Times New Roman"/>
          <w:i/>
          <w:sz w:val="24"/>
          <w:szCs w:val="24"/>
          <w:lang w:val="en-GB"/>
        </w:rPr>
        <w:t xml:space="preserve"> </w:t>
      </w:r>
      <w:r w:rsidR="00377A35" w:rsidRPr="00DA13AC">
        <w:rPr>
          <w:rFonts w:ascii="Times New Roman" w:hAnsi="Times New Roman" w:cs="Times New Roman"/>
          <w:sz w:val="24"/>
          <w:szCs w:val="24"/>
          <w:lang w:val="en-GB"/>
        </w:rPr>
        <w:t>have</w:t>
      </w:r>
      <w:r w:rsidR="00405B41" w:rsidRPr="00DA13AC">
        <w:rPr>
          <w:rFonts w:ascii="Times New Roman" w:hAnsi="Times New Roman" w:cs="Times New Roman"/>
          <w:sz w:val="24"/>
          <w:szCs w:val="24"/>
          <w:lang w:val="en-GB"/>
        </w:rPr>
        <w:t xml:space="preserve"> become</w:t>
      </w:r>
      <w:r w:rsidR="00377A35" w:rsidRPr="00DA13AC">
        <w:rPr>
          <w:rFonts w:ascii="Times New Roman" w:hAnsi="Times New Roman" w:cs="Times New Roman"/>
          <w:sz w:val="24"/>
          <w:szCs w:val="24"/>
          <w:lang w:val="en-GB"/>
        </w:rPr>
        <w:t xml:space="preserve"> increasingly success</w:t>
      </w:r>
      <w:r w:rsidR="00405B41" w:rsidRPr="00DA13AC">
        <w:rPr>
          <w:rFonts w:ascii="Times New Roman" w:hAnsi="Times New Roman" w:cs="Times New Roman"/>
          <w:sz w:val="24"/>
          <w:szCs w:val="24"/>
          <w:lang w:val="en-GB"/>
        </w:rPr>
        <w:t xml:space="preserve">ful </w:t>
      </w:r>
      <w:r w:rsidR="008F79F0" w:rsidRPr="00DA13AC">
        <w:rPr>
          <w:rFonts w:ascii="Times New Roman" w:hAnsi="Times New Roman" w:cs="Times New Roman"/>
          <w:sz w:val="24"/>
          <w:szCs w:val="24"/>
          <w:lang w:val="en-GB"/>
        </w:rPr>
        <w:t>at</w:t>
      </w:r>
      <w:r w:rsidR="00377A35" w:rsidRPr="00DA13AC">
        <w:rPr>
          <w:rFonts w:ascii="Times New Roman" w:hAnsi="Times New Roman" w:cs="Times New Roman"/>
          <w:sz w:val="24"/>
          <w:szCs w:val="24"/>
          <w:lang w:val="en-GB"/>
        </w:rPr>
        <w:t xml:space="preserve"> reduc</w:t>
      </w:r>
      <w:r w:rsidR="00405B41" w:rsidRPr="00DA13AC">
        <w:rPr>
          <w:rFonts w:ascii="Times New Roman" w:hAnsi="Times New Roman" w:cs="Times New Roman"/>
          <w:sz w:val="24"/>
          <w:szCs w:val="24"/>
          <w:lang w:val="en-GB"/>
        </w:rPr>
        <w:t>ing</w:t>
      </w:r>
      <w:r w:rsidR="00377A35" w:rsidRPr="00DA13AC">
        <w:rPr>
          <w:rFonts w:ascii="Times New Roman" w:hAnsi="Times New Roman" w:cs="Times New Roman"/>
          <w:sz w:val="24"/>
          <w:szCs w:val="24"/>
          <w:lang w:val="en-GB"/>
        </w:rPr>
        <w:t xml:space="preserve"> the length of the chain that connects food production and consu</w:t>
      </w:r>
      <w:r w:rsidR="004826C8" w:rsidRPr="00DA13AC">
        <w:rPr>
          <w:rFonts w:ascii="Times New Roman" w:hAnsi="Times New Roman" w:cs="Times New Roman"/>
          <w:sz w:val="24"/>
          <w:szCs w:val="24"/>
          <w:lang w:val="en-GB"/>
        </w:rPr>
        <w:t>mption</w:t>
      </w:r>
      <w:r w:rsidR="00F16A2F" w:rsidRPr="00DA13AC">
        <w:rPr>
          <w:rFonts w:ascii="Times New Roman" w:hAnsi="Times New Roman" w:cs="Times New Roman"/>
          <w:sz w:val="24"/>
          <w:szCs w:val="24"/>
          <w:lang w:val="en-GB"/>
        </w:rPr>
        <w:t xml:space="preserve"> in an attempt to counteract the impact</w:t>
      </w:r>
      <w:r w:rsidR="00377A35" w:rsidRPr="00DA13AC">
        <w:rPr>
          <w:rFonts w:ascii="Times New Roman" w:hAnsi="Times New Roman" w:cs="Times New Roman"/>
          <w:sz w:val="24"/>
          <w:szCs w:val="24"/>
          <w:lang w:val="en-GB"/>
        </w:rPr>
        <w:t xml:space="preserve"> </w:t>
      </w:r>
      <w:r w:rsidR="00F16A2F" w:rsidRPr="00DA13AC">
        <w:rPr>
          <w:rFonts w:ascii="Times New Roman" w:hAnsi="Times New Roman" w:cs="Times New Roman"/>
          <w:sz w:val="24"/>
          <w:szCs w:val="24"/>
          <w:lang w:val="en-GB"/>
        </w:rPr>
        <w:t>of</w:t>
      </w:r>
      <w:r w:rsidR="00377A35" w:rsidRPr="00DA13AC">
        <w:rPr>
          <w:rFonts w:ascii="Times New Roman" w:hAnsi="Times New Roman" w:cs="Times New Roman"/>
          <w:sz w:val="24"/>
          <w:szCs w:val="24"/>
          <w:lang w:val="en-GB"/>
        </w:rPr>
        <w:t xml:space="preserve"> the contradictions of </w:t>
      </w:r>
      <w:r w:rsidR="00405B41" w:rsidRPr="00DA13AC">
        <w:rPr>
          <w:rFonts w:ascii="Times New Roman" w:hAnsi="Times New Roman" w:cs="Times New Roman"/>
          <w:sz w:val="24"/>
          <w:szCs w:val="24"/>
          <w:lang w:val="en-GB"/>
        </w:rPr>
        <w:t xml:space="preserve">the </w:t>
      </w:r>
      <w:r w:rsidR="00377A35" w:rsidRPr="00DA13AC">
        <w:rPr>
          <w:rFonts w:ascii="Times New Roman" w:hAnsi="Times New Roman" w:cs="Times New Roman"/>
          <w:sz w:val="24"/>
          <w:szCs w:val="24"/>
          <w:lang w:val="en-GB"/>
        </w:rPr>
        <w:t>industrial food system and</w:t>
      </w:r>
      <w:r w:rsidR="00B04920" w:rsidRPr="00DA13AC">
        <w:rPr>
          <w:rFonts w:ascii="Times New Roman" w:hAnsi="Times New Roman" w:cs="Times New Roman"/>
          <w:sz w:val="24"/>
          <w:szCs w:val="24"/>
          <w:lang w:val="en-GB"/>
        </w:rPr>
        <w:t xml:space="preserve"> its</w:t>
      </w:r>
      <w:r w:rsidR="00377A35" w:rsidRPr="00DA13AC">
        <w:rPr>
          <w:rFonts w:ascii="Times New Roman" w:hAnsi="Times New Roman" w:cs="Times New Roman"/>
          <w:sz w:val="24"/>
          <w:szCs w:val="24"/>
          <w:lang w:val="en-GB"/>
        </w:rPr>
        <w:t xml:space="preserve"> </w:t>
      </w:r>
      <w:r w:rsidR="0051650C" w:rsidRPr="00DA13AC">
        <w:rPr>
          <w:rFonts w:ascii="Times New Roman" w:hAnsi="Times New Roman" w:cs="Times New Roman"/>
          <w:sz w:val="24"/>
          <w:szCs w:val="24"/>
          <w:lang w:val="en-GB"/>
        </w:rPr>
        <w:t>supermarket</w:t>
      </w:r>
      <w:r w:rsidR="00597055" w:rsidRPr="00DA13AC">
        <w:rPr>
          <w:rFonts w:ascii="Times New Roman" w:hAnsi="Times New Roman" w:cs="Times New Roman"/>
          <w:sz w:val="24"/>
          <w:szCs w:val="24"/>
          <w:lang w:val="en-GB"/>
        </w:rPr>
        <w:t>-dominated</w:t>
      </w:r>
      <w:r w:rsidR="00377A35" w:rsidRPr="00DA13AC">
        <w:rPr>
          <w:rFonts w:ascii="Times New Roman" w:hAnsi="Times New Roman" w:cs="Times New Roman"/>
          <w:sz w:val="24"/>
          <w:szCs w:val="24"/>
          <w:lang w:val="en-GB"/>
        </w:rPr>
        <w:t xml:space="preserve"> distribution. </w:t>
      </w:r>
      <w:r w:rsidR="00F50276" w:rsidRPr="00DA13AC">
        <w:rPr>
          <w:rFonts w:ascii="Times New Roman" w:hAnsi="Times New Roman" w:cs="Times New Roman"/>
          <w:sz w:val="24"/>
          <w:szCs w:val="24"/>
          <w:lang w:val="en-GB"/>
        </w:rPr>
        <w:t>Their grassroot</w:t>
      </w:r>
      <w:r w:rsidR="00B04920" w:rsidRPr="00DA13AC">
        <w:rPr>
          <w:rFonts w:ascii="Times New Roman" w:hAnsi="Times New Roman" w:cs="Times New Roman"/>
          <w:sz w:val="24"/>
          <w:szCs w:val="24"/>
          <w:lang w:val="en-GB"/>
        </w:rPr>
        <w:t>s</w:t>
      </w:r>
      <w:r w:rsidR="00F50276" w:rsidRPr="00DA13AC">
        <w:rPr>
          <w:rFonts w:ascii="Times New Roman" w:hAnsi="Times New Roman" w:cs="Times New Roman"/>
          <w:sz w:val="24"/>
          <w:szCs w:val="24"/>
          <w:lang w:val="en-GB"/>
        </w:rPr>
        <w:t xml:space="preserve"> </w:t>
      </w:r>
      <w:r w:rsidR="004900DC" w:rsidRPr="00DA13AC">
        <w:rPr>
          <w:rFonts w:ascii="Times New Roman" w:hAnsi="Times New Roman" w:cs="Times New Roman"/>
          <w:sz w:val="24"/>
          <w:szCs w:val="24"/>
          <w:lang w:val="en-GB"/>
        </w:rPr>
        <w:t>actions</w:t>
      </w:r>
      <w:r w:rsidR="00731056" w:rsidRPr="00DA13AC">
        <w:rPr>
          <w:rFonts w:ascii="Times New Roman" w:hAnsi="Times New Roman" w:cs="Times New Roman"/>
          <w:sz w:val="24"/>
          <w:szCs w:val="24"/>
          <w:lang w:val="en-GB"/>
        </w:rPr>
        <w:t>,</w:t>
      </w:r>
      <w:r w:rsidR="00F50276" w:rsidRPr="00DA13AC">
        <w:rPr>
          <w:rFonts w:ascii="Times New Roman" w:hAnsi="Times New Roman" w:cs="Times New Roman"/>
          <w:sz w:val="24"/>
          <w:szCs w:val="24"/>
          <w:lang w:val="en-GB"/>
        </w:rPr>
        <w:t xml:space="preserve"> </w:t>
      </w:r>
      <w:r w:rsidR="00782E51" w:rsidRPr="00DA13AC">
        <w:rPr>
          <w:rFonts w:ascii="Times New Roman" w:hAnsi="Times New Roman" w:cs="Times New Roman"/>
          <w:sz w:val="24"/>
          <w:szCs w:val="24"/>
          <w:lang w:val="en-GB"/>
        </w:rPr>
        <w:t>aimed at</w:t>
      </w:r>
      <w:r w:rsidR="00F50276" w:rsidRPr="00DA13AC">
        <w:rPr>
          <w:rFonts w:ascii="Times New Roman" w:hAnsi="Times New Roman" w:cs="Times New Roman"/>
          <w:sz w:val="24"/>
          <w:szCs w:val="24"/>
          <w:lang w:val="en-GB"/>
        </w:rPr>
        <w:t xml:space="preserve"> overcoming pre-existing socio-economic structures</w:t>
      </w:r>
      <w:r w:rsidR="00731056" w:rsidRPr="00DA13AC">
        <w:rPr>
          <w:rFonts w:ascii="Times New Roman" w:hAnsi="Times New Roman" w:cs="Times New Roman"/>
          <w:sz w:val="24"/>
          <w:szCs w:val="24"/>
          <w:lang w:val="en-GB"/>
        </w:rPr>
        <w:t>,</w:t>
      </w:r>
      <w:r w:rsidR="00F50276" w:rsidRPr="00DA13AC">
        <w:rPr>
          <w:rFonts w:ascii="Times New Roman" w:hAnsi="Times New Roman" w:cs="Times New Roman"/>
          <w:sz w:val="24"/>
          <w:szCs w:val="24"/>
          <w:lang w:val="en-GB"/>
        </w:rPr>
        <w:t xml:space="preserve"> </w:t>
      </w:r>
      <w:r w:rsidR="00AB41D8" w:rsidRPr="00DA13AC">
        <w:rPr>
          <w:rFonts w:ascii="Times New Roman" w:hAnsi="Times New Roman" w:cs="Times New Roman"/>
          <w:sz w:val="24"/>
          <w:szCs w:val="24"/>
          <w:lang w:val="en-GB"/>
        </w:rPr>
        <w:t>are in line with</w:t>
      </w:r>
      <w:r w:rsidR="00F50276" w:rsidRPr="00DA13AC">
        <w:rPr>
          <w:rFonts w:ascii="Times New Roman" w:hAnsi="Times New Roman" w:cs="Times New Roman"/>
          <w:sz w:val="24"/>
          <w:szCs w:val="24"/>
          <w:lang w:val="en-GB"/>
        </w:rPr>
        <w:t xml:space="preserve"> </w:t>
      </w:r>
      <w:r w:rsidR="004060FC" w:rsidRPr="00DA13AC">
        <w:rPr>
          <w:rFonts w:ascii="Times New Roman" w:hAnsi="Times New Roman" w:cs="Times New Roman"/>
          <w:sz w:val="24"/>
          <w:szCs w:val="24"/>
          <w:lang w:val="en-GB"/>
        </w:rPr>
        <w:t>social innovation</w:t>
      </w:r>
      <w:r w:rsidR="00B04920" w:rsidRPr="00DA13AC">
        <w:rPr>
          <w:rFonts w:ascii="Times New Roman" w:hAnsi="Times New Roman" w:cs="Times New Roman"/>
          <w:sz w:val="24"/>
          <w:szCs w:val="24"/>
          <w:lang w:val="en-GB"/>
        </w:rPr>
        <w:t>s, which have</w:t>
      </w:r>
      <w:r w:rsidR="00731056" w:rsidRPr="00DA13AC">
        <w:rPr>
          <w:rFonts w:ascii="Times New Roman" w:hAnsi="Times New Roman" w:cs="Times New Roman"/>
          <w:sz w:val="24"/>
          <w:szCs w:val="24"/>
          <w:lang w:val="en-GB"/>
        </w:rPr>
        <w:t xml:space="preserve"> the </w:t>
      </w:r>
      <w:r w:rsidR="00121428" w:rsidRPr="00DA13AC">
        <w:rPr>
          <w:rFonts w:ascii="Times New Roman" w:hAnsi="Times New Roman" w:cs="Times New Roman"/>
          <w:sz w:val="24"/>
          <w:szCs w:val="24"/>
          <w:lang w:val="en-GB"/>
        </w:rPr>
        <w:t xml:space="preserve">objective of </w:t>
      </w:r>
      <w:r w:rsidR="00E65ED3" w:rsidRPr="00DA13AC">
        <w:rPr>
          <w:rFonts w:ascii="Times New Roman" w:hAnsi="Times New Roman" w:cs="Times New Roman"/>
          <w:sz w:val="24"/>
          <w:szCs w:val="24"/>
          <w:lang w:val="en-GB"/>
        </w:rPr>
        <w:t>promoting the social participation of consumers and producers</w:t>
      </w:r>
      <w:r w:rsidR="00B04920" w:rsidRPr="00DA13AC">
        <w:rPr>
          <w:rFonts w:ascii="Times New Roman" w:hAnsi="Times New Roman" w:cs="Times New Roman"/>
          <w:sz w:val="24"/>
          <w:szCs w:val="24"/>
          <w:lang w:val="en-GB"/>
        </w:rPr>
        <w:t xml:space="preserve"> in food systems</w:t>
      </w:r>
      <w:r w:rsidR="00D6205A" w:rsidRPr="00DA13AC">
        <w:rPr>
          <w:rFonts w:ascii="Times New Roman" w:hAnsi="Times New Roman" w:cs="Times New Roman"/>
          <w:sz w:val="24"/>
          <w:szCs w:val="24"/>
          <w:lang w:val="en-GB"/>
        </w:rPr>
        <w:t xml:space="preserve"> (empowerment, socio-political activism or social integration in society)</w:t>
      </w:r>
      <w:r w:rsidR="00E65ED3" w:rsidRPr="00DA13AC">
        <w:rPr>
          <w:rFonts w:ascii="Times New Roman" w:hAnsi="Times New Roman" w:cs="Times New Roman"/>
          <w:sz w:val="24"/>
          <w:szCs w:val="24"/>
          <w:lang w:val="en-GB"/>
        </w:rPr>
        <w:t>.</w:t>
      </w:r>
      <w:r w:rsidR="00F721A5" w:rsidRPr="00DA13AC">
        <w:rPr>
          <w:rFonts w:ascii="Times New Roman" w:hAnsi="Times New Roman" w:cs="Times New Roman"/>
          <w:sz w:val="24"/>
          <w:szCs w:val="24"/>
          <w:lang w:val="en-GB"/>
        </w:rPr>
        <w:t xml:space="preserve"> </w:t>
      </w:r>
      <w:r w:rsidR="007B2B59" w:rsidRPr="00DA13AC">
        <w:rPr>
          <w:rFonts w:ascii="Times New Roman" w:hAnsi="Times New Roman" w:cs="Times New Roman"/>
          <w:sz w:val="24"/>
          <w:szCs w:val="24"/>
          <w:lang w:val="en-GB"/>
        </w:rPr>
        <w:t xml:space="preserve">In Italy, </w:t>
      </w:r>
      <w:r w:rsidR="00731056" w:rsidRPr="00DA13AC">
        <w:rPr>
          <w:rFonts w:ascii="Times New Roman" w:hAnsi="Times New Roman" w:cs="Times New Roman"/>
          <w:sz w:val="24"/>
          <w:szCs w:val="24"/>
          <w:lang w:val="en-GB"/>
        </w:rPr>
        <w:t>the</w:t>
      </w:r>
      <w:r w:rsidR="007B2B59" w:rsidRPr="00DA13AC">
        <w:rPr>
          <w:rFonts w:ascii="Times New Roman" w:hAnsi="Times New Roman" w:cs="Times New Roman"/>
          <w:sz w:val="24"/>
          <w:szCs w:val="24"/>
          <w:lang w:val="en-GB"/>
        </w:rPr>
        <w:t xml:space="preserve"> Solidarity Purchasing Groups (SPGs), </w:t>
      </w:r>
      <w:r w:rsidR="006D407B" w:rsidRPr="00DA13AC">
        <w:rPr>
          <w:rFonts w:ascii="Times New Roman" w:hAnsi="Times New Roman" w:cs="Times New Roman"/>
          <w:sz w:val="24"/>
          <w:szCs w:val="24"/>
          <w:lang w:val="en-GB"/>
        </w:rPr>
        <w:t xml:space="preserve">have been the subject of </w:t>
      </w:r>
      <w:r w:rsidR="00327AC1" w:rsidRPr="00DA13AC">
        <w:rPr>
          <w:rFonts w:ascii="Times New Roman" w:hAnsi="Times New Roman" w:cs="Times New Roman"/>
          <w:sz w:val="24"/>
          <w:szCs w:val="24"/>
          <w:lang w:val="en-GB"/>
        </w:rPr>
        <w:t xml:space="preserve">numerous academic </w:t>
      </w:r>
      <w:r w:rsidR="006D407B" w:rsidRPr="00DA13AC">
        <w:rPr>
          <w:rFonts w:ascii="Times New Roman" w:hAnsi="Times New Roman" w:cs="Times New Roman"/>
          <w:sz w:val="24"/>
          <w:szCs w:val="24"/>
          <w:lang w:val="en-GB"/>
        </w:rPr>
        <w:t>studies, but</w:t>
      </w:r>
      <w:r w:rsidR="00327AC1" w:rsidRPr="00DA13AC">
        <w:rPr>
          <w:rFonts w:ascii="Times New Roman" w:hAnsi="Times New Roman" w:cs="Times New Roman"/>
          <w:sz w:val="24"/>
          <w:szCs w:val="24"/>
          <w:lang w:val="en-GB"/>
        </w:rPr>
        <w:t xml:space="preserve"> </w:t>
      </w:r>
      <w:r w:rsidR="006D407B" w:rsidRPr="00DA13AC">
        <w:rPr>
          <w:rFonts w:ascii="Times New Roman" w:hAnsi="Times New Roman" w:cs="Times New Roman"/>
          <w:sz w:val="24"/>
          <w:szCs w:val="24"/>
          <w:lang w:val="en-GB"/>
        </w:rPr>
        <w:t>the scope of these studies has,</w:t>
      </w:r>
      <w:r w:rsidR="00327AC1" w:rsidRPr="00DA13AC">
        <w:rPr>
          <w:rFonts w:ascii="Times New Roman" w:hAnsi="Times New Roman" w:cs="Times New Roman"/>
          <w:sz w:val="24"/>
          <w:szCs w:val="24"/>
          <w:lang w:val="en-GB"/>
        </w:rPr>
        <w:t xml:space="preserve"> </w:t>
      </w:r>
      <w:r w:rsidR="006D407B" w:rsidRPr="00DA13AC">
        <w:rPr>
          <w:rFonts w:ascii="Times New Roman" w:hAnsi="Times New Roman" w:cs="Times New Roman"/>
          <w:sz w:val="24"/>
          <w:szCs w:val="24"/>
          <w:lang w:val="en-GB"/>
        </w:rPr>
        <w:t xml:space="preserve">to date, </w:t>
      </w:r>
      <w:r w:rsidR="00327AC1" w:rsidRPr="00DA13AC">
        <w:rPr>
          <w:rFonts w:ascii="Times New Roman" w:hAnsi="Times New Roman" w:cs="Times New Roman"/>
          <w:sz w:val="24"/>
          <w:szCs w:val="24"/>
          <w:lang w:val="en-GB"/>
        </w:rPr>
        <w:t>been</w:t>
      </w:r>
      <w:r w:rsidR="006D407B" w:rsidRPr="00DA13AC">
        <w:rPr>
          <w:rFonts w:ascii="Times New Roman" w:hAnsi="Times New Roman" w:cs="Times New Roman"/>
          <w:sz w:val="24"/>
          <w:szCs w:val="24"/>
          <w:lang w:val="en-GB"/>
        </w:rPr>
        <w:t xml:space="preserve"> limited to</w:t>
      </w:r>
      <w:r w:rsidR="00327AC1" w:rsidRPr="00DA13AC">
        <w:rPr>
          <w:rFonts w:ascii="Times New Roman" w:hAnsi="Times New Roman" w:cs="Times New Roman"/>
          <w:sz w:val="24"/>
          <w:szCs w:val="24"/>
          <w:lang w:val="en-GB"/>
        </w:rPr>
        <w:t xml:space="preserve"> the </w:t>
      </w:r>
      <w:r w:rsidR="00CD5E8D" w:rsidRPr="00DA13AC">
        <w:rPr>
          <w:rFonts w:ascii="Times New Roman" w:hAnsi="Times New Roman" w:cs="Times New Roman"/>
          <w:sz w:val="24"/>
          <w:szCs w:val="24"/>
          <w:lang w:val="en-GB"/>
        </w:rPr>
        <w:t>political act</w:t>
      </w:r>
      <w:r w:rsidR="006D407B" w:rsidRPr="00DA13AC">
        <w:rPr>
          <w:rFonts w:ascii="Times New Roman" w:hAnsi="Times New Roman" w:cs="Times New Roman"/>
          <w:sz w:val="24"/>
          <w:szCs w:val="24"/>
          <w:lang w:val="en-GB"/>
        </w:rPr>
        <w:t>ivism</w:t>
      </w:r>
      <w:r w:rsidR="00CD5E8D" w:rsidRPr="00DA13AC">
        <w:rPr>
          <w:rFonts w:ascii="Times New Roman" w:hAnsi="Times New Roman" w:cs="Times New Roman"/>
          <w:sz w:val="24"/>
          <w:szCs w:val="24"/>
          <w:lang w:val="en-GB"/>
        </w:rPr>
        <w:t xml:space="preserve"> of </w:t>
      </w:r>
      <w:r w:rsidR="006D407B" w:rsidRPr="00DA13AC">
        <w:rPr>
          <w:rFonts w:ascii="Times New Roman" w:hAnsi="Times New Roman" w:cs="Times New Roman"/>
          <w:sz w:val="24"/>
          <w:szCs w:val="24"/>
          <w:lang w:val="en-GB"/>
        </w:rPr>
        <w:t xml:space="preserve">the </w:t>
      </w:r>
      <w:r w:rsidR="00327AC1" w:rsidRPr="00DA13AC">
        <w:rPr>
          <w:rFonts w:ascii="Times New Roman" w:hAnsi="Times New Roman" w:cs="Times New Roman"/>
          <w:sz w:val="24"/>
          <w:szCs w:val="24"/>
          <w:lang w:val="en-GB"/>
        </w:rPr>
        <w:t>consumer</w:t>
      </w:r>
      <w:r w:rsidR="006D407B" w:rsidRPr="00DA13AC">
        <w:rPr>
          <w:rFonts w:ascii="Times New Roman" w:hAnsi="Times New Roman" w:cs="Times New Roman"/>
          <w:sz w:val="24"/>
          <w:szCs w:val="24"/>
          <w:lang w:val="en-GB"/>
        </w:rPr>
        <w:t>. T</w:t>
      </w:r>
      <w:r w:rsidR="00327AC1" w:rsidRPr="00DA13AC">
        <w:rPr>
          <w:rFonts w:ascii="Times New Roman" w:hAnsi="Times New Roman" w:cs="Times New Roman"/>
          <w:sz w:val="24"/>
          <w:szCs w:val="24"/>
          <w:lang w:val="en-GB"/>
        </w:rPr>
        <w:t>he abili</w:t>
      </w:r>
      <w:r w:rsidR="00EF5742" w:rsidRPr="00DA13AC">
        <w:rPr>
          <w:rFonts w:ascii="Times New Roman" w:hAnsi="Times New Roman" w:cs="Times New Roman"/>
          <w:sz w:val="24"/>
          <w:szCs w:val="24"/>
          <w:lang w:val="en-GB"/>
        </w:rPr>
        <w:t xml:space="preserve">ty of this experience to foster the social </w:t>
      </w:r>
      <w:r w:rsidR="00D6205A" w:rsidRPr="00DA13AC">
        <w:rPr>
          <w:rFonts w:ascii="Times New Roman" w:hAnsi="Times New Roman" w:cs="Times New Roman"/>
          <w:sz w:val="24"/>
          <w:szCs w:val="24"/>
          <w:lang w:val="en-GB"/>
        </w:rPr>
        <w:t>participation</w:t>
      </w:r>
      <w:r w:rsidR="00DA13AC">
        <w:rPr>
          <w:rFonts w:ascii="Times New Roman" w:hAnsi="Times New Roman" w:cs="Times New Roman"/>
          <w:sz w:val="24"/>
          <w:szCs w:val="24"/>
          <w:lang w:val="en-GB"/>
        </w:rPr>
        <w:t xml:space="preserve"> </w:t>
      </w:r>
      <w:r w:rsidR="00EF5742" w:rsidRPr="00DA13AC">
        <w:rPr>
          <w:rFonts w:ascii="Times New Roman" w:hAnsi="Times New Roman" w:cs="Times New Roman"/>
          <w:sz w:val="24"/>
          <w:szCs w:val="24"/>
          <w:lang w:val="en-GB"/>
        </w:rPr>
        <w:t>of</w:t>
      </w:r>
      <w:r w:rsidR="007F6C70" w:rsidRPr="00DA13AC">
        <w:rPr>
          <w:rFonts w:ascii="Times New Roman" w:hAnsi="Times New Roman" w:cs="Times New Roman"/>
          <w:sz w:val="24"/>
          <w:szCs w:val="24"/>
          <w:lang w:val="en-GB"/>
        </w:rPr>
        <w:t xml:space="preserve"> </w:t>
      </w:r>
      <w:r w:rsidR="006D407B" w:rsidRPr="00DA13AC">
        <w:rPr>
          <w:rFonts w:ascii="Times New Roman" w:hAnsi="Times New Roman" w:cs="Times New Roman"/>
          <w:sz w:val="24"/>
          <w:szCs w:val="24"/>
          <w:lang w:val="en-GB"/>
        </w:rPr>
        <w:t xml:space="preserve">the groups’ </w:t>
      </w:r>
      <w:r w:rsidR="007F6C70" w:rsidRPr="00DA13AC">
        <w:rPr>
          <w:rFonts w:ascii="Times New Roman" w:hAnsi="Times New Roman" w:cs="Times New Roman"/>
          <w:sz w:val="24"/>
          <w:szCs w:val="24"/>
          <w:lang w:val="en-GB"/>
        </w:rPr>
        <w:t>suppliers</w:t>
      </w:r>
      <w:r w:rsidR="006D407B" w:rsidRPr="00DA13AC">
        <w:rPr>
          <w:rFonts w:ascii="Times New Roman" w:hAnsi="Times New Roman" w:cs="Times New Roman"/>
          <w:sz w:val="24"/>
          <w:szCs w:val="24"/>
          <w:lang w:val="en-GB"/>
        </w:rPr>
        <w:t xml:space="preserve"> and</w:t>
      </w:r>
      <w:r w:rsidR="007F6C70" w:rsidRPr="00DA13AC">
        <w:rPr>
          <w:rFonts w:ascii="Times New Roman" w:hAnsi="Times New Roman" w:cs="Times New Roman"/>
          <w:sz w:val="24"/>
          <w:szCs w:val="24"/>
          <w:lang w:val="en-GB"/>
        </w:rPr>
        <w:t xml:space="preserve"> the effects that</w:t>
      </w:r>
      <w:r w:rsidR="00377A35" w:rsidRPr="00DA13AC">
        <w:rPr>
          <w:rFonts w:ascii="Times New Roman" w:hAnsi="Times New Roman" w:cs="Times New Roman"/>
          <w:sz w:val="24"/>
          <w:szCs w:val="24"/>
          <w:lang w:val="en-GB"/>
        </w:rPr>
        <w:t xml:space="preserve"> the exchange has on the economic life of</w:t>
      </w:r>
      <w:r w:rsidR="006D407B" w:rsidRPr="00DA13AC">
        <w:rPr>
          <w:rFonts w:ascii="Times New Roman" w:hAnsi="Times New Roman" w:cs="Times New Roman"/>
          <w:sz w:val="24"/>
          <w:szCs w:val="24"/>
          <w:lang w:val="en-GB"/>
        </w:rPr>
        <w:t xml:space="preserve"> the</w:t>
      </w:r>
      <w:r w:rsidR="00377A35" w:rsidRPr="00DA13AC">
        <w:rPr>
          <w:rFonts w:ascii="Times New Roman" w:hAnsi="Times New Roman" w:cs="Times New Roman"/>
          <w:sz w:val="24"/>
          <w:szCs w:val="24"/>
          <w:lang w:val="en-GB"/>
        </w:rPr>
        <w:t xml:space="preserve"> producers</w:t>
      </w:r>
      <w:r w:rsidR="006D407B" w:rsidRPr="00DA13AC">
        <w:rPr>
          <w:rFonts w:ascii="Times New Roman" w:hAnsi="Times New Roman" w:cs="Times New Roman"/>
          <w:sz w:val="24"/>
          <w:szCs w:val="24"/>
          <w:lang w:val="en-GB"/>
        </w:rPr>
        <w:t xml:space="preserve"> have not yet been adequately studied.</w:t>
      </w:r>
    </w:p>
    <w:p w14:paraId="61B0B52E" w14:textId="5AF3C7C6" w:rsidR="00A95D96"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This article </w:t>
      </w:r>
      <w:r w:rsidR="00B04920" w:rsidRPr="00DA13AC">
        <w:rPr>
          <w:rFonts w:ascii="Times New Roman" w:hAnsi="Times New Roman" w:cs="Times New Roman"/>
          <w:sz w:val="24"/>
          <w:szCs w:val="24"/>
          <w:lang w:val="en-GB"/>
        </w:rPr>
        <w:t>addresses this gap by</w:t>
      </w:r>
      <w:r w:rsidRPr="00DA13AC">
        <w:rPr>
          <w:rFonts w:ascii="Times New Roman" w:hAnsi="Times New Roman" w:cs="Times New Roman"/>
          <w:sz w:val="24"/>
          <w:szCs w:val="24"/>
          <w:lang w:val="en-GB"/>
        </w:rPr>
        <w:t xml:space="preserve"> investigat</w:t>
      </w:r>
      <w:r w:rsidR="00B04920" w:rsidRPr="00DA13AC">
        <w:rPr>
          <w:rFonts w:ascii="Times New Roman" w:hAnsi="Times New Roman" w:cs="Times New Roman"/>
          <w:sz w:val="24"/>
          <w:szCs w:val="24"/>
          <w:lang w:val="en-GB"/>
        </w:rPr>
        <w:t>ing</w:t>
      </w:r>
      <w:r w:rsidRPr="00DA13AC">
        <w:rPr>
          <w:rFonts w:ascii="Times New Roman" w:hAnsi="Times New Roman" w:cs="Times New Roman"/>
          <w:sz w:val="24"/>
          <w:szCs w:val="24"/>
          <w:lang w:val="en-GB"/>
        </w:rPr>
        <w:t xml:space="preserve"> the extent to which SPGs can reduce the economic marginalisation of their suppliers and evaluate</w:t>
      </w:r>
      <w:r w:rsidR="00B04920"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 xml:space="preserve"> if the </w:t>
      </w:r>
      <w:r w:rsidR="00873F2F" w:rsidRPr="00DA13AC">
        <w:rPr>
          <w:rFonts w:ascii="Times New Roman" w:hAnsi="Times New Roman" w:cs="Times New Roman"/>
          <w:sz w:val="24"/>
          <w:szCs w:val="24"/>
          <w:lang w:val="en-GB"/>
        </w:rPr>
        <w:t xml:space="preserve">activities </w:t>
      </w:r>
      <w:r w:rsidRPr="00DA13AC">
        <w:rPr>
          <w:rFonts w:ascii="Times New Roman" w:hAnsi="Times New Roman" w:cs="Times New Roman"/>
          <w:sz w:val="24"/>
          <w:szCs w:val="24"/>
          <w:lang w:val="en-GB"/>
        </w:rPr>
        <w:t xml:space="preserve">they promote could increase </w:t>
      </w:r>
      <w:r w:rsidR="002303B1" w:rsidRPr="00DA13AC">
        <w:rPr>
          <w:rFonts w:ascii="Times New Roman" w:hAnsi="Times New Roman" w:cs="Times New Roman"/>
          <w:sz w:val="24"/>
          <w:szCs w:val="24"/>
          <w:lang w:val="en-GB"/>
        </w:rPr>
        <w:t xml:space="preserve">their </w:t>
      </w:r>
      <w:r w:rsidRPr="00DA13AC">
        <w:rPr>
          <w:rFonts w:ascii="Times New Roman" w:hAnsi="Times New Roman" w:cs="Times New Roman"/>
          <w:sz w:val="24"/>
          <w:szCs w:val="24"/>
          <w:lang w:val="en-GB"/>
        </w:rPr>
        <w:t xml:space="preserve">social participation. </w:t>
      </w:r>
      <w:r w:rsidR="00200A64" w:rsidRPr="00DA13AC">
        <w:rPr>
          <w:rFonts w:ascii="Times New Roman" w:hAnsi="Times New Roman" w:cs="Times New Roman"/>
          <w:sz w:val="24"/>
          <w:szCs w:val="24"/>
          <w:lang w:val="en-GB"/>
        </w:rPr>
        <w:t>Based on quantitative and qualitative data, this study shows that SPGs, in contrast to other AFNs,</w:t>
      </w:r>
      <w:r w:rsidRPr="00DA13AC">
        <w:rPr>
          <w:rFonts w:ascii="Times New Roman" w:hAnsi="Times New Roman" w:cs="Times New Roman"/>
          <w:sz w:val="24"/>
          <w:szCs w:val="24"/>
          <w:lang w:val="en-GB"/>
        </w:rPr>
        <w:t xml:space="preserve"> </w:t>
      </w:r>
      <w:r w:rsidR="006D407B" w:rsidRPr="00DA13AC">
        <w:rPr>
          <w:rFonts w:ascii="Times New Roman" w:hAnsi="Times New Roman" w:cs="Times New Roman"/>
          <w:sz w:val="24"/>
          <w:szCs w:val="24"/>
          <w:lang w:val="en-GB"/>
        </w:rPr>
        <w:t xml:space="preserve">maintain </w:t>
      </w:r>
      <w:r w:rsidRPr="00DA13AC">
        <w:rPr>
          <w:rFonts w:ascii="Times New Roman" w:hAnsi="Times New Roman" w:cs="Times New Roman"/>
          <w:sz w:val="24"/>
          <w:szCs w:val="24"/>
          <w:lang w:val="en-GB"/>
        </w:rPr>
        <w:t xml:space="preserve">a </w:t>
      </w:r>
      <w:r w:rsidR="006D407B" w:rsidRPr="00DA13AC">
        <w:rPr>
          <w:rFonts w:ascii="Times New Roman" w:hAnsi="Times New Roman" w:cs="Times New Roman"/>
          <w:sz w:val="24"/>
          <w:szCs w:val="24"/>
          <w:lang w:val="en-GB"/>
        </w:rPr>
        <w:t xml:space="preserve">clear </w:t>
      </w:r>
      <w:r w:rsidRPr="00DA13AC">
        <w:rPr>
          <w:rFonts w:ascii="Times New Roman" w:hAnsi="Times New Roman" w:cs="Times New Roman"/>
          <w:sz w:val="24"/>
          <w:szCs w:val="24"/>
          <w:lang w:val="en-GB"/>
        </w:rPr>
        <w:t>separation between consumers and producers</w:t>
      </w:r>
      <w:r w:rsidR="00200A64" w:rsidRPr="00DA13AC">
        <w:rPr>
          <w:rFonts w:ascii="Times New Roman" w:hAnsi="Times New Roman" w:cs="Times New Roman"/>
          <w:sz w:val="24"/>
          <w:szCs w:val="24"/>
          <w:lang w:val="en-GB"/>
        </w:rPr>
        <w:t xml:space="preserve"> and</w:t>
      </w:r>
      <w:r w:rsidR="006D407B" w:rsidRPr="00DA13AC">
        <w:rPr>
          <w:rFonts w:ascii="Times New Roman" w:hAnsi="Times New Roman" w:cs="Times New Roman"/>
          <w:sz w:val="24"/>
          <w:szCs w:val="24"/>
          <w:lang w:val="en-GB"/>
        </w:rPr>
        <w:t xml:space="preserve"> this</w:t>
      </w:r>
      <w:r w:rsidRPr="00DA13AC">
        <w:rPr>
          <w:rFonts w:ascii="Times New Roman" w:hAnsi="Times New Roman" w:cs="Times New Roman"/>
          <w:sz w:val="24"/>
          <w:szCs w:val="24"/>
          <w:lang w:val="en-GB"/>
        </w:rPr>
        <w:t xml:space="preserve"> could </w:t>
      </w:r>
      <w:r w:rsidR="006D407B" w:rsidRPr="00DA13AC">
        <w:rPr>
          <w:rFonts w:ascii="Times New Roman" w:hAnsi="Times New Roman" w:cs="Times New Roman"/>
          <w:sz w:val="24"/>
          <w:szCs w:val="24"/>
          <w:lang w:val="en-GB"/>
        </w:rPr>
        <w:t xml:space="preserve">mitigate </w:t>
      </w:r>
      <w:r w:rsidRPr="00DA13AC">
        <w:rPr>
          <w:rFonts w:ascii="Times New Roman" w:hAnsi="Times New Roman" w:cs="Times New Roman"/>
          <w:sz w:val="24"/>
          <w:szCs w:val="24"/>
          <w:lang w:val="en-GB"/>
        </w:rPr>
        <w:t xml:space="preserve">the positive impact of </w:t>
      </w:r>
      <w:r w:rsidR="006D407B" w:rsidRPr="00DA13AC">
        <w:rPr>
          <w:rFonts w:ascii="Times New Roman" w:hAnsi="Times New Roman" w:cs="Times New Roman"/>
          <w:sz w:val="24"/>
          <w:szCs w:val="24"/>
          <w:lang w:val="en-GB"/>
        </w:rPr>
        <w:t xml:space="preserve">these initiatives on </w:t>
      </w:r>
      <w:r w:rsidR="00C73ECF" w:rsidRPr="00DA13AC">
        <w:rPr>
          <w:rFonts w:ascii="Times New Roman" w:hAnsi="Times New Roman" w:cs="Times New Roman"/>
          <w:sz w:val="24"/>
          <w:szCs w:val="24"/>
          <w:lang w:val="en-GB"/>
        </w:rPr>
        <w:t>their suppliers</w:t>
      </w:r>
      <w:r w:rsidRPr="00DA13AC">
        <w:rPr>
          <w:rFonts w:ascii="Times New Roman" w:hAnsi="Times New Roman" w:cs="Times New Roman"/>
          <w:sz w:val="24"/>
          <w:szCs w:val="24"/>
          <w:lang w:val="en-GB"/>
        </w:rPr>
        <w:t xml:space="preserve">. </w:t>
      </w:r>
      <w:r w:rsidR="00200A64" w:rsidRPr="00DA13AC">
        <w:rPr>
          <w:rFonts w:ascii="Times New Roman" w:hAnsi="Times New Roman" w:cs="Times New Roman"/>
          <w:sz w:val="24"/>
          <w:szCs w:val="24"/>
          <w:lang w:val="en-GB"/>
        </w:rPr>
        <w:t xml:space="preserve">Our </w:t>
      </w:r>
      <w:r w:rsidRPr="00DA13AC">
        <w:rPr>
          <w:rFonts w:ascii="Times New Roman" w:hAnsi="Times New Roman" w:cs="Times New Roman"/>
          <w:sz w:val="24"/>
          <w:szCs w:val="24"/>
          <w:lang w:val="en-GB"/>
        </w:rPr>
        <w:t xml:space="preserve">analysis of the </w:t>
      </w:r>
      <w:proofErr w:type="gramStart"/>
      <w:r w:rsidRPr="00DA13AC">
        <w:rPr>
          <w:rFonts w:ascii="Times New Roman" w:hAnsi="Times New Roman" w:cs="Times New Roman"/>
          <w:sz w:val="24"/>
          <w:szCs w:val="24"/>
          <w:lang w:val="en-GB"/>
        </w:rPr>
        <w:t>supplier</w:t>
      </w:r>
      <w:r w:rsidR="00200A64" w:rsidRPr="00DA13AC">
        <w:rPr>
          <w:rFonts w:ascii="Times New Roman" w:hAnsi="Times New Roman" w:cs="Times New Roman"/>
          <w:sz w:val="24"/>
          <w:szCs w:val="24"/>
          <w:lang w:val="en-GB"/>
        </w:rPr>
        <w:t>s</w:t>
      </w:r>
      <w:proofErr w:type="gramEnd"/>
      <w:r w:rsidR="00200A64"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 xml:space="preserve">shows that </w:t>
      </w:r>
      <w:r w:rsidR="007400FD" w:rsidRPr="00DA13AC">
        <w:rPr>
          <w:rFonts w:ascii="Times New Roman" w:hAnsi="Times New Roman" w:cs="Times New Roman"/>
          <w:sz w:val="24"/>
          <w:szCs w:val="24"/>
          <w:lang w:val="en-GB"/>
        </w:rPr>
        <w:t>SPGs</w:t>
      </w:r>
      <w:r w:rsidRPr="00DA13AC">
        <w:rPr>
          <w:rFonts w:ascii="Times New Roman" w:hAnsi="Times New Roman" w:cs="Times New Roman"/>
          <w:sz w:val="24"/>
          <w:szCs w:val="24"/>
          <w:lang w:val="en-GB"/>
        </w:rPr>
        <w:t xml:space="preserve"> can act as a safety net against economic downturns and that the social </w:t>
      </w:r>
      <w:r w:rsidR="00D6205A" w:rsidRPr="00DA13AC">
        <w:rPr>
          <w:rFonts w:ascii="Times New Roman" w:hAnsi="Times New Roman" w:cs="Times New Roman"/>
          <w:sz w:val="24"/>
          <w:szCs w:val="24"/>
          <w:lang w:val="en-GB"/>
        </w:rPr>
        <w:t>participation</w:t>
      </w:r>
      <w:r w:rsidR="00542AA1">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 xml:space="preserve">of </w:t>
      </w:r>
      <w:r w:rsidR="007400FD"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producers involved is higher at</w:t>
      </w:r>
      <w:r w:rsidR="007400FD" w:rsidRPr="00DA13AC">
        <w:rPr>
          <w:rFonts w:ascii="Times New Roman" w:hAnsi="Times New Roman" w:cs="Times New Roman"/>
          <w:sz w:val="24"/>
          <w:szCs w:val="24"/>
          <w:lang w:val="en-GB"/>
        </w:rPr>
        <w:t xml:space="preserve"> the</w:t>
      </w:r>
      <w:r w:rsidRPr="00DA13AC">
        <w:rPr>
          <w:rFonts w:ascii="Times New Roman" w:hAnsi="Times New Roman" w:cs="Times New Roman"/>
          <w:sz w:val="24"/>
          <w:szCs w:val="24"/>
          <w:lang w:val="en-GB"/>
        </w:rPr>
        <w:t xml:space="preserve"> macro, </w:t>
      </w:r>
      <w:proofErr w:type="spellStart"/>
      <w:r w:rsidRPr="00DA13AC">
        <w:rPr>
          <w:rFonts w:ascii="Times New Roman" w:hAnsi="Times New Roman" w:cs="Times New Roman"/>
          <w:sz w:val="24"/>
          <w:szCs w:val="24"/>
          <w:lang w:val="en-GB"/>
        </w:rPr>
        <w:t>meso</w:t>
      </w:r>
      <w:proofErr w:type="spellEnd"/>
      <w:r w:rsidRPr="00DA13AC">
        <w:rPr>
          <w:rFonts w:ascii="Times New Roman" w:hAnsi="Times New Roman" w:cs="Times New Roman"/>
          <w:sz w:val="24"/>
          <w:szCs w:val="24"/>
          <w:lang w:val="en-GB"/>
        </w:rPr>
        <w:t xml:space="preserve"> and individual level</w:t>
      </w:r>
      <w:r w:rsidR="003D74CA" w:rsidRPr="00DA13AC">
        <w:rPr>
          <w:rFonts w:ascii="Times New Roman" w:hAnsi="Times New Roman" w:cs="Times New Roman"/>
          <w:sz w:val="24"/>
          <w:szCs w:val="24"/>
          <w:lang w:val="en-GB"/>
        </w:rPr>
        <w:t>s</w:t>
      </w:r>
      <w:r w:rsidR="004E61D2" w:rsidRPr="00DA13AC">
        <w:rPr>
          <w:rFonts w:ascii="Times New Roman" w:hAnsi="Times New Roman" w:cs="Times New Roman"/>
          <w:sz w:val="24"/>
          <w:szCs w:val="24"/>
          <w:lang w:val="en-GB"/>
        </w:rPr>
        <w:t>, compared to producers who do not cooperate with the SPGs</w:t>
      </w:r>
      <w:r w:rsidRPr="00DA13AC">
        <w:rPr>
          <w:rFonts w:ascii="Times New Roman" w:hAnsi="Times New Roman" w:cs="Times New Roman"/>
          <w:sz w:val="24"/>
          <w:szCs w:val="24"/>
          <w:lang w:val="en-GB"/>
        </w:rPr>
        <w:t>.</w:t>
      </w:r>
    </w:p>
    <w:p w14:paraId="14EC69DF" w14:textId="77777777" w:rsidR="00A95D96" w:rsidRPr="00DA13AC" w:rsidRDefault="00A95D96" w:rsidP="00DA13AC">
      <w:pPr>
        <w:pStyle w:val="Body"/>
        <w:spacing w:after="0"/>
        <w:rPr>
          <w:rFonts w:ascii="Times New Roman" w:hAnsi="Times New Roman" w:cs="Times New Roman"/>
          <w:sz w:val="24"/>
          <w:szCs w:val="24"/>
          <w:lang w:val="en-GB"/>
        </w:rPr>
      </w:pPr>
    </w:p>
    <w:p w14:paraId="4CA64369" w14:textId="77777777"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i/>
          <w:sz w:val="24"/>
          <w:szCs w:val="24"/>
          <w:lang w:val="en-GB"/>
        </w:rPr>
        <w:t>K</w:t>
      </w:r>
      <w:r w:rsidRPr="00DA13AC">
        <w:rPr>
          <w:rFonts w:ascii="Times New Roman" w:hAnsi="Times New Roman" w:cs="Times New Roman"/>
          <w:i/>
          <w:iCs/>
          <w:sz w:val="24"/>
          <w:szCs w:val="24"/>
          <w:lang w:val="en-GB"/>
        </w:rPr>
        <w:t xml:space="preserve">eywords: social innovation, </w:t>
      </w:r>
      <w:r w:rsidR="00E96CF2" w:rsidRPr="00DA13AC">
        <w:rPr>
          <w:rFonts w:ascii="Times New Roman" w:hAnsi="Times New Roman" w:cs="Times New Roman"/>
          <w:i/>
          <w:iCs/>
          <w:sz w:val="24"/>
          <w:szCs w:val="24"/>
          <w:lang w:val="en-GB"/>
        </w:rPr>
        <w:t>marginalisation</w:t>
      </w:r>
      <w:r w:rsidRPr="00DA13AC">
        <w:rPr>
          <w:rFonts w:ascii="Times New Roman" w:hAnsi="Times New Roman" w:cs="Times New Roman"/>
          <w:i/>
          <w:iCs/>
          <w:sz w:val="24"/>
          <w:szCs w:val="24"/>
          <w:lang w:val="en-GB"/>
        </w:rPr>
        <w:t>, solidarity purchasing groups, alternative food networks</w:t>
      </w:r>
      <w:r w:rsidR="00D039B7" w:rsidRPr="00DA13AC">
        <w:rPr>
          <w:rFonts w:ascii="Times New Roman" w:hAnsi="Times New Roman" w:cs="Times New Roman"/>
          <w:i/>
          <w:iCs/>
          <w:sz w:val="24"/>
          <w:szCs w:val="24"/>
          <w:lang w:val="en-GB"/>
        </w:rPr>
        <w:t>, social capital</w:t>
      </w:r>
      <w:r w:rsidRPr="00DA13AC">
        <w:rPr>
          <w:rFonts w:ascii="Times New Roman" w:hAnsi="Times New Roman" w:cs="Times New Roman"/>
          <w:i/>
          <w:iCs/>
          <w:sz w:val="24"/>
          <w:szCs w:val="24"/>
          <w:lang w:val="en-GB"/>
        </w:rPr>
        <w:t>.</w:t>
      </w:r>
    </w:p>
    <w:p w14:paraId="21750437" w14:textId="77777777" w:rsidR="00A95D96" w:rsidRPr="00DA13AC" w:rsidRDefault="00165092" w:rsidP="00DA13AC">
      <w:pPr>
        <w:numPr>
          <w:ilvl w:val="0"/>
          <w:numId w:val="2"/>
        </w:numPr>
        <w:jc w:val="both"/>
        <w:rPr>
          <w:b/>
          <w:bCs/>
          <w:lang w:val="en-GB"/>
        </w:rPr>
      </w:pPr>
      <w:r w:rsidRPr="00DA13AC">
        <w:rPr>
          <w:lang w:val="en-GB"/>
        </w:rPr>
        <w:br w:type="page"/>
      </w:r>
      <w:r w:rsidRPr="00DA13AC">
        <w:rPr>
          <w:b/>
          <w:bCs/>
          <w:lang w:val="en-GB"/>
        </w:rPr>
        <w:lastRenderedPageBreak/>
        <w:t xml:space="preserve">Social innovations and </w:t>
      </w:r>
      <w:r w:rsidR="00E96CF2" w:rsidRPr="00DA13AC">
        <w:rPr>
          <w:b/>
          <w:bCs/>
          <w:lang w:val="en-GB"/>
        </w:rPr>
        <w:t>marginalisation</w:t>
      </w:r>
      <w:r w:rsidRPr="00DA13AC">
        <w:rPr>
          <w:b/>
          <w:bCs/>
          <w:lang w:val="en-GB"/>
        </w:rPr>
        <w:t>: opening the black box</w:t>
      </w:r>
      <w:r w:rsidR="00750FAB" w:rsidRPr="00DA13AC">
        <w:rPr>
          <w:b/>
          <w:bCs/>
        </w:rPr>
        <w:footnoteReference w:id="2"/>
      </w:r>
    </w:p>
    <w:p w14:paraId="212F6921" w14:textId="232A9973" w:rsidR="009B4D58" w:rsidRPr="00DA13AC"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Social innovation is becoming a</w:t>
      </w:r>
      <w:r w:rsidR="003D74CA" w:rsidRPr="00DA13AC">
        <w:rPr>
          <w:rFonts w:ascii="Times New Roman" w:hAnsi="Times New Roman" w:cs="Times New Roman"/>
          <w:sz w:val="24"/>
          <w:szCs w:val="24"/>
          <w:lang w:val="en-GB"/>
        </w:rPr>
        <w:t xml:space="preserve">n increasingly used </w:t>
      </w:r>
      <w:r w:rsidRPr="00DA13AC">
        <w:rPr>
          <w:rFonts w:ascii="Times New Roman" w:hAnsi="Times New Roman" w:cs="Times New Roman"/>
          <w:sz w:val="24"/>
          <w:szCs w:val="24"/>
          <w:lang w:val="en-GB"/>
        </w:rPr>
        <w:t>buzz</w:t>
      </w:r>
      <w:r w:rsidR="00DB6136" w:rsidRPr="00DA13AC">
        <w:rPr>
          <w:rFonts w:ascii="Times New Roman" w:hAnsi="Times New Roman" w:cs="Times New Roman"/>
          <w:sz w:val="24"/>
          <w:szCs w:val="24"/>
          <w:lang w:val="en-GB"/>
        </w:rPr>
        <w:t>word</w:t>
      </w:r>
      <w:r w:rsidR="003B27DB"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 xml:space="preserve">as the policy ideas behind it gain consensus and visibility. The subject of extensive research over the past year, the concept has been adjusted to fit into various aspects of policy analysis, with several concurrent definitions </w:t>
      </w:r>
      <w:r w:rsidR="003B27DB" w:rsidRPr="00DA13AC">
        <w:rPr>
          <w:rFonts w:ascii="Times New Roman" w:hAnsi="Times New Roman" w:cs="Times New Roman"/>
          <w:sz w:val="24"/>
          <w:szCs w:val="24"/>
          <w:lang w:val="en-GB"/>
        </w:rPr>
        <w:t>being attributed to</w:t>
      </w:r>
      <w:r w:rsidRPr="00DA13AC">
        <w:rPr>
          <w:rFonts w:ascii="Times New Roman" w:hAnsi="Times New Roman" w:cs="Times New Roman"/>
          <w:sz w:val="24"/>
          <w:szCs w:val="24"/>
          <w:lang w:val="en-GB"/>
        </w:rPr>
        <w:t xml:space="preserve"> scholars, stakeholders and policymakers.</w:t>
      </w:r>
    </w:p>
    <w:p w14:paraId="32E0E4D7" w14:textId="050819E3" w:rsidR="00A95D96" w:rsidRPr="00DA13AC" w:rsidRDefault="00232561"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This situation has stimulated the interest of the European Commission</w:t>
      </w:r>
      <w:r w:rsidR="00165092" w:rsidRPr="00DA13AC">
        <w:rPr>
          <w:rFonts w:ascii="Times New Roman" w:hAnsi="Times New Roman" w:cs="Times New Roman"/>
          <w:sz w:val="24"/>
          <w:szCs w:val="24"/>
          <w:lang w:val="en-GB"/>
        </w:rPr>
        <w:t xml:space="preserve">, which has funded actions and research into social innovation. The European Union </w:t>
      </w:r>
      <w:r w:rsidR="008A1B79" w:rsidRPr="00DA13AC">
        <w:rPr>
          <w:rFonts w:ascii="Times New Roman" w:hAnsi="Times New Roman" w:cs="Times New Roman"/>
          <w:sz w:val="24"/>
          <w:szCs w:val="24"/>
          <w:lang w:val="en-GB"/>
        </w:rPr>
        <w:t>defines</w:t>
      </w:r>
      <w:r w:rsidR="00165092" w:rsidRPr="00DA13AC">
        <w:rPr>
          <w:rFonts w:ascii="Times New Roman" w:hAnsi="Times New Roman" w:cs="Times New Roman"/>
          <w:sz w:val="24"/>
          <w:szCs w:val="24"/>
          <w:lang w:val="en-GB"/>
        </w:rPr>
        <w:t xml:space="preserve"> social innovations as “</w:t>
      </w:r>
      <w:r w:rsidR="00165092" w:rsidRPr="00DA13AC">
        <w:rPr>
          <w:rFonts w:ascii="Times New Roman" w:hAnsi="Times New Roman" w:cs="Times New Roman"/>
          <w:i/>
          <w:iCs/>
          <w:sz w:val="24"/>
          <w:szCs w:val="24"/>
          <w:lang w:val="en-GB"/>
        </w:rPr>
        <w:t xml:space="preserve">new ideas that meet social needs, create social relationships and form new collaborations. These innovations </w:t>
      </w:r>
      <w:r w:rsidR="00165092" w:rsidRPr="002078AA">
        <w:rPr>
          <w:rFonts w:ascii="Times New Roman" w:hAnsi="Times New Roman" w:cs="Times New Roman"/>
          <w:i/>
          <w:iCs/>
          <w:sz w:val="24"/>
          <w:szCs w:val="24"/>
          <w:lang w:val="en-GB"/>
        </w:rPr>
        <w:t>can be products, services or models addressing unmet needs more effectively</w:t>
      </w:r>
      <w:r w:rsidR="00165092" w:rsidRPr="002078AA">
        <w:rPr>
          <w:rFonts w:ascii="Times New Roman" w:hAnsi="Times New Roman" w:cs="Times New Roman"/>
          <w:sz w:val="24"/>
          <w:szCs w:val="24"/>
          <w:lang w:val="en-GB"/>
        </w:rPr>
        <w:t>”</w:t>
      </w:r>
      <w:r w:rsidR="00165092" w:rsidRPr="002078AA">
        <w:rPr>
          <w:rFonts w:ascii="Times New Roman" w:hAnsi="Times New Roman" w:cs="Times New Roman"/>
          <w:sz w:val="24"/>
          <w:szCs w:val="24"/>
          <w:vertAlign w:val="superscript"/>
          <w:lang w:val="en-GB"/>
        </w:rPr>
        <w:footnoteReference w:id="3"/>
      </w:r>
      <w:r w:rsidR="00165092" w:rsidRPr="002078AA">
        <w:rPr>
          <w:rFonts w:ascii="Times New Roman" w:hAnsi="Times New Roman" w:cs="Times New Roman"/>
          <w:sz w:val="24"/>
          <w:szCs w:val="24"/>
          <w:lang w:val="en-GB"/>
        </w:rPr>
        <w:t xml:space="preserve">. An innovation must be social in its ends and means if it is </w:t>
      </w:r>
      <w:r w:rsidR="009D3A25" w:rsidRPr="002078AA">
        <w:rPr>
          <w:rFonts w:ascii="Times New Roman" w:hAnsi="Times New Roman" w:cs="Times New Roman"/>
          <w:sz w:val="24"/>
          <w:szCs w:val="24"/>
          <w:lang w:val="en-GB"/>
        </w:rPr>
        <w:t xml:space="preserve">to be </w:t>
      </w:r>
      <w:r w:rsidR="00165092" w:rsidRPr="002078AA">
        <w:rPr>
          <w:rFonts w:ascii="Times New Roman" w:hAnsi="Times New Roman" w:cs="Times New Roman"/>
          <w:sz w:val="24"/>
          <w:szCs w:val="24"/>
          <w:lang w:val="en-GB"/>
        </w:rPr>
        <w:t xml:space="preserve">considered </w:t>
      </w:r>
      <w:r w:rsidR="009D3A25" w:rsidRPr="002078AA">
        <w:rPr>
          <w:rFonts w:ascii="Times New Roman" w:hAnsi="Times New Roman" w:cs="Times New Roman"/>
          <w:sz w:val="24"/>
          <w:szCs w:val="24"/>
          <w:lang w:val="en-GB"/>
        </w:rPr>
        <w:t xml:space="preserve">as </w:t>
      </w:r>
      <w:r w:rsidR="008A1B79" w:rsidRPr="002078AA">
        <w:rPr>
          <w:rFonts w:ascii="Times New Roman" w:hAnsi="Times New Roman" w:cs="Times New Roman"/>
          <w:sz w:val="24"/>
          <w:szCs w:val="24"/>
          <w:lang w:val="en-GB"/>
        </w:rPr>
        <w:t>a</w:t>
      </w:r>
      <w:r w:rsidR="00165092" w:rsidRPr="002078AA">
        <w:rPr>
          <w:rFonts w:ascii="Times New Roman" w:hAnsi="Times New Roman" w:cs="Times New Roman"/>
          <w:sz w:val="24"/>
          <w:szCs w:val="24"/>
          <w:lang w:val="en-GB"/>
        </w:rPr>
        <w:t xml:space="preserve"> social innovation</w:t>
      </w:r>
      <w:r w:rsidR="002078AA" w:rsidRPr="002078AA">
        <w:rPr>
          <w:rFonts w:ascii="Times New Roman" w:hAnsi="Times New Roman" w:cs="Times New Roman"/>
          <w:sz w:val="24"/>
          <w:szCs w:val="24"/>
          <w:lang w:val="en-GB"/>
        </w:rPr>
        <w:t xml:space="preserve">, with a declared goal of enhancing </w:t>
      </w:r>
      <w:r w:rsidR="00165092" w:rsidRPr="002078AA">
        <w:rPr>
          <w:rFonts w:ascii="Times New Roman" w:hAnsi="Times New Roman" w:cs="Times New Roman"/>
          <w:sz w:val="24"/>
          <w:szCs w:val="24"/>
          <w:lang w:val="en-GB"/>
        </w:rPr>
        <w:t xml:space="preserve">the capacity of society to act in favour of a wider inclusion of its citizens. </w:t>
      </w:r>
      <w:r w:rsidR="007F0643" w:rsidRPr="002078AA">
        <w:rPr>
          <w:rFonts w:ascii="Times New Roman" w:hAnsi="Times New Roman" w:cs="Times New Roman"/>
          <w:sz w:val="24"/>
          <w:szCs w:val="24"/>
          <w:lang w:val="en-GB"/>
        </w:rPr>
        <w:t>S</w:t>
      </w:r>
      <w:r w:rsidR="00165092" w:rsidRPr="002078AA">
        <w:rPr>
          <w:rFonts w:ascii="Times New Roman" w:hAnsi="Times New Roman" w:cs="Times New Roman"/>
          <w:sz w:val="24"/>
          <w:szCs w:val="24"/>
          <w:lang w:val="en-GB"/>
        </w:rPr>
        <w:t xml:space="preserve">ocial innovation </w:t>
      </w:r>
      <w:r w:rsidR="007F0643" w:rsidRPr="002078AA">
        <w:rPr>
          <w:rFonts w:ascii="Times New Roman" w:hAnsi="Times New Roman" w:cs="Times New Roman"/>
          <w:sz w:val="24"/>
          <w:szCs w:val="24"/>
          <w:lang w:val="en-GB"/>
        </w:rPr>
        <w:t xml:space="preserve">could have a </w:t>
      </w:r>
      <w:r w:rsidR="00165092" w:rsidRPr="002078AA">
        <w:rPr>
          <w:rFonts w:ascii="Times New Roman" w:hAnsi="Times New Roman" w:cs="Times New Roman"/>
          <w:sz w:val="24"/>
          <w:szCs w:val="24"/>
          <w:lang w:val="en-GB"/>
        </w:rPr>
        <w:t xml:space="preserve">fundamental </w:t>
      </w:r>
      <w:r w:rsidR="007F0643" w:rsidRPr="002078AA">
        <w:rPr>
          <w:rFonts w:ascii="Times New Roman" w:hAnsi="Times New Roman" w:cs="Times New Roman"/>
          <w:sz w:val="24"/>
          <w:szCs w:val="24"/>
          <w:lang w:val="en-GB"/>
        </w:rPr>
        <w:t xml:space="preserve">role in </w:t>
      </w:r>
      <w:r w:rsidR="00165092" w:rsidRPr="002078AA">
        <w:rPr>
          <w:rFonts w:ascii="Times New Roman" w:hAnsi="Times New Roman" w:cs="Times New Roman"/>
          <w:sz w:val="24"/>
          <w:szCs w:val="24"/>
          <w:lang w:val="en-GB"/>
        </w:rPr>
        <w:t>dealing with the process of marginalisation</w:t>
      </w:r>
      <w:r w:rsidR="00B91168" w:rsidRPr="002078AA">
        <w:rPr>
          <w:rFonts w:ascii="Times New Roman" w:hAnsi="Times New Roman" w:cs="Times New Roman"/>
          <w:sz w:val="24"/>
          <w:szCs w:val="24"/>
          <w:lang w:val="en-GB"/>
        </w:rPr>
        <w:t xml:space="preserve"> (von Jacobi</w:t>
      </w:r>
      <w:r w:rsidR="00B91168" w:rsidRPr="00DA13AC">
        <w:rPr>
          <w:rFonts w:ascii="Times New Roman" w:hAnsi="Times New Roman" w:cs="Times New Roman"/>
          <w:sz w:val="24"/>
          <w:szCs w:val="24"/>
          <w:lang w:val="en-GB"/>
        </w:rPr>
        <w:t xml:space="preserve"> et al., 2017</w:t>
      </w:r>
      <w:r w:rsidR="008616A5" w:rsidRPr="00DA13AC">
        <w:rPr>
          <w:rFonts w:ascii="Times New Roman" w:hAnsi="Times New Roman" w:cs="Times New Roman"/>
          <w:sz w:val="24"/>
          <w:szCs w:val="24"/>
          <w:lang w:val="en-GB"/>
        </w:rPr>
        <w:t>b</w:t>
      </w:r>
      <w:r w:rsidR="00B91168"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as it proposes solutions that are characterised by elements of rupture with pre-existing socio-economic </w:t>
      </w:r>
      <w:r w:rsidR="009D3A25" w:rsidRPr="00DA13AC">
        <w:rPr>
          <w:rFonts w:ascii="Times New Roman" w:hAnsi="Times New Roman" w:cs="Times New Roman"/>
          <w:sz w:val="24"/>
          <w:szCs w:val="24"/>
          <w:lang w:val="en-GB"/>
        </w:rPr>
        <w:t>contracts by promoting</w:t>
      </w:r>
      <w:r w:rsidR="00165092" w:rsidRPr="00DA13AC">
        <w:rPr>
          <w:rFonts w:ascii="Times New Roman" w:hAnsi="Times New Roman" w:cs="Times New Roman"/>
          <w:sz w:val="24"/>
          <w:szCs w:val="24"/>
          <w:lang w:val="en-GB"/>
        </w:rPr>
        <w:t xml:space="preserve"> the participation of the beneficiaries of the </w:t>
      </w:r>
      <w:r w:rsidR="007F0643" w:rsidRPr="00DA13AC">
        <w:rPr>
          <w:rFonts w:ascii="Times New Roman" w:hAnsi="Times New Roman" w:cs="Times New Roman"/>
          <w:sz w:val="24"/>
          <w:szCs w:val="24"/>
          <w:lang w:val="en-GB"/>
        </w:rPr>
        <w:t xml:space="preserve">proposed </w:t>
      </w:r>
      <w:r w:rsidR="00165092" w:rsidRPr="00DA13AC">
        <w:rPr>
          <w:rFonts w:ascii="Times New Roman" w:hAnsi="Times New Roman" w:cs="Times New Roman"/>
          <w:sz w:val="24"/>
          <w:szCs w:val="24"/>
          <w:lang w:val="en-GB"/>
        </w:rPr>
        <w:t xml:space="preserve">actions. When analysing the effect of social innovation on marginalisation, two main questions should be asked: to what extent </w:t>
      </w:r>
      <w:r w:rsidR="009316DA" w:rsidRPr="00DA13AC">
        <w:rPr>
          <w:rFonts w:ascii="Times New Roman" w:hAnsi="Times New Roman" w:cs="Times New Roman"/>
          <w:sz w:val="24"/>
          <w:szCs w:val="24"/>
          <w:lang w:val="en-GB"/>
        </w:rPr>
        <w:t xml:space="preserve">can </w:t>
      </w:r>
      <w:r w:rsidR="00165092" w:rsidRPr="00DA13AC">
        <w:rPr>
          <w:rFonts w:ascii="Times New Roman" w:hAnsi="Times New Roman" w:cs="Times New Roman"/>
          <w:sz w:val="24"/>
          <w:szCs w:val="24"/>
          <w:lang w:val="en-GB"/>
        </w:rPr>
        <w:t xml:space="preserve">social innovations foster the participation of marginalised people and </w:t>
      </w:r>
      <w:r w:rsidR="007F0643" w:rsidRPr="00DA13AC">
        <w:rPr>
          <w:rFonts w:ascii="Times New Roman" w:hAnsi="Times New Roman" w:cs="Times New Roman"/>
          <w:sz w:val="24"/>
          <w:szCs w:val="24"/>
          <w:lang w:val="en-GB"/>
        </w:rPr>
        <w:t>to what extent do</w:t>
      </w:r>
      <w:r w:rsidR="00165092" w:rsidRPr="00DA13AC">
        <w:rPr>
          <w:rFonts w:ascii="Times New Roman" w:hAnsi="Times New Roman" w:cs="Times New Roman"/>
          <w:sz w:val="24"/>
          <w:szCs w:val="24"/>
          <w:lang w:val="en-GB"/>
        </w:rPr>
        <w:t xml:space="preserve"> the processes they promote address the structuration of their disadvantage (</w:t>
      </w:r>
      <w:r w:rsidR="00B91168" w:rsidRPr="00DA13AC">
        <w:rPr>
          <w:rFonts w:ascii="Times New Roman" w:hAnsi="Times New Roman" w:cs="Times New Roman"/>
          <w:sz w:val="24"/>
          <w:szCs w:val="24"/>
          <w:lang w:val="en-GB"/>
        </w:rPr>
        <w:t xml:space="preserve">von </w:t>
      </w:r>
      <w:r w:rsidR="00165092" w:rsidRPr="00DA13AC">
        <w:rPr>
          <w:rFonts w:ascii="Times New Roman" w:hAnsi="Times New Roman" w:cs="Times New Roman"/>
          <w:sz w:val="24"/>
          <w:szCs w:val="24"/>
          <w:lang w:val="en-GB"/>
        </w:rPr>
        <w:t>Jacobi et al., 2017</w:t>
      </w:r>
      <w:r w:rsidR="008616A5" w:rsidRPr="00DA13AC">
        <w:rPr>
          <w:rFonts w:ascii="Times New Roman" w:hAnsi="Times New Roman" w:cs="Times New Roman"/>
          <w:sz w:val="24"/>
          <w:szCs w:val="24"/>
          <w:lang w:val="en-GB"/>
        </w:rPr>
        <w:t>a</w:t>
      </w:r>
      <w:r w:rsidR="00165092" w:rsidRPr="00DA13AC">
        <w:rPr>
          <w:rFonts w:ascii="Times New Roman" w:hAnsi="Times New Roman" w:cs="Times New Roman"/>
          <w:sz w:val="24"/>
          <w:szCs w:val="24"/>
          <w:lang w:val="en-GB"/>
        </w:rPr>
        <w:t xml:space="preserve">). This study focuses on Italian solidarity purchasing groups (SPGs), which </w:t>
      </w:r>
      <w:r w:rsidR="00492FB2" w:rsidRPr="00DA13AC">
        <w:rPr>
          <w:rFonts w:ascii="Times New Roman" w:hAnsi="Times New Roman" w:cs="Times New Roman"/>
          <w:sz w:val="24"/>
          <w:szCs w:val="24"/>
          <w:lang w:val="en-GB"/>
        </w:rPr>
        <w:t xml:space="preserve">could be considered </w:t>
      </w:r>
      <w:r w:rsidR="007F0643" w:rsidRPr="00DA13AC">
        <w:rPr>
          <w:rFonts w:ascii="Times New Roman" w:hAnsi="Times New Roman" w:cs="Times New Roman"/>
          <w:sz w:val="24"/>
          <w:szCs w:val="24"/>
          <w:lang w:val="en-GB"/>
        </w:rPr>
        <w:t>to be among the</w:t>
      </w:r>
      <w:r w:rsidR="00165092" w:rsidRPr="00DA13AC">
        <w:rPr>
          <w:rFonts w:ascii="Times New Roman" w:hAnsi="Times New Roman" w:cs="Times New Roman"/>
          <w:sz w:val="24"/>
          <w:szCs w:val="24"/>
          <w:lang w:val="en-GB"/>
        </w:rPr>
        <w:t xml:space="preserve"> most emblematic examples of social innovation in the food and agriculture sector</w:t>
      </w:r>
      <w:r w:rsidR="003A6072" w:rsidRPr="00DA13AC">
        <w:rPr>
          <w:rFonts w:ascii="Times New Roman" w:hAnsi="Times New Roman" w:cs="Times New Roman"/>
          <w:sz w:val="24"/>
          <w:szCs w:val="24"/>
          <w:lang w:val="en-GB"/>
        </w:rPr>
        <w:t xml:space="preserve"> (</w:t>
      </w:r>
      <w:proofErr w:type="spellStart"/>
      <w:r w:rsidR="003A6072" w:rsidRPr="00DA13AC">
        <w:rPr>
          <w:rFonts w:ascii="Times New Roman" w:hAnsi="Times New Roman" w:cs="Times New Roman"/>
          <w:sz w:val="24"/>
          <w:szCs w:val="24"/>
          <w:lang w:val="en-GB"/>
        </w:rPr>
        <w:t>Maestripieri</w:t>
      </w:r>
      <w:proofErr w:type="spellEnd"/>
      <w:r w:rsidR="003A6072" w:rsidRPr="00DA13AC">
        <w:rPr>
          <w:rFonts w:ascii="Times New Roman" w:hAnsi="Times New Roman" w:cs="Times New Roman"/>
          <w:sz w:val="24"/>
          <w:szCs w:val="24"/>
          <w:lang w:val="en-GB"/>
        </w:rPr>
        <w:t>, 2017)</w:t>
      </w:r>
      <w:r w:rsidR="00165092" w:rsidRPr="00DA13AC">
        <w:rPr>
          <w:rFonts w:ascii="Times New Roman" w:hAnsi="Times New Roman" w:cs="Times New Roman"/>
          <w:sz w:val="24"/>
          <w:szCs w:val="24"/>
          <w:lang w:val="en-GB"/>
        </w:rPr>
        <w:t xml:space="preserve"> and </w:t>
      </w:r>
      <w:r w:rsidR="00D3328D" w:rsidRPr="00DA13AC">
        <w:rPr>
          <w:rFonts w:ascii="Times New Roman" w:hAnsi="Times New Roman" w:cs="Times New Roman"/>
          <w:sz w:val="24"/>
          <w:szCs w:val="24"/>
          <w:lang w:val="en-GB"/>
        </w:rPr>
        <w:t xml:space="preserve">which </w:t>
      </w:r>
      <w:r w:rsidR="00165092" w:rsidRPr="00DA13AC">
        <w:rPr>
          <w:rFonts w:ascii="Times New Roman" w:hAnsi="Times New Roman" w:cs="Times New Roman"/>
          <w:sz w:val="24"/>
          <w:szCs w:val="24"/>
          <w:lang w:val="en-GB"/>
        </w:rPr>
        <w:t>are embedded in the wider movement of alternative food networks</w:t>
      </w:r>
      <w:r w:rsidR="003A6072" w:rsidRPr="00DA13AC">
        <w:rPr>
          <w:rFonts w:ascii="Times New Roman" w:hAnsi="Times New Roman" w:cs="Times New Roman"/>
          <w:sz w:val="24"/>
          <w:szCs w:val="24"/>
          <w:lang w:val="en-GB"/>
        </w:rPr>
        <w:t xml:space="preserve"> (</w:t>
      </w:r>
      <w:proofErr w:type="spellStart"/>
      <w:r w:rsidR="004B79C6" w:rsidRPr="00DA13AC">
        <w:rPr>
          <w:rFonts w:ascii="Times New Roman" w:hAnsi="Times New Roman" w:cs="Times New Roman"/>
          <w:sz w:val="24"/>
          <w:szCs w:val="24"/>
          <w:lang w:val="en-GB"/>
        </w:rPr>
        <w:t>Grasseni</w:t>
      </w:r>
      <w:proofErr w:type="spellEnd"/>
      <w:r w:rsidR="00813C2D" w:rsidRPr="00DA13AC">
        <w:rPr>
          <w:rFonts w:ascii="Times New Roman" w:hAnsi="Times New Roman" w:cs="Times New Roman"/>
          <w:sz w:val="24"/>
          <w:szCs w:val="24"/>
          <w:lang w:val="en-GB"/>
        </w:rPr>
        <w:t>, 2014)</w:t>
      </w:r>
      <w:r w:rsidR="00165092" w:rsidRPr="00DA13AC">
        <w:rPr>
          <w:rFonts w:ascii="Times New Roman" w:hAnsi="Times New Roman" w:cs="Times New Roman"/>
          <w:sz w:val="24"/>
          <w:szCs w:val="24"/>
          <w:lang w:val="en-GB"/>
        </w:rPr>
        <w:t>. The aim</w:t>
      </w:r>
      <w:r w:rsidR="007F0643" w:rsidRPr="00DA13AC">
        <w:rPr>
          <w:rFonts w:ascii="Times New Roman" w:hAnsi="Times New Roman" w:cs="Times New Roman"/>
          <w:sz w:val="24"/>
          <w:szCs w:val="24"/>
          <w:lang w:val="en-GB"/>
        </w:rPr>
        <w:t xml:space="preserve"> of this study</w:t>
      </w:r>
      <w:r w:rsidR="00165092" w:rsidRPr="00DA13AC">
        <w:rPr>
          <w:rFonts w:ascii="Times New Roman" w:hAnsi="Times New Roman" w:cs="Times New Roman"/>
          <w:sz w:val="24"/>
          <w:szCs w:val="24"/>
          <w:lang w:val="en-GB"/>
        </w:rPr>
        <w:t xml:space="preserve"> is to assess the extent to which SPGs are able to foster the participation of</w:t>
      </w:r>
      <w:r w:rsidR="00D3328D" w:rsidRPr="00DA13AC">
        <w:rPr>
          <w:rFonts w:ascii="Times New Roman" w:hAnsi="Times New Roman" w:cs="Times New Roman"/>
          <w:sz w:val="24"/>
          <w:szCs w:val="24"/>
          <w:lang w:val="en-GB"/>
        </w:rPr>
        <w:t xml:space="preserve"> the</w:t>
      </w:r>
      <w:r w:rsidR="00165092" w:rsidRPr="00DA13AC">
        <w:rPr>
          <w:rFonts w:ascii="Times New Roman" w:hAnsi="Times New Roman" w:cs="Times New Roman"/>
          <w:sz w:val="24"/>
          <w:szCs w:val="24"/>
          <w:lang w:val="en-GB"/>
        </w:rPr>
        <w:t xml:space="preserve"> producers who collaborate with them and whether the actions they promote are effective in reducing the economic marginalisation of their suppliers. In the specific case of SPGs, small family </w:t>
      </w:r>
      <w:r w:rsidRPr="00DA13AC">
        <w:rPr>
          <w:rFonts w:ascii="Times New Roman" w:hAnsi="Times New Roman" w:cs="Times New Roman"/>
          <w:sz w:val="24"/>
          <w:szCs w:val="24"/>
          <w:lang w:val="en-GB"/>
        </w:rPr>
        <w:t xml:space="preserve">producers </w:t>
      </w:r>
      <w:r w:rsidR="00165092" w:rsidRPr="00DA13AC">
        <w:rPr>
          <w:rFonts w:ascii="Times New Roman" w:hAnsi="Times New Roman" w:cs="Times New Roman"/>
          <w:sz w:val="24"/>
          <w:szCs w:val="24"/>
          <w:lang w:val="en-GB"/>
        </w:rPr>
        <w:t xml:space="preserve">and social cooperatives are considered at risk because of their disadvantaged position in the food supply chain. One of the explicit goals of SPG members </w:t>
      </w:r>
      <w:r w:rsidR="005547CE" w:rsidRPr="00DA13AC">
        <w:rPr>
          <w:rFonts w:ascii="Times New Roman" w:hAnsi="Times New Roman" w:cs="Times New Roman"/>
          <w:sz w:val="24"/>
          <w:szCs w:val="24"/>
          <w:lang w:val="en-GB"/>
        </w:rPr>
        <w:t xml:space="preserve">acting </w:t>
      </w:r>
      <w:r w:rsidR="00165092" w:rsidRPr="00DA13AC">
        <w:rPr>
          <w:rFonts w:ascii="Times New Roman" w:hAnsi="Times New Roman" w:cs="Times New Roman"/>
          <w:sz w:val="24"/>
          <w:szCs w:val="24"/>
          <w:lang w:val="en-GB"/>
        </w:rPr>
        <w:t>as social innovators is to reverse this mechanism by offering them an alternative end-market (</w:t>
      </w:r>
      <w:proofErr w:type="spellStart"/>
      <w:r w:rsidR="00165092" w:rsidRPr="00DA13AC">
        <w:rPr>
          <w:rFonts w:ascii="Times New Roman" w:hAnsi="Times New Roman" w:cs="Times New Roman"/>
          <w:sz w:val="24"/>
          <w:szCs w:val="24"/>
          <w:lang w:val="en-GB"/>
        </w:rPr>
        <w:t>Maestripieri</w:t>
      </w:r>
      <w:proofErr w:type="spellEnd"/>
      <w:r w:rsidR="00165092" w:rsidRPr="00DA13AC">
        <w:rPr>
          <w:rFonts w:ascii="Times New Roman" w:hAnsi="Times New Roman" w:cs="Times New Roman"/>
          <w:sz w:val="24"/>
          <w:szCs w:val="24"/>
          <w:lang w:val="en-GB"/>
        </w:rPr>
        <w:t>, 2018).</w:t>
      </w:r>
    </w:p>
    <w:p w14:paraId="78B7DB60" w14:textId="373742FC" w:rsidR="00A95D96" w:rsidRPr="00DA13AC" w:rsidRDefault="00165092" w:rsidP="00DA13AC">
      <w:pPr>
        <w:pStyle w:val="Body"/>
        <w:spacing w:after="0" w:line="240" w:lineRule="auto"/>
        <w:jc w:val="both"/>
        <w:rPr>
          <w:rFonts w:ascii="Times New Roman" w:eastAsia="Times New Roman" w:hAnsi="Times New Roman" w:cs="Times New Roman"/>
          <w:sz w:val="24"/>
          <w:szCs w:val="24"/>
        </w:rPr>
      </w:pPr>
      <w:r w:rsidRPr="00DA13AC">
        <w:rPr>
          <w:rFonts w:ascii="Times New Roman" w:hAnsi="Times New Roman" w:cs="Times New Roman"/>
          <w:sz w:val="24"/>
          <w:szCs w:val="24"/>
          <w:lang w:val="en-GB"/>
        </w:rPr>
        <w:t xml:space="preserve">As a movement, SPGs </w:t>
      </w:r>
      <w:r w:rsidR="007F6CA8" w:rsidRPr="00DA13AC">
        <w:rPr>
          <w:rFonts w:ascii="Times New Roman" w:hAnsi="Times New Roman" w:cs="Times New Roman"/>
          <w:sz w:val="24"/>
          <w:szCs w:val="24"/>
          <w:lang w:val="en-GB"/>
        </w:rPr>
        <w:t>exhibit a number of</w:t>
      </w:r>
      <w:r w:rsidR="00492FB2" w:rsidRPr="00DA13AC">
        <w:rPr>
          <w:rFonts w:ascii="Times New Roman" w:hAnsi="Times New Roman" w:cs="Times New Roman"/>
          <w:sz w:val="24"/>
          <w:szCs w:val="24"/>
          <w:lang w:val="en-GB"/>
        </w:rPr>
        <w:t xml:space="preserve"> features of </w:t>
      </w:r>
      <w:r w:rsidRPr="00DA13AC">
        <w:rPr>
          <w:rFonts w:ascii="Times New Roman" w:hAnsi="Times New Roman" w:cs="Times New Roman"/>
          <w:sz w:val="24"/>
          <w:szCs w:val="24"/>
          <w:lang w:val="en-GB"/>
        </w:rPr>
        <w:t>social innovation</w:t>
      </w:r>
      <w:r w:rsidR="007F6CA8"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they are self-organised groups of citizens who enter into direct contact with producers </w:t>
      </w:r>
      <w:r w:rsidR="00FC60A1" w:rsidRPr="00DA13AC">
        <w:rPr>
          <w:rFonts w:ascii="Times New Roman" w:hAnsi="Times New Roman" w:cs="Times New Roman"/>
          <w:sz w:val="24"/>
          <w:szCs w:val="24"/>
          <w:lang w:val="en-GB"/>
        </w:rPr>
        <w:t xml:space="preserve">in order </w:t>
      </w:r>
      <w:r w:rsidRPr="00DA13AC">
        <w:rPr>
          <w:rFonts w:ascii="Times New Roman" w:hAnsi="Times New Roman" w:cs="Times New Roman"/>
          <w:sz w:val="24"/>
          <w:szCs w:val="24"/>
          <w:lang w:val="en-GB"/>
        </w:rPr>
        <w:t xml:space="preserve">to buy food and other basic goods. </w:t>
      </w:r>
      <w:r w:rsidR="0029288F" w:rsidRPr="00DA13AC">
        <w:rPr>
          <w:rFonts w:ascii="Times New Roman" w:hAnsi="Times New Roman" w:cs="Times New Roman"/>
          <w:sz w:val="24"/>
          <w:szCs w:val="24"/>
          <w:lang w:val="en-GB"/>
        </w:rPr>
        <w:t>The way they work</w:t>
      </w:r>
      <w:r w:rsidR="00B77F44"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 xml:space="preserve">favours the proximity </w:t>
      </w:r>
      <w:r w:rsidR="00894012" w:rsidRPr="00DA13AC">
        <w:rPr>
          <w:rFonts w:ascii="Times New Roman" w:hAnsi="Times New Roman" w:cs="Times New Roman"/>
          <w:sz w:val="24"/>
          <w:szCs w:val="24"/>
          <w:lang w:val="en-GB"/>
        </w:rPr>
        <w:t xml:space="preserve">of producers </w:t>
      </w:r>
      <w:r w:rsidRPr="00DA13AC">
        <w:rPr>
          <w:rFonts w:ascii="Times New Roman" w:hAnsi="Times New Roman" w:cs="Times New Roman"/>
          <w:sz w:val="24"/>
          <w:szCs w:val="24"/>
          <w:lang w:val="en-GB"/>
        </w:rPr>
        <w:t>to final consumers. The</w:t>
      </w:r>
      <w:r w:rsidR="00894012" w:rsidRPr="00DA13AC">
        <w:rPr>
          <w:rFonts w:ascii="Times New Roman" w:hAnsi="Times New Roman" w:cs="Times New Roman"/>
          <w:sz w:val="24"/>
          <w:szCs w:val="24"/>
          <w:lang w:val="en-GB"/>
        </w:rPr>
        <w:t>ir</w:t>
      </w:r>
      <w:r w:rsidRPr="00DA13AC">
        <w:rPr>
          <w:rFonts w:ascii="Times New Roman" w:hAnsi="Times New Roman" w:cs="Times New Roman"/>
          <w:sz w:val="24"/>
          <w:szCs w:val="24"/>
          <w:lang w:val="en-GB"/>
        </w:rPr>
        <w:t xml:space="preserve"> novelty lies in the process of consumption: the </w:t>
      </w:r>
      <w:r w:rsidRPr="00DA13AC">
        <w:rPr>
          <w:rFonts w:ascii="Times New Roman" w:hAnsi="Times New Roman" w:cs="Times New Roman"/>
          <w:i/>
          <w:iCs/>
          <w:sz w:val="24"/>
          <w:szCs w:val="24"/>
          <w:lang w:val="en-GB"/>
        </w:rPr>
        <w:t>political consumerism</w:t>
      </w:r>
      <w:r w:rsidRPr="00DA13AC">
        <w:rPr>
          <w:rFonts w:ascii="Times New Roman" w:hAnsi="Times New Roman" w:cs="Times New Roman"/>
          <w:sz w:val="24"/>
          <w:szCs w:val="24"/>
          <w:lang w:val="en-GB"/>
        </w:rPr>
        <w:t xml:space="preserve"> (</w:t>
      </w:r>
      <w:proofErr w:type="spellStart"/>
      <w:r w:rsidRPr="00DA13AC">
        <w:rPr>
          <w:rFonts w:ascii="Times New Roman" w:hAnsi="Times New Roman" w:cs="Times New Roman"/>
          <w:sz w:val="24"/>
          <w:szCs w:val="24"/>
          <w:lang w:val="en-GB"/>
        </w:rPr>
        <w:t>Micheletti</w:t>
      </w:r>
      <w:proofErr w:type="spellEnd"/>
      <w:r w:rsidRPr="00DA13AC">
        <w:rPr>
          <w:rFonts w:ascii="Times New Roman" w:hAnsi="Times New Roman" w:cs="Times New Roman"/>
          <w:sz w:val="24"/>
          <w:szCs w:val="24"/>
          <w:lang w:val="en-GB"/>
        </w:rPr>
        <w:t>, 2003) proposed by SPG members avoids intermediation and promotes critical consumption by choosing suppliers that respect certain ethical principles (</w:t>
      </w:r>
      <w:proofErr w:type="spellStart"/>
      <w:r w:rsidR="00B9528E" w:rsidRPr="00DA13AC">
        <w:rPr>
          <w:rFonts w:ascii="Times New Roman" w:hAnsi="Times New Roman" w:cs="Times New Roman"/>
          <w:sz w:val="24"/>
          <w:szCs w:val="24"/>
          <w:lang w:val="en-GB"/>
        </w:rPr>
        <w:t>Graziano</w:t>
      </w:r>
      <w:proofErr w:type="spellEnd"/>
      <w:r w:rsidR="00B9528E" w:rsidRPr="00DA13AC">
        <w:rPr>
          <w:rFonts w:ascii="Times New Roman" w:hAnsi="Times New Roman" w:cs="Times New Roman"/>
          <w:sz w:val="24"/>
          <w:szCs w:val="24"/>
          <w:lang w:val="en-GB"/>
        </w:rPr>
        <w:t xml:space="preserve"> and </w:t>
      </w:r>
      <w:proofErr w:type="spellStart"/>
      <w:r w:rsidR="00B9528E" w:rsidRPr="00DA13AC">
        <w:rPr>
          <w:rFonts w:ascii="Times New Roman" w:hAnsi="Times New Roman" w:cs="Times New Roman"/>
          <w:sz w:val="24"/>
          <w:szCs w:val="24"/>
          <w:lang w:val="en-GB"/>
        </w:rPr>
        <w:t>Forno</w:t>
      </w:r>
      <w:proofErr w:type="spellEnd"/>
      <w:r w:rsidR="00B9528E" w:rsidRPr="00DA13AC">
        <w:rPr>
          <w:rFonts w:ascii="Times New Roman" w:hAnsi="Times New Roman" w:cs="Times New Roman"/>
          <w:sz w:val="24"/>
          <w:szCs w:val="24"/>
          <w:lang w:val="en-GB"/>
        </w:rPr>
        <w:t xml:space="preserve">, 2012; </w:t>
      </w:r>
      <w:proofErr w:type="spellStart"/>
      <w:r w:rsidRPr="00DA13AC">
        <w:rPr>
          <w:rFonts w:ascii="Times New Roman" w:hAnsi="Times New Roman" w:cs="Times New Roman"/>
          <w:sz w:val="24"/>
          <w:szCs w:val="24"/>
          <w:lang w:val="en-GB"/>
        </w:rPr>
        <w:t>Arcidiacono</w:t>
      </w:r>
      <w:proofErr w:type="spellEnd"/>
      <w:r w:rsidRPr="00DA13AC">
        <w:rPr>
          <w:rFonts w:ascii="Times New Roman" w:hAnsi="Times New Roman" w:cs="Times New Roman"/>
          <w:sz w:val="24"/>
          <w:szCs w:val="24"/>
          <w:lang w:val="en-GB"/>
        </w:rPr>
        <w:t>, 2013).</w:t>
      </w:r>
      <w:r w:rsidR="00763008" w:rsidRPr="00DA13AC">
        <w:rPr>
          <w:rFonts w:ascii="Times New Roman" w:hAnsi="Times New Roman" w:cs="Times New Roman"/>
          <w:sz w:val="24"/>
          <w:szCs w:val="24"/>
          <w:lang w:val="en-GB"/>
        </w:rPr>
        <w:t xml:space="preserve"> </w:t>
      </w:r>
      <w:r w:rsidR="007F6CA8" w:rsidRPr="00DA13AC">
        <w:rPr>
          <w:rFonts w:ascii="Times New Roman" w:hAnsi="Times New Roman" w:cs="Times New Roman"/>
          <w:sz w:val="24"/>
          <w:szCs w:val="24"/>
          <w:lang w:val="en-GB"/>
        </w:rPr>
        <w:t>According to</w:t>
      </w:r>
      <w:r w:rsidR="00763008" w:rsidRPr="00DA13AC">
        <w:rPr>
          <w:rFonts w:ascii="Times New Roman" w:hAnsi="Times New Roman" w:cs="Times New Roman"/>
          <w:sz w:val="24"/>
          <w:szCs w:val="24"/>
          <w:lang w:val="en-GB"/>
        </w:rPr>
        <w:t xml:space="preserve"> the founders of the movement (</w:t>
      </w:r>
      <w:proofErr w:type="spellStart"/>
      <w:r w:rsidR="00763008" w:rsidRPr="00DA13AC">
        <w:rPr>
          <w:rFonts w:ascii="Times New Roman" w:hAnsi="Times New Roman" w:cs="Times New Roman"/>
          <w:sz w:val="24"/>
          <w:szCs w:val="24"/>
          <w:lang w:val="en-GB"/>
        </w:rPr>
        <w:t>Saroldi</w:t>
      </w:r>
      <w:proofErr w:type="spellEnd"/>
      <w:r w:rsidR="00763008" w:rsidRPr="00DA13AC">
        <w:rPr>
          <w:rFonts w:ascii="Times New Roman" w:hAnsi="Times New Roman" w:cs="Times New Roman"/>
          <w:sz w:val="24"/>
          <w:szCs w:val="24"/>
          <w:lang w:val="en-GB"/>
        </w:rPr>
        <w:t xml:space="preserve">, 2001; Valera, 2005; </w:t>
      </w:r>
      <w:proofErr w:type="spellStart"/>
      <w:r w:rsidR="00763008" w:rsidRPr="00DA13AC">
        <w:rPr>
          <w:rFonts w:ascii="Times New Roman" w:hAnsi="Times New Roman" w:cs="Times New Roman"/>
          <w:sz w:val="24"/>
          <w:szCs w:val="24"/>
          <w:lang w:val="en-GB"/>
        </w:rPr>
        <w:t>Tavolo</w:t>
      </w:r>
      <w:proofErr w:type="spellEnd"/>
      <w:r w:rsidR="00763008" w:rsidRPr="00DA13AC">
        <w:rPr>
          <w:rFonts w:ascii="Times New Roman" w:hAnsi="Times New Roman" w:cs="Times New Roman"/>
          <w:sz w:val="24"/>
          <w:szCs w:val="24"/>
          <w:lang w:val="en-GB"/>
        </w:rPr>
        <w:t xml:space="preserve"> per la Rete </w:t>
      </w:r>
      <w:proofErr w:type="spellStart"/>
      <w:r w:rsidR="00763008" w:rsidRPr="00DA13AC">
        <w:rPr>
          <w:rFonts w:ascii="Times New Roman" w:hAnsi="Times New Roman" w:cs="Times New Roman"/>
          <w:sz w:val="24"/>
          <w:szCs w:val="24"/>
          <w:lang w:val="en-GB"/>
        </w:rPr>
        <w:t>Italiana</w:t>
      </w:r>
      <w:proofErr w:type="spellEnd"/>
      <w:r w:rsidR="00763008" w:rsidRPr="00DA13AC">
        <w:rPr>
          <w:rFonts w:ascii="Times New Roman" w:hAnsi="Times New Roman" w:cs="Times New Roman"/>
          <w:sz w:val="24"/>
          <w:szCs w:val="24"/>
          <w:lang w:val="en-GB"/>
        </w:rPr>
        <w:t xml:space="preserve"> di </w:t>
      </w:r>
      <w:proofErr w:type="spellStart"/>
      <w:r w:rsidR="00763008" w:rsidRPr="00DA13AC">
        <w:rPr>
          <w:rFonts w:ascii="Times New Roman" w:hAnsi="Times New Roman" w:cs="Times New Roman"/>
          <w:sz w:val="24"/>
          <w:szCs w:val="24"/>
          <w:lang w:val="en-GB"/>
        </w:rPr>
        <w:t>Economia</w:t>
      </w:r>
      <w:proofErr w:type="spellEnd"/>
      <w:r w:rsidR="00763008" w:rsidRPr="00DA13AC">
        <w:rPr>
          <w:rFonts w:ascii="Times New Roman" w:hAnsi="Times New Roman" w:cs="Times New Roman"/>
          <w:sz w:val="24"/>
          <w:szCs w:val="24"/>
          <w:lang w:val="en-GB"/>
        </w:rPr>
        <w:t xml:space="preserve"> </w:t>
      </w:r>
      <w:proofErr w:type="spellStart"/>
      <w:r w:rsidR="00763008" w:rsidRPr="00DA13AC">
        <w:rPr>
          <w:rFonts w:ascii="Times New Roman" w:hAnsi="Times New Roman" w:cs="Times New Roman"/>
          <w:sz w:val="24"/>
          <w:szCs w:val="24"/>
          <w:lang w:val="en-GB"/>
        </w:rPr>
        <w:t>Solid</w:t>
      </w:r>
      <w:r w:rsidR="0029288F" w:rsidRPr="00DA13AC">
        <w:rPr>
          <w:rFonts w:ascii="Times New Roman" w:hAnsi="Times New Roman" w:cs="Times New Roman"/>
          <w:sz w:val="24"/>
          <w:szCs w:val="24"/>
          <w:lang w:val="en-GB"/>
        </w:rPr>
        <w:t>ale</w:t>
      </w:r>
      <w:proofErr w:type="spellEnd"/>
      <w:r w:rsidR="0029288F" w:rsidRPr="00DA13AC">
        <w:rPr>
          <w:rFonts w:ascii="Times New Roman" w:hAnsi="Times New Roman" w:cs="Times New Roman"/>
          <w:sz w:val="24"/>
          <w:szCs w:val="24"/>
          <w:lang w:val="en-GB"/>
        </w:rPr>
        <w:t xml:space="preserve">, 2013; </w:t>
      </w:r>
      <w:proofErr w:type="spellStart"/>
      <w:r w:rsidR="0029288F" w:rsidRPr="00DA13AC">
        <w:rPr>
          <w:rFonts w:ascii="Times New Roman" w:hAnsi="Times New Roman" w:cs="Times New Roman"/>
          <w:sz w:val="24"/>
          <w:szCs w:val="24"/>
          <w:lang w:val="en-GB"/>
        </w:rPr>
        <w:t>Altraeconomia</w:t>
      </w:r>
      <w:proofErr w:type="spellEnd"/>
      <w:r w:rsidR="0029288F" w:rsidRPr="00DA13AC">
        <w:rPr>
          <w:rFonts w:ascii="Times New Roman" w:hAnsi="Times New Roman" w:cs="Times New Roman"/>
          <w:sz w:val="24"/>
          <w:szCs w:val="24"/>
          <w:lang w:val="en-GB"/>
        </w:rPr>
        <w:t xml:space="preserve">, 2015), the predominant role of </w:t>
      </w:r>
      <w:r w:rsidR="00894012" w:rsidRPr="00DA13AC">
        <w:rPr>
          <w:rFonts w:ascii="Times New Roman" w:hAnsi="Times New Roman" w:cs="Times New Roman"/>
          <w:sz w:val="24"/>
          <w:szCs w:val="24"/>
          <w:lang w:val="en-GB"/>
        </w:rPr>
        <w:t>supermarkets</w:t>
      </w:r>
      <w:r w:rsidR="0029288F" w:rsidRPr="00DA13AC">
        <w:rPr>
          <w:rFonts w:ascii="Times New Roman" w:hAnsi="Times New Roman" w:cs="Times New Roman"/>
          <w:sz w:val="24"/>
          <w:szCs w:val="24"/>
          <w:lang w:val="en-GB"/>
        </w:rPr>
        <w:t xml:space="preserve"> in the food supply chain is </w:t>
      </w:r>
      <w:r w:rsidR="006D3C87" w:rsidRPr="00DA13AC">
        <w:rPr>
          <w:rFonts w:ascii="Times New Roman" w:hAnsi="Times New Roman" w:cs="Times New Roman"/>
          <w:sz w:val="24"/>
          <w:szCs w:val="24"/>
          <w:lang w:val="en-GB"/>
        </w:rPr>
        <w:t xml:space="preserve">one of the main </w:t>
      </w:r>
      <w:r w:rsidR="007F6CA8" w:rsidRPr="00DA13AC">
        <w:rPr>
          <w:rFonts w:ascii="Times New Roman" w:hAnsi="Times New Roman" w:cs="Times New Roman"/>
          <w:sz w:val="24"/>
          <w:szCs w:val="24"/>
          <w:lang w:val="en-GB"/>
        </w:rPr>
        <w:t xml:space="preserve">causes </w:t>
      </w:r>
      <w:r w:rsidR="006D3C87" w:rsidRPr="00DA13AC">
        <w:rPr>
          <w:rFonts w:ascii="Times New Roman" w:hAnsi="Times New Roman" w:cs="Times New Roman"/>
          <w:sz w:val="24"/>
          <w:szCs w:val="24"/>
          <w:lang w:val="en-GB"/>
        </w:rPr>
        <w:t xml:space="preserve">of </w:t>
      </w:r>
      <w:r w:rsidR="007F6CA8" w:rsidRPr="00DA13AC">
        <w:rPr>
          <w:rFonts w:ascii="Times New Roman" w:hAnsi="Times New Roman" w:cs="Times New Roman"/>
          <w:sz w:val="24"/>
          <w:szCs w:val="24"/>
          <w:lang w:val="en-GB"/>
        </w:rPr>
        <w:t xml:space="preserve">the </w:t>
      </w:r>
      <w:r w:rsidR="006D3C87" w:rsidRPr="00DA13AC">
        <w:rPr>
          <w:rFonts w:ascii="Times New Roman" w:hAnsi="Times New Roman" w:cs="Times New Roman"/>
          <w:sz w:val="24"/>
          <w:szCs w:val="24"/>
          <w:lang w:val="en-GB"/>
        </w:rPr>
        <w:t xml:space="preserve">economic </w:t>
      </w:r>
      <w:r w:rsidR="00E96CF2" w:rsidRPr="00DA13AC">
        <w:rPr>
          <w:rFonts w:ascii="Times New Roman" w:hAnsi="Times New Roman" w:cs="Times New Roman"/>
          <w:sz w:val="24"/>
          <w:szCs w:val="24"/>
          <w:lang w:val="en-GB"/>
        </w:rPr>
        <w:t>marginalisation</w:t>
      </w:r>
      <w:r w:rsidR="006D3C87" w:rsidRPr="00DA13AC">
        <w:rPr>
          <w:rFonts w:ascii="Times New Roman" w:hAnsi="Times New Roman" w:cs="Times New Roman"/>
          <w:sz w:val="24"/>
          <w:szCs w:val="24"/>
          <w:lang w:val="en-GB"/>
        </w:rPr>
        <w:t xml:space="preserve"> of small producers</w:t>
      </w:r>
      <w:r w:rsidR="00894012" w:rsidRPr="00DA13AC">
        <w:rPr>
          <w:rFonts w:ascii="Times New Roman" w:hAnsi="Times New Roman" w:cs="Times New Roman"/>
          <w:sz w:val="24"/>
          <w:szCs w:val="24"/>
          <w:lang w:val="en-GB"/>
        </w:rPr>
        <w:t>.</w:t>
      </w:r>
      <w:r w:rsidR="006D3C87" w:rsidRPr="00DA13AC">
        <w:rPr>
          <w:rFonts w:ascii="Times New Roman" w:hAnsi="Times New Roman" w:cs="Times New Roman"/>
          <w:sz w:val="24"/>
          <w:szCs w:val="24"/>
          <w:lang w:val="en-GB"/>
        </w:rPr>
        <w:t xml:space="preserve"> SPGs revert the situation by offering an end-market to those producers who respect principles of ethical consumption</w:t>
      </w:r>
      <w:r w:rsidR="007F6CA8" w:rsidRPr="00DA13AC">
        <w:rPr>
          <w:rFonts w:ascii="Times New Roman" w:hAnsi="Times New Roman" w:cs="Times New Roman"/>
          <w:sz w:val="24"/>
          <w:szCs w:val="24"/>
          <w:lang w:val="en-GB"/>
        </w:rPr>
        <w:t xml:space="preserve"> such </w:t>
      </w:r>
      <w:r w:rsidR="006D3C87" w:rsidRPr="00DA13AC">
        <w:rPr>
          <w:rFonts w:ascii="Times New Roman" w:hAnsi="Times New Roman" w:cs="Times New Roman"/>
          <w:sz w:val="24"/>
          <w:szCs w:val="24"/>
          <w:lang w:val="en-GB"/>
        </w:rPr>
        <w:t xml:space="preserve">as organic production and </w:t>
      </w:r>
      <w:r w:rsidR="007F6CA8" w:rsidRPr="00DA13AC">
        <w:rPr>
          <w:rFonts w:ascii="Times New Roman" w:hAnsi="Times New Roman" w:cs="Times New Roman"/>
          <w:sz w:val="24"/>
          <w:szCs w:val="24"/>
          <w:lang w:val="en-GB"/>
        </w:rPr>
        <w:t xml:space="preserve">a </w:t>
      </w:r>
      <w:r w:rsidR="006D3C87" w:rsidRPr="00DA13AC">
        <w:rPr>
          <w:rFonts w:ascii="Times New Roman" w:hAnsi="Times New Roman" w:cs="Times New Roman"/>
          <w:sz w:val="24"/>
          <w:szCs w:val="24"/>
          <w:lang w:val="en-GB"/>
        </w:rPr>
        <w:t xml:space="preserve">short </w:t>
      </w:r>
      <w:r w:rsidR="00894012" w:rsidRPr="00DA13AC">
        <w:rPr>
          <w:rFonts w:ascii="Times New Roman" w:hAnsi="Times New Roman" w:cs="Times New Roman"/>
          <w:sz w:val="24"/>
          <w:szCs w:val="24"/>
          <w:lang w:val="en-GB"/>
        </w:rPr>
        <w:t xml:space="preserve">supply </w:t>
      </w:r>
      <w:r w:rsidR="006D3C87" w:rsidRPr="00DA13AC">
        <w:rPr>
          <w:rFonts w:ascii="Times New Roman" w:hAnsi="Times New Roman" w:cs="Times New Roman"/>
          <w:sz w:val="24"/>
          <w:szCs w:val="24"/>
          <w:lang w:val="en-GB"/>
        </w:rPr>
        <w:t>chain.</w:t>
      </w:r>
      <w:r w:rsidRPr="00DA13AC">
        <w:rPr>
          <w:rFonts w:ascii="Times New Roman" w:hAnsi="Times New Roman" w:cs="Times New Roman"/>
          <w:sz w:val="24"/>
          <w:szCs w:val="24"/>
        </w:rPr>
        <w:t xml:space="preserve"> </w:t>
      </w:r>
      <w:r w:rsidRPr="00DA13AC">
        <w:rPr>
          <w:rFonts w:ascii="Times New Roman" w:hAnsi="Times New Roman" w:cs="Times New Roman"/>
          <w:sz w:val="24"/>
          <w:szCs w:val="24"/>
          <w:lang w:val="en-GB"/>
        </w:rPr>
        <w:t xml:space="preserve">SPGs sustain environmentally friendly practices by directly acquiring products from small producers without any intermediation and </w:t>
      </w:r>
      <w:r w:rsidR="007F6CA8" w:rsidRPr="00DA13AC">
        <w:rPr>
          <w:rFonts w:ascii="Times New Roman" w:hAnsi="Times New Roman" w:cs="Times New Roman"/>
          <w:sz w:val="24"/>
          <w:szCs w:val="24"/>
          <w:lang w:val="en-GB"/>
        </w:rPr>
        <w:t xml:space="preserve">by </w:t>
      </w:r>
      <w:r w:rsidRPr="00DA13AC">
        <w:rPr>
          <w:rFonts w:ascii="Times New Roman" w:hAnsi="Times New Roman" w:cs="Times New Roman"/>
          <w:sz w:val="24"/>
          <w:szCs w:val="24"/>
          <w:lang w:val="en-GB"/>
        </w:rPr>
        <w:t xml:space="preserve">favouring the diffusion of farming practices that preserve local plantations and organic cultivation. </w:t>
      </w:r>
      <w:r w:rsidR="007C4DAC" w:rsidRPr="00DA13AC">
        <w:rPr>
          <w:rFonts w:ascii="Times New Roman" w:hAnsi="Times New Roman" w:cs="Times New Roman"/>
          <w:sz w:val="24"/>
          <w:szCs w:val="24"/>
          <w:lang w:val="en-GB"/>
        </w:rPr>
        <w:t xml:space="preserve">SPGs prefer small producers precisely because it is possible to establish symmetrical and solidarity-based relationships based on knowledge and trust (Van der </w:t>
      </w:r>
      <w:proofErr w:type="spellStart"/>
      <w:r w:rsidR="007C4DAC" w:rsidRPr="00DA13AC">
        <w:rPr>
          <w:rFonts w:ascii="Times New Roman" w:hAnsi="Times New Roman" w:cs="Times New Roman"/>
          <w:sz w:val="24"/>
          <w:szCs w:val="24"/>
          <w:lang w:val="en-GB"/>
        </w:rPr>
        <w:t>Ploeg</w:t>
      </w:r>
      <w:proofErr w:type="spellEnd"/>
      <w:r w:rsidR="007C4DAC" w:rsidRPr="00DA13AC">
        <w:rPr>
          <w:rFonts w:ascii="Times New Roman" w:hAnsi="Times New Roman" w:cs="Times New Roman"/>
          <w:sz w:val="24"/>
          <w:szCs w:val="24"/>
          <w:lang w:val="en-GB"/>
        </w:rPr>
        <w:t xml:space="preserve">, 2006, </w:t>
      </w:r>
      <w:proofErr w:type="spellStart"/>
      <w:r w:rsidR="007C4DAC" w:rsidRPr="00DA13AC">
        <w:rPr>
          <w:rFonts w:ascii="Times New Roman" w:hAnsi="Times New Roman" w:cs="Times New Roman"/>
          <w:sz w:val="24"/>
          <w:szCs w:val="24"/>
          <w:lang w:val="en-GB"/>
        </w:rPr>
        <w:t>Cavazzani</w:t>
      </w:r>
      <w:proofErr w:type="spellEnd"/>
      <w:r w:rsidR="007C4DAC" w:rsidRPr="00DA13AC">
        <w:rPr>
          <w:rFonts w:ascii="Times New Roman" w:hAnsi="Times New Roman" w:cs="Times New Roman"/>
          <w:sz w:val="24"/>
          <w:szCs w:val="24"/>
          <w:lang w:val="en-GB"/>
        </w:rPr>
        <w:t xml:space="preserve">, 2008, </w:t>
      </w:r>
      <w:proofErr w:type="spellStart"/>
      <w:r w:rsidR="007C4DAC" w:rsidRPr="00DA13AC">
        <w:rPr>
          <w:rFonts w:ascii="Times New Roman" w:hAnsi="Times New Roman" w:cs="Times New Roman"/>
          <w:sz w:val="24"/>
          <w:szCs w:val="24"/>
          <w:lang w:val="en-GB"/>
        </w:rPr>
        <w:t>Salis</w:t>
      </w:r>
      <w:proofErr w:type="spellEnd"/>
      <w:r w:rsidR="007C4DAC" w:rsidRPr="00DA13AC">
        <w:rPr>
          <w:rFonts w:ascii="Times New Roman" w:hAnsi="Times New Roman" w:cs="Times New Roman"/>
          <w:sz w:val="24"/>
          <w:szCs w:val="24"/>
          <w:lang w:val="en-GB"/>
        </w:rPr>
        <w:t xml:space="preserve">, 2013). In this sense, SPGs use a </w:t>
      </w:r>
      <w:r w:rsidR="007C4DAC" w:rsidRPr="00DA13AC">
        <w:rPr>
          <w:rFonts w:ascii="Times New Roman" w:hAnsi="Times New Roman" w:cs="Times New Roman"/>
          <w:i/>
          <w:iCs/>
          <w:sz w:val="24"/>
          <w:szCs w:val="24"/>
          <w:lang w:val="en-GB"/>
        </w:rPr>
        <w:t>difference bet</w:t>
      </w:r>
      <w:r w:rsidR="007C4DAC" w:rsidRPr="00DA13AC">
        <w:rPr>
          <w:rFonts w:ascii="Times New Roman" w:hAnsi="Times New Roman" w:cs="Times New Roman"/>
          <w:sz w:val="24"/>
          <w:szCs w:val="24"/>
          <w:lang w:val="en-GB"/>
        </w:rPr>
        <w:t xml:space="preserve"> (Carrera, 2009) because the people involved are willing to accept different types of additional costs (higher prices, time dedicated to the </w:t>
      </w:r>
      <w:r w:rsidR="007F6CA8" w:rsidRPr="00DA13AC">
        <w:rPr>
          <w:rFonts w:ascii="Times New Roman" w:hAnsi="Times New Roman" w:cs="Times New Roman"/>
          <w:sz w:val="24"/>
          <w:szCs w:val="24"/>
          <w:lang w:val="en-GB"/>
        </w:rPr>
        <w:t>organisation</w:t>
      </w:r>
      <w:r w:rsidR="007C4DAC" w:rsidRPr="00DA13AC">
        <w:rPr>
          <w:rFonts w:ascii="Times New Roman" w:hAnsi="Times New Roman" w:cs="Times New Roman"/>
          <w:sz w:val="24"/>
          <w:szCs w:val="24"/>
          <w:lang w:val="en-GB"/>
        </w:rPr>
        <w:t xml:space="preserve">) to pursue </w:t>
      </w:r>
      <w:r w:rsidR="007F6CA8" w:rsidRPr="00DA13AC">
        <w:rPr>
          <w:rFonts w:ascii="Times New Roman" w:hAnsi="Times New Roman" w:cs="Times New Roman"/>
          <w:sz w:val="24"/>
          <w:szCs w:val="24"/>
          <w:lang w:val="en-GB"/>
        </w:rPr>
        <w:t xml:space="preserve">the </w:t>
      </w:r>
      <w:r w:rsidR="007C4DAC" w:rsidRPr="00DA13AC">
        <w:rPr>
          <w:rFonts w:ascii="Times New Roman" w:hAnsi="Times New Roman" w:cs="Times New Roman"/>
          <w:sz w:val="24"/>
          <w:szCs w:val="24"/>
          <w:lang w:val="en-GB"/>
        </w:rPr>
        <w:t xml:space="preserve">more complex goal of individual and social well-being. </w:t>
      </w:r>
      <w:r w:rsidRPr="00DA13AC">
        <w:rPr>
          <w:rFonts w:ascii="Times New Roman" w:hAnsi="Times New Roman" w:cs="Times New Roman"/>
          <w:sz w:val="24"/>
          <w:szCs w:val="24"/>
          <w:lang w:val="en-GB"/>
        </w:rPr>
        <w:t xml:space="preserve">As such, the target of SPGs’ activities are </w:t>
      </w:r>
      <w:r w:rsidRPr="00DA13AC">
        <w:rPr>
          <w:rFonts w:ascii="Times New Roman" w:hAnsi="Times New Roman" w:cs="Times New Roman"/>
          <w:sz w:val="24"/>
          <w:szCs w:val="24"/>
          <w:lang w:val="en-GB"/>
        </w:rPr>
        <w:lastRenderedPageBreak/>
        <w:t xml:space="preserve">small family </w:t>
      </w:r>
      <w:r w:rsidR="00232561" w:rsidRPr="00DA13AC">
        <w:rPr>
          <w:rFonts w:ascii="Times New Roman" w:hAnsi="Times New Roman" w:cs="Times New Roman"/>
          <w:sz w:val="24"/>
          <w:szCs w:val="24"/>
          <w:lang w:val="en-GB"/>
        </w:rPr>
        <w:t xml:space="preserve">producers </w:t>
      </w:r>
      <w:r w:rsidRPr="00DA13AC">
        <w:rPr>
          <w:rFonts w:ascii="Times New Roman" w:hAnsi="Times New Roman" w:cs="Times New Roman"/>
          <w:sz w:val="24"/>
          <w:szCs w:val="24"/>
          <w:lang w:val="en-GB"/>
        </w:rPr>
        <w:t>and social cooperatives</w:t>
      </w:r>
      <w:r w:rsidR="001952AC" w:rsidRPr="00DA13AC">
        <w:rPr>
          <w:rStyle w:val="FootnoteReference"/>
          <w:rFonts w:ascii="Times New Roman" w:hAnsi="Times New Roman" w:cs="Times New Roman"/>
          <w:sz w:val="24"/>
          <w:szCs w:val="24"/>
          <w:lang w:val="en-GB"/>
        </w:rPr>
        <w:footnoteReference w:id="4"/>
      </w:r>
      <w:r w:rsidR="00F5567D">
        <w:rPr>
          <w:rFonts w:ascii="Times New Roman" w:hAnsi="Times New Roman" w:cs="Times New Roman"/>
          <w:sz w:val="24"/>
          <w:szCs w:val="24"/>
          <w:lang w:val="en-GB"/>
        </w:rPr>
        <w:t>.</w:t>
      </w:r>
      <w:r w:rsidR="007A1AD0" w:rsidRPr="00DA13AC">
        <w:rPr>
          <w:rFonts w:ascii="Times New Roman" w:hAnsi="Times New Roman" w:cs="Times New Roman"/>
          <w:sz w:val="24"/>
          <w:szCs w:val="24"/>
          <w:lang w:val="en-GB"/>
        </w:rPr>
        <w:t xml:space="preserve"> </w:t>
      </w:r>
      <w:r w:rsidR="00007CEF" w:rsidRPr="00DA13AC">
        <w:rPr>
          <w:rFonts w:ascii="Times New Roman" w:hAnsi="Times New Roman" w:cs="Times New Roman"/>
          <w:sz w:val="24"/>
          <w:szCs w:val="24"/>
          <w:lang w:val="en-GB"/>
        </w:rPr>
        <w:t>I</w:t>
      </w:r>
      <w:r w:rsidR="007A1AD0" w:rsidRPr="00DA13AC">
        <w:rPr>
          <w:rFonts w:ascii="Times New Roman" w:hAnsi="Times New Roman" w:cs="Times New Roman"/>
          <w:sz w:val="24"/>
          <w:szCs w:val="24"/>
          <w:lang w:val="en-GB"/>
        </w:rPr>
        <w:t xml:space="preserve">n the frame of this article, they are considered </w:t>
      </w:r>
      <w:r w:rsidR="007F6CA8" w:rsidRPr="00DA13AC">
        <w:rPr>
          <w:rFonts w:ascii="Times New Roman" w:hAnsi="Times New Roman" w:cs="Times New Roman"/>
          <w:sz w:val="24"/>
          <w:szCs w:val="24"/>
          <w:lang w:val="en-GB"/>
        </w:rPr>
        <w:t xml:space="preserve">to be </w:t>
      </w:r>
      <w:r w:rsidR="007A1AD0" w:rsidRPr="00DA13AC">
        <w:rPr>
          <w:rFonts w:ascii="Times New Roman" w:hAnsi="Times New Roman" w:cs="Times New Roman"/>
          <w:sz w:val="24"/>
          <w:szCs w:val="24"/>
          <w:lang w:val="en-GB"/>
        </w:rPr>
        <w:t xml:space="preserve">the beneficiaries of </w:t>
      </w:r>
      <w:r w:rsidR="00894012" w:rsidRPr="00DA13AC">
        <w:rPr>
          <w:rFonts w:ascii="Times New Roman" w:hAnsi="Times New Roman" w:cs="Times New Roman"/>
          <w:sz w:val="24"/>
          <w:szCs w:val="24"/>
          <w:lang w:val="en-GB"/>
        </w:rPr>
        <w:t>the</w:t>
      </w:r>
      <w:r w:rsidR="007A1AD0" w:rsidRPr="00DA13AC">
        <w:rPr>
          <w:rFonts w:ascii="Times New Roman" w:hAnsi="Times New Roman" w:cs="Times New Roman"/>
          <w:sz w:val="24"/>
          <w:szCs w:val="24"/>
          <w:lang w:val="en-GB"/>
        </w:rPr>
        <w:t xml:space="preserve"> social innovation</w:t>
      </w:r>
      <w:r w:rsidR="00894012" w:rsidRPr="00DA13AC">
        <w:rPr>
          <w:rFonts w:ascii="Times New Roman" w:hAnsi="Times New Roman" w:cs="Times New Roman"/>
          <w:sz w:val="24"/>
          <w:szCs w:val="24"/>
          <w:lang w:val="en-GB"/>
        </w:rPr>
        <w:t>s</w:t>
      </w:r>
      <w:r w:rsidR="007A1AD0" w:rsidRPr="00DA13AC">
        <w:rPr>
          <w:rFonts w:ascii="Times New Roman" w:hAnsi="Times New Roman" w:cs="Times New Roman"/>
          <w:sz w:val="24"/>
          <w:szCs w:val="24"/>
          <w:lang w:val="en-GB"/>
        </w:rPr>
        <w:t xml:space="preserve"> promoted by SPGs, because</w:t>
      </w:r>
      <w:r w:rsidR="007F6CA8" w:rsidRPr="00DA13AC">
        <w:rPr>
          <w:rFonts w:ascii="Times New Roman" w:hAnsi="Times New Roman" w:cs="Times New Roman"/>
          <w:sz w:val="24"/>
          <w:szCs w:val="24"/>
          <w:lang w:val="en-GB"/>
        </w:rPr>
        <w:t xml:space="preserve"> in theory, </w:t>
      </w:r>
      <w:r w:rsidR="007A1AD0" w:rsidRPr="00DA13AC">
        <w:rPr>
          <w:rFonts w:ascii="Times New Roman" w:hAnsi="Times New Roman" w:cs="Times New Roman"/>
          <w:sz w:val="24"/>
          <w:szCs w:val="24"/>
          <w:lang w:val="en-GB"/>
        </w:rPr>
        <w:t>the</w:t>
      </w:r>
      <w:r w:rsidR="00F11F6C" w:rsidRPr="00DA13AC">
        <w:rPr>
          <w:rFonts w:ascii="Times New Roman" w:hAnsi="Times New Roman" w:cs="Times New Roman"/>
          <w:sz w:val="24"/>
          <w:szCs w:val="24"/>
          <w:lang w:val="en-GB"/>
        </w:rPr>
        <w:t xml:space="preserve">y are </w:t>
      </w:r>
      <w:r w:rsidR="007F6CA8" w:rsidRPr="00DA13AC">
        <w:rPr>
          <w:rFonts w:ascii="Times New Roman" w:hAnsi="Times New Roman" w:cs="Times New Roman"/>
          <w:sz w:val="24"/>
          <w:szCs w:val="24"/>
          <w:lang w:val="en-GB"/>
        </w:rPr>
        <w:t>expected</w:t>
      </w:r>
      <w:r w:rsidR="00F11F6C" w:rsidRPr="00DA13AC">
        <w:rPr>
          <w:rFonts w:ascii="Times New Roman" w:hAnsi="Times New Roman" w:cs="Times New Roman"/>
          <w:sz w:val="24"/>
          <w:szCs w:val="24"/>
          <w:lang w:val="en-GB"/>
        </w:rPr>
        <w:t xml:space="preserve"> to benefit from the </w:t>
      </w:r>
      <w:r w:rsidR="007F6CA8" w:rsidRPr="00DA13AC">
        <w:rPr>
          <w:rFonts w:ascii="Times New Roman" w:hAnsi="Times New Roman" w:cs="Times New Roman"/>
          <w:sz w:val="24"/>
          <w:szCs w:val="24"/>
          <w:lang w:val="en-GB"/>
        </w:rPr>
        <w:t xml:space="preserve">reshaping </w:t>
      </w:r>
      <w:r w:rsidR="00F11F6C" w:rsidRPr="00DA13AC">
        <w:rPr>
          <w:rFonts w:ascii="Times New Roman" w:hAnsi="Times New Roman" w:cs="Times New Roman"/>
          <w:sz w:val="24"/>
          <w:szCs w:val="24"/>
          <w:lang w:val="en-GB"/>
        </w:rPr>
        <w:t>of power relationships in the food supply chain that is favoured by alternative food networks</w:t>
      </w:r>
      <w:r w:rsidR="00A73CB7" w:rsidRPr="00DA13AC">
        <w:rPr>
          <w:rFonts w:ascii="Times New Roman" w:hAnsi="Times New Roman" w:cs="Times New Roman"/>
          <w:sz w:val="24"/>
          <w:szCs w:val="24"/>
          <w:lang w:val="en-GB"/>
        </w:rPr>
        <w:t xml:space="preserve"> </w:t>
      </w:r>
      <w:r w:rsidR="007F6CA8" w:rsidRPr="00DA13AC">
        <w:rPr>
          <w:rFonts w:ascii="Times New Roman" w:hAnsi="Times New Roman" w:cs="Times New Roman"/>
          <w:sz w:val="24"/>
          <w:szCs w:val="24"/>
          <w:lang w:val="en-GB"/>
        </w:rPr>
        <w:t xml:space="preserve">such </w:t>
      </w:r>
      <w:r w:rsidR="00A73CB7" w:rsidRPr="00DA13AC">
        <w:rPr>
          <w:rFonts w:ascii="Times New Roman" w:hAnsi="Times New Roman" w:cs="Times New Roman"/>
          <w:sz w:val="24"/>
          <w:szCs w:val="24"/>
          <w:lang w:val="en-GB"/>
        </w:rPr>
        <w:t>as SPGs</w:t>
      </w:r>
      <w:r w:rsidR="00D63673" w:rsidRPr="00DA13AC">
        <w:rPr>
          <w:rFonts w:ascii="Times New Roman" w:hAnsi="Times New Roman" w:cs="Times New Roman"/>
          <w:sz w:val="24"/>
          <w:szCs w:val="24"/>
          <w:lang w:val="en-GB"/>
        </w:rPr>
        <w:t xml:space="preserve"> (</w:t>
      </w:r>
      <w:proofErr w:type="spellStart"/>
      <w:r w:rsidR="00D63673" w:rsidRPr="00DA13AC">
        <w:rPr>
          <w:rFonts w:ascii="Times New Roman" w:hAnsi="Times New Roman" w:cs="Times New Roman"/>
          <w:sz w:val="24"/>
          <w:szCs w:val="24"/>
          <w:lang w:val="en-GB"/>
        </w:rPr>
        <w:t>Maestripieri</w:t>
      </w:r>
      <w:proofErr w:type="spellEnd"/>
      <w:r w:rsidR="00D63673" w:rsidRPr="00DA13AC">
        <w:rPr>
          <w:rFonts w:ascii="Times New Roman" w:hAnsi="Times New Roman" w:cs="Times New Roman"/>
          <w:sz w:val="24"/>
          <w:szCs w:val="24"/>
          <w:lang w:val="en-GB"/>
        </w:rPr>
        <w:t>, 2017</w:t>
      </w:r>
      <w:r w:rsidR="00894012" w:rsidRPr="00DA13AC">
        <w:rPr>
          <w:rFonts w:ascii="Times New Roman" w:hAnsi="Times New Roman" w:cs="Times New Roman"/>
          <w:sz w:val="24"/>
          <w:szCs w:val="24"/>
          <w:lang w:val="en-GB"/>
        </w:rPr>
        <w:t>;</w:t>
      </w:r>
      <w:r w:rsidR="00D63673" w:rsidRPr="00DA13AC">
        <w:rPr>
          <w:rFonts w:ascii="Times New Roman" w:hAnsi="Times New Roman" w:cs="Times New Roman"/>
          <w:sz w:val="24"/>
          <w:szCs w:val="24"/>
          <w:lang w:val="en-GB"/>
        </w:rPr>
        <w:t xml:space="preserve"> 2018)</w:t>
      </w:r>
      <w:r w:rsidRPr="00DA13AC">
        <w:rPr>
          <w:rFonts w:ascii="Times New Roman" w:hAnsi="Times New Roman" w:cs="Times New Roman"/>
          <w:sz w:val="24"/>
          <w:szCs w:val="24"/>
          <w:lang w:val="en-GB"/>
        </w:rPr>
        <w:t>.</w:t>
      </w:r>
    </w:p>
    <w:p w14:paraId="36676874" w14:textId="77777777" w:rsidR="00806AC2" w:rsidRDefault="00175C4C"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SPGs’ </w:t>
      </w:r>
      <w:r w:rsidR="00165092" w:rsidRPr="00DA13AC">
        <w:rPr>
          <w:rFonts w:ascii="Times New Roman" w:hAnsi="Times New Roman" w:cs="Times New Roman"/>
          <w:sz w:val="24"/>
          <w:szCs w:val="24"/>
          <w:lang w:val="en-GB"/>
        </w:rPr>
        <w:t>informal grassroots nature makes it difficult to quantify the impact of social innovations, as their success relies on driving social change, breaking with established behaviours and challenging the existing social equilibrium (BEPA, 2014). To the best of the</w:t>
      </w:r>
      <w:r w:rsidR="00AD6421" w:rsidRPr="00DA13AC">
        <w:rPr>
          <w:rFonts w:ascii="Times New Roman" w:hAnsi="Times New Roman" w:cs="Times New Roman"/>
          <w:sz w:val="24"/>
          <w:szCs w:val="24"/>
          <w:lang w:val="en-GB"/>
        </w:rPr>
        <w:t xml:space="preserve"> authors</w:t>
      </w:r>
      <w:r w:rsidR="00E62238"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knowledge, the SPG movement has </w:t>
      </w:r>
      <w:r w:rsidR="00BA32A8" w:rsidRPr="00DA13AC">
        <w:rPr>
          <w:rFonts w:ascii="Times New Roman" w:hAnsi="Times New Roman" w:cs="Times New Roman"/>
          <w:sz w:val="24"/>
          <w:szCs w:val="24"/>
          <w:lang w:val="en-GB"/>
        </w:rPr>
        <w:t xml:space="preserve">to date not </w:t>
      </w:r>
      <w:r w:rsidR="00165092" w:rsidRPr="00DA13AC">
        <w:rPr>
          <w:rFonts w:ascii="Times New Roman" w:hAnsi="Times New Roman" w:cs="Times New Roman"/>
          <w:sz w:val="24"/>
          <w:szCs w:val="24"/>
          <w:lang w:val="en-GB"/>
        </w:rPr>
        <w:t xml:space="preserve">carried out any </w:t>
      </w:r>
      <w:r w:rsidR="00BA32A8" w:rsidRPr="00DA13AC">
        <w:rPr>
          <w:rFonts w:ascii="Times New Roman" w:hAnsi="Times New Roman" w:cs="Times New Roman"/>
          <w:sz w:val="24"/>
          <w:szCs w:val="24"/>
          <w:lang w:val="en-GB"/>
        </w:rPr>
        <w:t xml:space="preserve">assessment </w:t>
      </w:r>
      <w:r w:rsidR="00165092" w:rsidRPr="00DA13AC">
        <w:rPr>
          <w:rFonts w:ascii="Times New Roman" w:hAnsi="Times New Roman" w:cs="Times New Roman"/>
          <w:sz w:val="24"/>
          <w:szCs w:val="24"/>
          <w:lang w:val="en-GB"/>
        </w:rPr>
        <w:t xml:space="preserve">of </w:t>
      </w:r>
      <w:r w:rsidR="004B43AC" w:rsidRPr="00DA13AC">
        <w:rPr>
          <w:rFonts w:ascii="Times New Roman" w:hAnsi="Times New Roman" w:cs="Times New Roman"/>
          <w:sz w:val="24"/>
          <w:szCs w:val="24"/>
          <w:lang w:val="en-GB"/>
        </w:rPr>
        <w:t xml:space="preserve">its </w:t>
      </w:r>
      <w:r w:rsidR="00165092" w:rsidRPr="00DA13AC">
        <w:rPr>
          <w:rFonts w:ascii="Times New Roman" w:hAnsi="Times New Roman" w:cs="Times New Roman"/>
          <w:sz w:val="24"/>
          <w:szCs w:val="24"/>
          <w:lang w:val="en-GB"/>
        </w:rPr>
        <w:t>impact on members or beneficiaries</w:t>
      </w:r>
      <w:r w:rsidR="00BA32A8" w:rsidRPr="00DA13AC">
        <w:rPr>
          <w:rFonts w:ascii="Times New Roman" w:hAnsi="Times New Roman" w:cs="Times New Roman"/>
          <w:sz w:val="24"/>
          <w:szCs w:val="24"/>
          <w:lang w:val="en-GB"/>
        </w:rPr>
        <w:t xml:space="preserve"> and the issue has not been the subject of </w:t>
      </w:r>
      <w:r w:rsidR="00651F06" w:rsidRPr="00DA13AC">
        <w:rPr>
          <w:rFonts w:ascii="Times New Roman" w:hAnsi="Times New Roman" w:cs="Times New Roman"/>
          <w:sz w:val="24"/>
          <w:szCs w:val="24"/>
          <w:lang w:val="en-GB"/>
        </w:rPr>
        <w:t>academic research</w:t>
      </w:r>
      <w:r w:rsidR="00165092" w:rsidRPr="00DA13AC">
        <w:rPr>
          <w:rFonts w:ascii="Times New Roman" w:hAnsi="Times New Roman" w:cs="Times New Roman"/>
          <w:sz w:val="24"/>
          <w:szCs w:val="24"/>
          <w:lang w:val="en-GB"/>
        </w:rPr>
        <w:t xml:space="preserve">. </w:t>
      </w:r>
      <w:r w:rsidR="00651F06"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ystematic analys</w:t>
      </w:r>
      <w:r w:rsidR="00BA32A8" w:rsidRPr="00DA13AC">
        <w:rPr>
          <w:rFonts w:ascii="Times New Roman" w:hAnsi="Times New Roman" w:cs="Times New Roman"/>
          <w:sz w:val="24"/>
          <w:szCs w:val="24"/>
          <w:lang w:val="en-GB"/>
        </w:rPr>
        <w:t>e</w:t>
      </w:r>
      <w:r w:rsidR="00165092" w:rsidRPr="00DA13AC">
        <w:rPr>
          <w:rFonts w:ascii="Times New Roman" w:hAnsi="Times New Roman" w:cs="Times New Roman"/>
          <w:sz w:val="24"/>
          <w:szCs w:val="24"/>
          <w:lang w:val="en-GB"/>
        </w:rPr>
        <w:t xml:space="preserve">s </w:t>
      </w:r>
      <w:r w:rsidR="00BA32A8" w:rsidRPr="00DA13AC">
        <w:rPr>
          <w:rFonts w:ascii="Times New Roman" w:hAnsi="Times New Roman" w:cs="Times New Roman"/>
          <w:sz w:val="24"/>
          <w:szCs w:val="24"/>
          <w:lang w:val="en-GB"/>
        </w:rPr>
        <w:t xml:space="preserve">have </w:t>
      </w:r>
      <w:r w:rsidR="00165092" w:rsidRPr="00DA13AC">
        <w:rPr>
          <w:rFonts w:ascii="Times New Roman" w:hAnsi="Times New Roman" w:cs="Times New Roman"/>
          <w:sz w:val="24"/>
          <w:szCs w:val="24"/>
          <w:lang w:val="en-GB"/>
        </w:rPr>
        <w:t xml:space="preserve">focused on </w:t>
      </w:r>
      <w:r w:rsidR="00BA32A8" w:rsidRPr="00DA13AC">
        <w:rPr>
          <w:rFonts w:ascii="Times New Roman" w:hAnsi="Times New Roman" w:cs="Times New Roman"/>
          <w:sz w:val="24"/>
          <w:szCs w:val="24"/>
          <w:lang w:val="en-GB"/>
        </w:rPr>
        <w:t xml:space="preserve">the </w:t>
      </w:r>
      <w:r w:rsidR="00165092" w:rsidRPr="00DA13AC">
        <w:rPr>
          <w:rFonts w:ascii="Times New Roman" w:hAnsi="Times New Roman" w:cs="Times New Roman"/>
          <w:sz w:val="24"/>
          <w:szCs w:val="24"/>
          <w:lang w:val="en-GB"/>
        </w:rPr>
        <w:t>SPG members</w:t>
      </w:r>
      <w:r w:rsidR="00BA32A8" w:rsidRPr="00DA13AC">
        <w:rPr>
          <w:rFonts w:ascii="Times New Roman" w:hAnsi="Times New Roman" w:cs="Times New Roman"/>
          <w:sz w:val="24"/>
          <w:szCs w:val="24"/>
          <w:lang w:val="en-GB"/>
        </w:rPr>
        <w:t xml:space="preserve"> themselves </w:t>
      </w:r>
      <w:r w:rsidR="006C233A" w:rsidRPr="00DA13AC">
        <w:rPr>
          <w:rFonts w:ascii="Times New Roman" w:hAnsi="Times New Roman" w:cs="Times New Roman"/>
          <w:sz w:val="24"/>
          <w:szCs w:val="24"/>
          <w:lang w:val="en-GB"/>
        </w:rPr>
        <w:t>and the activis</w:t>
      </w:r>
      <w:r w:rsidR="003C631F" w:rsidRPr="00DA13AC">
        <w:rPr>
          <w:rFonts w:ascii="Times New Roman" w:hAnsi="Times New Roman" w:cs="Times New Roman"/>
          <w:sz w:val="24"/>
          <w:szCs w:val="24"/>
          <w:lang w:val="en-GB"/>
        </w:rPr>
        <w:t xml:space="preserve">m </w:t>
      </w:r>
      <w:r w:rsidR="006C233A" w:rsidRPr="00DA13AC">
        <w:rPr>
          <w:rFonts w:ascii="Times New Roman" w:hAnsi="Times New Roman" w:cs="Times New Roman"/>
          <w:sz w:val="24"/>
          <w:szCs w:val="24"/>
          <w:lang w:val="en-GB"/>
        </w:rPr>
        <w:t>aspect of</w:t>
      </w:r>
      <w:r w:rsidR="00BA32A8"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political consumerism (</w:t>
      </w:r>
      <w:proofErr w:type="spellStart"/>
      <w:r w:rsidR="00165092" w:rsidRPr="00DA13AC">
        <w:rPr>
          <w:rFonts w:ascii="Times New Roman" w:hAnsi="Times New Roman" w:cs="Times New Roman"/>
          <w:sz w:val="24"/>
          <w:szCs w:val="24"/>
          <w:lang w:val="en-GB"/>
        </w:rPr>
        <w:t>Arcidiacono</w:t>
      </w:r>
      <w:proofErr w:type="spellEnd"/>
      <w:r w:rsidR="00165092" w:rsidRPr="00DA13AC">
        <w:rPr>
          <w:rFonts w:ascii="Times New Roman" w:hAnsi="Times New Roman" w:cs="Times New Roman"/>
          <w:sz w:val="24"/>
          <w:szCs w:val="24"/>
          <w:lang w:val="en-GB"/>
        </w:rPr>
        <w:t xml:space="preserve">, </w:t>
      </w:r>
      <w:r w:rsidR="000D1EB1" w:rsidRPr="00DA13AC">
        <w:rPr>
          <w:rFonts w:ascii="Times New Roman" w:hAnsi="Times New Roman" w:cs="Times New Roman"/>
          <w:sz w:val="24"/>
          <w:szCs w:val="24"/>
          <w:lang w:val="en-GB"/>
        </w:rPr>
        <w:t xml:space="preserve">2008 and </w:t>
      </w:r>
      <w:r w:rsidR="00165092" w:rsidRPr="00DA13AC">
        <w:rPr>
          <w:rFonts w:ascii="Times New Roman" w:hAnsi="Times New Roman" w:cs="Times New Roman"/>
          <w:sz w:val="24"/>
          <w:szCs w:val="24"/>
          <w:lang w:val="en-GB"/>
        </w:rPr>
        <w:t xml:space="preserve">2013; </w:t>
      </w:r>
      <w:proofErr w:type="spellStart"/>
      <w:r w:rsidR="00165092" w:rsidRPr="00DA13AC">
        <w:rPr>
          <w:rFonts w:ascii="Times New Roman" w:hAnsi="Times New Roman" w:cs="Times New Roman"/>
          <w:sz w:val="24"/>
          <w:szCs w:val="24"/>
          <w:lang w:val="en-GB"/>
        </w:rPr>
        <w:t>Forno</w:t>
      </w:r>
      <w:proofErr w:type="spellEnd"/>
      <w:r w:rsidR="00165092" w:rsidRPr="00DA13AC">
        <w:rPr>
          <w:rFonts w:ascii="Times New Roman" w:hAnsi="Times New Roman" w:cs="Times New Roman"/>
          <w:sz w:val="24"/>
          <w:szCs w:val="24"/>
          <w:lang w:val="en-GB"/>
        </w:rPr>
        <w:t xml:space="preserve"> et al., 2013; </w:t>
      </w:r>
      <w:proofErr w:type="spellStart"/>
      <w:r w:rsidR="00540124" w:rsidRPr="00DA13AC">
        <w:rPr>
          <w:rFonts w:ascii="Times New Roman" w:hAnsi="Times New Roman" w:cs="Times New Roman"/>
          <w:sz w:val="24"/>
          <w:szCs w:val="24"/>
          <w:lang w:val="en-GB"/>
        </w:rPr>
        <w:t>Fonte</w:t>
      </w:r>
      <w:proofErr w:type="spellEnd"/>
      <w:r w:rsidR="00540124" w:rsidRPr="00DA13AC">
        <w:rPr>
          <w:rFonts w:ascii="Times New Roman" w:hAnsi="Times New Roman" w:cs="Times New Roman"/>
          <w:sz w:val="24"/>
          <w:szCs w:val="24"/>
          <w:lang w:val="en-GB"/>
        </w:rPr>
        <w:t xml:space="preserve">, 2013; </w:t>
      </w:r>
      <w:proofErr w:type="spellStart"/>
      <w:r w:rsidR="00165092" w:rsidRPr="00DA13AC">
        <w:rPr>
          <w:rFonts w:ascii="Times New Roman" w:hAnsi="Times New Roman" w:cs="Times New Roman"/>
          <w:sz w:val="24"/>
          <w:szCs w:val="24"/>
          <w:lang w:val="en-GB"/>
        </w:rPr>
        <w:t>Grasseni</w:t>
      </w:r>
      <w:proofErr w:type="spellEnd"/>
      <w:r w:rsidR="00165092" w:rsidRPr="00DA13AC">
        <w:rPr>
          <w:rFonts w:ascii="Times New Roman" w:hAnsi="Times New Roman" w:cs="Times New Roman"/>
          <w:sz w:val="24"/>
          <w:szCs w:val="24"/>
          <w:lang w:val="en-GB"/>
        </w:rPr>
        <w:t xml:space="preserve">, 2014; </w:t>
      </w:r>
      <w:proofErr w:type="spellStart"/>
      <w:r w:rsidR="00165092" w:rsidRPr="00DA13AC">
        <w:rPr>
          <w:rFonts w:ascii="Times New Roman" w:hAnsi="Times New Roman" w:cs="Times New Roman"/>
          <w:sz w:val="24"/>
          <w:szCs w:val="24"/>
          <w:lang w:val="en-GB"/>
        </w:rPr>
        <w:t>Forno</w:t>
      </w:r>
      <w:proofErr w:type="spellEnd"/>
      <w:r w:rsidR="00165092" w:rsidRPr="00DA13AC">
        <w:rPr>
          <w:rFonts w:ascii="Times New Roman" w:hAnsi="Times New Roman" w:cs="Times New Roman"/>
          <w:sz w:val="24"/>
          <w:szCs w:val="24"/>
          <w:lang w:val="en-GB"/>
        </w:rPr>
        <w:t xml:space="preserve"> and </w:t>
      </w:r>
      <w:proofErr w:type="spellStart"/>
      <w:r w:rsidR="00165092" w:rsidRPr="00DA13AC">
        <w:rPr>
          <w:rFonts w:ascii="Times New Roman" w:hAnsi="Times New Roman" w:cs="Times New Roman"/>
          <w:sz w:val="24"/>
          <w:szCs w:val="24"/>
          <w:lang w:val="en-GB"/>
        </w:rPr>
        <w:t>Graziano</w:t>
      </w:r>
      <w:proofErr w:type="spellEnd"/>
      <w:r w:rsidR="00165092" w:rsidRPr="00DA13AC">
        <w:rPr>
          <w:rFonts w:ascii="Times New Roman" w:hAnsi="Times New Roman" w:cs="Times New Roman"/>
          <w:sz w:val="24"/>
          <w:szCs w:val="24"/>
          <w:lang w:val="en-GB"/>
        </w:rPr>
        <w:t xml:space="preserve">, 2014; </w:t>
      </w:r>
      <w:proofErr w:type="spellStart"/>
      <w:r w:rsidR="005D459E" w:rsidRPr="00DA13AC">
        <w:rPr>
          <w:rFonts w:ascii="Times New Roman" w:hAnsi="Times New Roman" w:cs="Times New Roman"/>
          <w:sz w:val="24"/>
          <w:szCs w:val="24"/>
          <w:lang w:val="en-GB"/>
        </w:rPr>
        <w:t>Guidi</w:t>
      </w:r>
      <w:proofErr w:type="spellEnd"/>
      <w:r w:rsidR="005D459E" w:rsidRPr="00DA13AC">
        <w:rPr>
          <w:rFonts w:ascii="Times New Roman" w:hAnsi="Times New Roman" w:cs="Times New Roman"/>
          <w:sz w:val="24"/>
          <w:szCs w:val="24"/>
          <w:lang w:val="en-GB"/>
        </w:rPr>
        <w:t xml:space="preserve"> and </w:t>
      </w:r>
      <w:proofErr w:type="spellStart"/>
      <w:r w:rsidR="005D459E" w:rsidRPr="00DA13AC">
        <w:rPr>
          <w:rFonts w:ascii="Times New Roman" w:hAnsi="Times New Roman" w:cs="Times New Roman"/>
          <w:sz w:val="24"/>
          <w:szCs w:val="24"/>
          <w:lang w:val="en-GB"/>
        </w:rPr>
        <w:t>Andretta</w:t>
      </w:r>
      <w:proofErr w:type="spellEnd"/>
      <w:r w:rsidR="005D459E" w:rsidRPr="00DA13AC">
        <w:rPr>
          <w:rFonts w:ascii="Times New Roman" w:hAnsi="Times New Roman" w:cs="Times New Roman"/>
          <w:sz w:val="24"/>
          <w:szCs w:val="24"/>
          <w:lang w:val="en-GB"/>
        </w:rPr>
        <w:t xml:space="preserve">, 2015; </w:t>
      </w:r>
      <w:proofErr w:type="spellStart"/>
      <w:r w:rsidR="00165092" w:rsidRPr="00DA13AC">
        <w:rPr>
          <w:rFonts w:ascii="Times New Roman" w:hAnsi="Times New Roman" w:cs="Times New Roman"/>
          <w:sz w:val="24"/>
          <w:szCs w:val="24"/>
          <w:lang w:val="en-GB"/>
        </w:rPr>
        <w:t>Forno</w:t>
      </w:r>
      <w:proofErr w:type="spellEnd"/>
      <w:r w:rsidR="00165092" w:rsidRPr="00DA13AC">
        <w:rPr>
          <w:rFonts w:ascii="Times New Roman" w:hAnsi="Times New Roman" w:cs="Times New Roman"/>
          <w:sz w:val="24"/>
          <w:szCs w:val="24"/>
          <w:lang w:val="en-GB"/>
        </w:rPr>
        <w:t xml:space="preserve"> and </w:t>
      </w:r>
      <w:proofErr w:type="spellStart"/>
      <w:r w:rsidR="00165092" w:rsidRPr="00DA13AC">
        <w:rPr>
          <w:rFonts w:ascii="Times New Roman" w:hAnsi="Times New Roman" w:cs="Times New Roman"/>
          <w:sz w:val="24"/>
          <w:szCs w:val="24"/>
          <w:lang w:val="en-GB"/>
        </w:rPr>
        <w:t>Graziano</w:t>
      </w:r>
      <w:proofErr w:type="spellEnd"/>
      <w:r w:rsidR="00165092" w:rsidRPr="00DA13AC">
        <w:rPr>
          <w:rFonts w:ascii="Times New Roman" w:hAnsi="Times New Roman" w:cs="Times New Roman"/>
          <w:sz w:val="24"/>
          <w:szCs w:val="24"/>
          <w:lang w:val="en-GB"/>
        </w:rPr>
        <w:t>, 2016</w:t>
      </w:r>
      <w:r w:rsidR="00290458" w:rsidRPr="00DA13AC">
        <w:rPr>
          <w:rFonts w:ascii="Times New Roman" w:hAnsi="Times New Roman" w:cs="Times New Roman"/>
          <w:sz w:val="24"/>
          <w:szCs w:val="24"/>
          <w:lang w:val="en-GB"/>
        </w:rPr>
        <w:t xml:space="preserve">; </w:t>
      </w:r>
      <w:proofErr w:type="spellStart"/>
      <w:r w:rsidR="00290458" w:rsidRPr="00DA13AC">
        <w:rPr>
          <w:rFonts w:ascii="Times New Roman" w:hAnsi="Times New Roman" w:cs="Times New Roman"/>
          <w:sz w:val="24"/>
          <w:szCs w:val="24"/>
          <w:lang w:val="en-GB"/>
        </w:rPr>
        <w:t>Andretta</w:t>
      </w:r>
      <w:proofErr w:type="spellEnd"/>
      <w:r w:rsidR="00290458" w:rsidRPr="00DA13AC">
        <w:rPr>
          <w:rFonts w:ascii="Times New Roman" w:hAnsi="Times New Roman" w:cs="Times New Roman"/>
          <w:sz w:val="24"/>
          <w:szCs w:val="24"/>
          <w:lang w:val="en-GB"/>
        </w:rPr>
        <w:t xml:space="preserve"> and </w:t>
      </w:r>
      <w:proofErr w:type="spellStart"/>
      <w:r w:rsidR="00290458" w:rsidRPr="00DA13AC">
        <w:rPr>
          <w:rFonts w:ascii="Times New Roman" w:hAnsi="Times New Roman" w:cs="Times New Roman"/>
          <w:sz w:val="24"/>
          <w:szCs w:val="24"/>
          <w:lang w:val="en-GB"/>
        </w:rPr>
        <w:t>Guidi</w:t>
      </w:r>
      <w:proofErr w:type="spellEnd"/>
      <w:r w:rsidR="00290458" w:rsidRPr="00DA13AC">
        <w:rPr>
          <w:rFonts w:ascii="Times New Roman" w:hAnsi="Times New Roman" w:cs="Times New Roman"/>
          <w:sz w:val="24"/>
          <w:szCs w:val="24"/>
          <w:lang w:val="en-GB"/>
        </w:rPr>
        <w:t>, 2017</w:t>
      </w:r>
      <w:r w:rsidR="00165092" w:rsidRPr="00DA13AC">
        <w:rPr>
          <w:rFonts w:ascii="Times New Roman" w:hAnsi="Times New Roman" w:cs="Times New Roman"/>
          <w:sz w:val="24"/>
          <w:szCs w:val="24"/>
          <w:lang w:val="en-GB"/>
        </w:rPr>
        <w:t>).</w:t>
      </w:r>
      <w:r w:rsidR="00A31640">
        <w:rPr>
          <w:rFonts w:ascii="Times New Roman" w:hAnsi="Times New Roman" w:cs="Times New Roman"/>
          <w:sz w:val="24"/>
          <w:szCs w:val="24"/>
          <w:lang w:val="en-GB"/>
        </w:rPr>
        <w:t xml:space="preserve"> </w:t>
      </w:r>
      <w:r w:rsidR="0057661E" w:rsidRPr="00DA13AC">
        <w:rPr>
          <w:rFonts w:ascii="Times New Roman" w:hAnsi="Times New Roman" w:cs="Times New Roman"/>
          <w:sz w:val="24"/>
          <w:szCs w:val="24"/>
          <w:lang w:val="en-GB"/>
        </w:rPr>
        <w:t xml:space="preserve">This article is, therefore, an attempt to investigate and evaluate the </w:t>
      </w:r>
      <w:proofErr w:type="spellStart"/>
      <w:r w:rsidR="0057661E" w:rsidRPr="00DA13AC">
        <w:rPr>
          <w:rFonts w:ascii="Times New Roman" w:hAnsi="Times New Roman" w:cs="Times New Roman"/>
          <w:sz w:val="24"/>
          <w:szCs w:val="24"/>
          <w:lang w:val="en-GB"/>
        </w:rPr>
        <w:t>SPGs’</w:t>
      </w:r>
      <w:r w:rsidR="0057661E" w:rsidRPr="00DA13AC">
        <w:rPr>
          <w:rFonts w:ascii="Times New Roman" w:eastAsia="Times New Roman" w:hAnsi="Times New Roman" w:cs="Times New Roman"/>
          <w:sz w:val="24"/>
          <w:szCs w:val="24"/>
          <w:lang w:val="en-GB"/>
        </w:rPr>
        <w:t>contribution</w:t>
      </w:r>
      <w:proofErr w:type="spellEnd"/>
      <w:r w:rsidR="0057661E" w:rsidRPr="00DA13AC">
        <w:rPr>
          <w:rFonts w:ascii="Times New Roman" w:eastAsia="Times New Roman" w:hAnsi="Times New Roman" w:cs="Times New Roman"/>
          <w:sz w:val="24"/>
          <w:szCs w:val="24"/>
          <w:lang w:val="en-GB"/>
        </w:rPr>
        <w:t xml:space="preserve">, as social innovation, to the reduction of the economic </w:t>
      </w:r>
      <w:r w:rsidR="00F02AA4" w:rsidRPr="00DA13AC">
        <w:rPr>
          <w:rFonts w:ascii="Times New Roman" w:eastAsia="Times New Roman" w:hAnsi="Times New Roman" w:cs="Times New Roman"/>
          <w:sz w:val="24"/>
          <w:szCs w:val="24"/>
          <w:lang w:val="en-GB"/>
        </w:rPr>
        <w:t xml:space="preserve">vulnerability </w:t>
      </w:r>
      <w:r w:rsidR="0057661E" w:rsidRPr="00DA13AC">
        <w:rPr>
          <w:rFonts w:ascii="Times New Roman" w:eastAsia="Times New Roman" w:hAnsi="Times New Roman" w:cs="Times New Roman"/>
          <w:sz w:val="24"/>
          <w:szCs w:val="24"/>
          <w:lang w:val="en-GB"/>
        </w:rPr>
        <w:t>of their suppliers, instability given by the fact that often small producers are in a marginal position in the mainstream agricultural supply chains.</w:t>
      </w:r>
      <w:r w:rsidR="00806AC2">
        <w:rPr>
          <w:rFonts w:ascii="Times New Roman" w:hAnsi="Times New Roman" w:cs="Times New Roman"/>
          <w:sz w:val="24"/>
          <w:szCs w:val="24"/>
          <w:lang w:val="en-GB"/>
        </w:rPr>
        <w:t xml:space="preserve"> </w:t>
      </w:r>
      <w:r w:rsidR="00894012" w:rsidRPr="00DA13AC">
        <w:rPr>
          <w:rFonts w:ascii="Times New Roman" w:hAnsi="Times New Roman" w:cs="Times New Roman"/>
          <w:sz w:val="24"/>
          <w:szCs w:val="24"/>
          <w:lang w:val="en-GB"/>
        </w:rPr>
        <w:t>This</w:t>
      </w:r>
      <w:r w:rsidR="00165092" w:rsidRPr="00DA13AC">
        <w:rPr>
          <w:rFonts w:ascii="Times New Roman" w:hAnsi="Times New Roman" w:cs="Times New Roman"/>
          <w:sz w:val="24"/>
          <w:szCs w:val="24"/>
          <w:lang w:val="en-GB"/>
        </w:rPr>
        <w:t xml:space="preserve"> study </w:t>
      </w:r>
      <w:r w:rsidR="003C631F" w:rsidRPr="00DA13AC">
        <w:rPr>
          <w:rFonts w:ascii="Times New Roman" w:hAnsi="Times New Roman" w:cs="Times New Roman"/>
          <w:sz w:val="24"/>
          <w:szCs w:val="24"/>
          <w:lang w:val="en-GB"/>
        </w:rPr>
        <w:t xml:space="preserve">aims </w:t>
      </w:r>
      <w:r w:rsidR="00165092" w:rsidRPr="00DA13AC">
        <w:rPr>
          <w:rFonts w:ascii="Times New Roman" w:hAnsi="Times New Roman" w:cs="Times New Roman"/>
          <w:sz w:val="24"/>
          <w:szCs w:val="24"/>
          <w:lang w:val="en-GB"/>
        </w:rPr>
        <w:t xml:space="preserve">to answer the following research questions: </w:t>
      </w:r>
      <w:r w:rsidR="00165092" w:rsidRPr="00DA13AC">
        <w:rPr>
          <w:rFonts w:ascii="Times New Roman" w:hAnsi="Times New Roman" w:cs="Times New Roman"/>
          <w:i/>
          <w:sz w:val="24"/>
          <w:szCs w:val="24"/>
          <w:lang w:val="en-GB"/>
        </w:rPr>
        <w:t>are SPGs able</w:t>
      </w:r>
      <w:r w:rsidR="007B6989" w:rsidRPr="00DA13AC">
        <w:rPr>
          <w:rFonts w:ascii="Times New Roman" w:hAnsi="Times New Roman" w:cs="Times New Roman"/>
          <w:i/>
          <w:sz w:val="24"/>
          <w:szCs w:val="24"/>
          <w:lang w:val="en-GB"/>
        </w:rPr>
        <w:t xml:space="preserve"> to </w:t>
      </w:r>
      <w:r w:rsidR="00012294" w:rsidRPr="00DA13AC">
        <w:rPr>
          <w:rFonts w:ascii="Times New Roman" w:hAnsi="Times New Roman" w:cs="Times New Roman"/>
          <w:i/>
          <w:sz w:val="24"/>
          <w:szCs w:val="24"/>
          <w:lang w:val="en-GB"/>
        </w:rPr>
        <w:t xml:space="preserve">subvert </w:t>
      </w:r>
      <w:r w:rsidR="007B6989" w:rsidRPr="00DA13AC">
        <w:rPr>
          <w:rFonts w:ascii="Times New Roman" w:hAnsi="Times New Roman" w:cs="Times New Roman"/>
          <w:i/>
          <w:sz w:val="24"/>
          <w:szCs w:val="24"/>
          <w:lang w:val="en-GB"/>
        </w:rPr>
        <w:t xml:space="preserve">the pre-existing socio-economic structure that locks small family </w:t>
      </w:r>
      <w:r w:rsidR="00232561" w:rsidRPr="00DA13AC">
        <w:rPr>
          <w:rFonts w:ascii="Times New Roman" w:hAnsi="Times New Roman" w:cs="Times New Roman"/>
          <w:sz w:val="24"/>
          <w:szCs w:val="24"/>
          <w:lang w:val="en-GB"/>
        </w:rPr>
        <w:t xml:space="preserve">producers </w:t>
      </w:r>
      <w:r w:rsidR="007B6989" w:rsidRPr="00DA13AC">
        <w:rPr>
          <w:rFonts w:ascii="Times New Roman" w:hAnsi="Times New Roman" w:cs="Times New Roman"/>
          <w:i/>
          <w:sz w:val="24"/>
          <w:szCs w:val="24"/>
          <w:lang w:val="en-GB"/>
        </w:rPr>
        <w:t>and social cooperative</w:t>
      </w:r>
      <w:r w:rsidR="003C631F" w:rsidRPr="00DA13AC">
        <w:rPr>
          <w:rFonts w:ascii="Times New Roman" w:hAnsi="Times New Roman" w:cs="Times New Roman"/>
          <w:i/>
          <w:sz w:val="24"/>
          <w:szCs w:val="24"/>
          <w:lang w:val="en-GB"/>
        </w:rPr>
        <w:t>s</w:t>
      </w:r>
      <w:r w:rsidR="007B6989" w:rsidRPr="00DA13AC">
        <w:rPr>
          <w:rFonts w:ascii="Times New Roman" w:hAnsi="Times New Roman" w:cs="Times New Roman"/>
          <w:i/>
          <w:sz w:val="24"/>
          <w:szCs w:val="24"/>
          <w:lang w:val="en-GB"/>
        </w:rPr>
        <w:t xml:space="preserve"> into a marginalised position </w:t>
      </w:r>
      <w:r w:rsidR="003C631F" w:rsidRPr="00DA13AC">
        <w:rPr>
          <w:rFonts w:ascii="Times New Roman" w:hAnsi="Times New Roman" w:cs="Times New Roman"/>
          <w:i/>
          <w:sz w:val="24"/>
          <w:szCs w:val="24"/>
          <w:lang w:val="en-GB"/>
        </w:rPr>
        <w:t xml:space="preserve">within </w:t>
      </w:r>
      <w:r w:rsidR="007B6989" w:rsidRPr="00DA13AC">
        <w:rPr>
          <w:rFonts w:ascii="Times New Roman" w:hAnsi="Times New Roman" w:cs="Times New Roman"/>
          <w:i/>
          <w:sz w:val="24"/>
          <w:szCs w:val="24"/>
          <w:lang w:val="en-GB"/>
        </w:rPr>
        <w:t>the food supply chain?</w:t>
      </w:r>
      <w:r w:rsidR="00165092" w:rsidRPr="00DA13AC">
        <w:rPr>
          <w:rFonts w:ascii="Times New Roman" w:hAnsi="Times New Roman" w:cs="Times New Roman"/>
          <w:i/>
          <w:sz w:val="24"/>
          <w:szCs w:val="24"/>
          <w:lang w:val="en-GB"/>
        </w:rPr>
        <w:t xml:space="preserve"> Furthermore, in doing so, are they able </w:t>
      </w:r>
      <w:r w:rsidR="007B6989" w:rsidRPr="00DA13AC">
        <w:rPr>
          <w:rFonts w:ascii="Times New Roman" w:hAnsi="Times New Roman" w:cs="Times New Roman"/>
          <w:i/>
          <w:sz w:val="24"/>
          <w:szCs w:val="24"/>
          <w:lang w:val="en-GB"/>
        </w:rPr>
        <w:t xml:space="preserve">to foster the social </w:t>
      </w:r>
      <w:r w:rsidR="00D6205A" w:rsidRPr="00DA13AC">
        <w:rPr>
          <w:rFonts w:ascii="Times New Roman" w:hAnsi="Times New Roman" w:cs="Times New Roman"/>
          <w:i/>
          <w:sz w:val="24"/>
          <w:szCs w:val="24"/>
          <w:lang w:val="en-GB"/>
        </w:rPr>
        <w:t>participation</w:t>
      </w:r>
      <w:r w:rsidR="009643D3" w:rsidRPr="00DA13AC">
        <w:rPr>
          <w:rFonts w:ascii="Times New Roman" w:hAnsi="Times New Roman" w:cs="Times New Roman"/>
          <w:i/>
          <w:sz w:val="24"/>
          <w:szCs w:val="24"/>
          <w:lang w:val="en-GB"/>
        </w:rPr>
        <w:t xml:space="preserve"> </w:t>
      </w:r>
      <w:r w:rsidR="007B6989" w:rsidRPr="00DA13AC">
        <w:rPr>
          <w:rFonts w:ascii="Times New Roman" w:hAnsi="Times New Roman" w:cs="Times New Roman"/>
          <w:i/>
          <w:sz w:val="24"/>
          <w:szCs w:val="24"/>
          <w:lang w:val="en-GB"/>
        </w:rPr>
        <w:t>of their suppliers?</w:t>
      </w:r>
      <w:r w:rsidR="007B6989" w:rsidRPr="00DA13AC">
        <w:rPr>
          <w:rFonts w:ascii="Times New Roman" w:hAnsi="Times New Roman" w:cs="Times New Roman"/>
          <w:sz w:val="24"/>
          <w:szCs w:val="24"/>
          <w:lang w:val="en-GB"/>
        </w:rPr>
        <w:t xml:space="preserve"> </w:t>
      </w:r>
    </w:p>
    <w:p w14:paraId="6FC16F5F" w14:textId="035B5DF1" w:rsidR="00A95D96" w:rsidRPr="00806AC2" w:rsidRDefault="00D0321B"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T</w:t>
      </w:r>
      <w:r w:rsidR="00165092" w:rsidRPr="00DA13AC">
        <w:rPr>
          <w:rFonts w:ascii="Times New Roman" w:hAnsi="Times New Roman" w:cs="Times New Roman"/>
          <w:sz w:val="24"/>
          <w:szCs w:val="24"/>
          <w:lang w:val="en-GB"/>
        </w:rPr>
        <w:t>he article is</w:t>
      </w:r>
      <w:r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structured as follows</w:t>
      </w:r>
      <w:r w:rsidR="008A1473"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w:t>
      </w:r>
      <w:r w:rsidR="008A1473" w:rsidRPr="00DA13AC">
        <w:rPr>
          <w:rFonts w:ascii="Times New Roman" w:hAnsi="Times New Roman" w:cs="Times New Roman"/>
          <w:sz w:val="24"/>
          <w:szCs w:val="24"/>
          <w:lang w:val="en-GB"/>
        </w:rPr>
        <w:t xml:space="preserve">Section </w:t>
      </w:r>
      <w:r w:rsidR="00165092" w:rsidRPr="00DA13AC">
        <w:rPr>
          <w:rFonts w:ascii="Times New Roman" w:hAnsi="Times New Roman" w:cs="Times New Roman"/>
          <w:sz w:val="24"/>
          <w:szCs w:val="24"/>
          <w:lang w:val="en-GB"/>
        </w:rPr>
        <w:t>2</w:t>
      </w:r>
      <w:r w:rsidR="008A1473" w:rsidRPr="00DA13AC">
        <w:rPr>
          <w:rFonts w:ascii="Times New Roman" w:hAnsi="Times New Roman" w:cs="Times New Roman"/>
          <w:sz w:val="24"/>
          <w:szCs w:val="24"/>
          <w:lang w:val="en-GB"/>
        </w:rPr>
        <w:t xml:space="preserve"> discusses </w:t>
      </w:r>
      <w:r w:rsidR="0058559D" w:rsidRPr="00DA13AC">
        <w:rPr>
          <w:rFonts w:ascii="Times New Roman" w:hAnsi="Times New Roman" w:cs="Times New Roman"/>
          <w:sz w:val="24"/>
          <w:szCs w:val="24"/>
          <w:lang w:val="en-GB"/>
        </w:rPr>
        <w:t>how</w:t>
      </w:r>
      <w:r w:rsidR="00165092" w:rsidRPr="00DA13AC">
        <w:rPr>
          <w:rFonts w:ascii="Times New Roman" w:hAnsi="Times New Roman" w:cs="Times New Roman"/>
          <w:sz w:val="24"/>
          <w:szCs w:val="24"/>
          <w:lang w:val="en-GB"/>
        </w:rPr>
        <w:t xml:space="preserve"> SPGs fit into the wider debate about </w:t>
      </w:r>
      <w:r w:rsidR="00066502" w:rsidRPr="00DA13AC">
        <w:rPr>
          <w:rFonts w:ascii="Times New Roman" w:hAnsi="Times New Roman" w:cs="Times New Roman"/>
          <w:sz w:val="24"/>
          <w:szCs w:val="24"/>
          <w:lang w:val="en-GB"/>
        </w:rPr>
        <w:t>AFNs</w:t>
      </w:r>
      <w:r w:rsidR="008A1473" w:rsidRPr="00DA13AC">
        <w:rPr>
          <w:rFonts w:ascii="Times New Roman" w:hAnsi="Times New Roman" w:cs="Times New Roman"/>
          <w:sz w:val="24"/>
          <w:szCs w:val="24"/>
          <w:lang w:val="en-GB"/>
        </w:rPr>
        <w:t xml:space="preserve"> and compares the </w:t>
      </w:r>
      <w:r w:rsidR="00C20D94" w:rsidRPr="00DA13AC">
        <w:rPr>
          <w:rFonts w:ascii="Times New Roman" w:hAnsi="Times New Roman" w:cs="Times New Roman"/>
          <w:sz w:val="24"/>
          <w:szCs w:val="24"/>
          <w:lang w:val="en-GB"/>
        </w:rPr>
        <w:t>characteristics</w:t>
      </w:r>
      <w:r w:rsidR="00165092" w:rsidRPr="00DA13AC">
        <w:rPr>
          <w:rFonts w:ascii="Times New Roman" w:hAnsi="Times New Roman" w:cs="Times New Roman"/>
          <w:sz w:val="24"/>
          <w:szCs w:val="24"/>
          <w:lang w:val="en-GB"/>
        </w:rPr>
        <w:t xml:space="preserve"> of SPGs</w:t>
      </w:r>
      <w:r w:rsidR="008A1473"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 xml:space="preserve">with </w:t>
      </w:r>
      <w:r w:rsidR="008F79F0" w:rsidRPr="00DA13AC">
        <w:rPr>
          <w:rFonts w:ascii="Times New Roman" w:hAnsi="Times New Roman" w:cs="Times New Roman"/>
          <w:sz w:val="24"/>
          <w:szCs w:val="24"/>
          <w:lang w:val="en-GB"/>
        </w:rPr>
        <w:t>other similar</w:t>
      </w:r>
      <w:r w:rsidR="00165092" w:rsidRPr="00DA13AC">
        <w:rPr>
          <w:rFonts w:ascii="Times New Roman" w:hAnsi="Times New Roman" w:cs="Times New Roman"/>
          <w:sz w:val="24"/>
          <w:szCs w:val="24"/>
          <w:lang w:val="en-GB"/>
        </w:rPr>
        <w:t xml:space="preserve"> </w:t>
      </w:r>
      <w:r w:rsidR="008A1473" w:rsidRPr="00DA13AC">
        <w:rPr>
          <w:rFonts w:ascii="Times New Roman" w:hAnsi="Times New Roman" w:cs="Times New Roman"/>
          <w:sz w:val="24"/>
          <w:szCs w:val="24"/>
          <w:lang w:val="en-GB"/>
        </w:rPr>
        <w:t>groups</w:t>
      </w:r>
      <w:r w:rsidR="00066502" w:rsidRPr="00DA13AC">
        <w:rPr>
          <w:rFonts w:ascii="Times New Roman" w:hAnsi="Times New Roman" w:cs="Times New Roman"/>
          <w:sz w:val="24"/>
          <w:szCs w:val="24"/>
          <w:lang w:val="en-GB"/>
        </w:rPr>
        <w:t xml:space="preserve"> internationally</w:t>
      </w:r>
      <w:r w:rsidR="008A1473" w:rsidRPr="00DA13AC">
        <w:rPr>
          <w:rFonts w:ascii="Times New Roman" w:hAnsi="Times New Roman" w:cs="Times New Roman"/>
          <w:sz w:val="24"/>
          <w:szCs w:val="24"/>
          <w:lang w:val="en-GB"/>
        </w:rPr>
        <w:t>. Section 3</w:t>
      </w:r>
      <w:r w:rsidR="00165092" w:rsidRPr="00DA13AC">
        <w:rPr>
          <w:rFonts w:ascii="Times New Roman" w:hAnsi="Times New Roman" w:cs="Times New Roman"/>
          <w:sz w:val="24"/>
          <w:szCs w:val="24"/>
          <w:lang w:val="en-GB"/>
        </w:rPr>
        <w:t xml:space="preserve"> introduce</w:t>
      </w:r>
      <w:r w:rsidR="008A1473"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 xml:space="preserve"> the rationale of the research project on which the article is based</w:t>
      </w:r>
      <w:r w:rsidR="008A1473" w:rsidRPr="00DA13AC">
        <w:rPr>
          <w:rFonts w:ascii="Times New Roman" w:hAnsi="Times New Roman" w:cs="Times New Roman"/>
          <w:sz w:val="24"/>
          <w:szCs w:val="24"/>
          <w:lang w:val="en-GB"/>
        </w:rPr>
        <w:t xml:space="preserve"> and presents </w:t>
      </w:r>
      <w:r w:rsidR="00165092" w:rsidRPr="00DA13AC">
        <w:rPr>
          <w:rFonts w:ascii="Times New Roman" w:hAnsi="Times New Roman" w:cs="Times New Roman"/>
          <w:sz w:val="24"/>
          <w:szCs w:val="24"/>
          <w:lang w:val="en-GB"/>
        </w:rPr>
        <w:t>the mixed-method approach</w:t>
      </w:r>
      <w:r w:rsidR="0058559D" w:rsidRPr="00DA13AC">
        <w:rPr>
          <w:rFonts w:ascii="Times New Roman" w:hAnsi="Times New Roman" w:cs="Times New Roman"/>
          <w:sz w:val="24"/>
          <w:szCs w:val="24"/>
          <w:lang w:val="en-GB"/>
        </w:rPr>
        <w:t xml:space="preserve"> used</w:t>
      </w:r>
      <w:r w:rsidR="00165092" w:rsidRPr="00DA13AC">
        <w:rPr>
          <w:rFonts w:ascii="Times New Roman" w:hAnsi="Times New Roman" w:cs="Times New Roman"/>
          <w:sz w:val="24"/>
          <w:szCs w:val="24"/>
          <w:lang w:val="en-GB"/>
        </w:rPr>
        <w:t xml:space="preserve"> that </w:t>
      </w:r>
      <w:r w:rsidR="008A1473" w:rsidRPr="00DA13AC">
        <w:rPr>
          <w:rFonts w:ascii="Times New Roman" w:hAnsi="Times New Roman" w:cs="Times New Roman"/>
          <w:sz w:val="24"/>
          <w:szCs w:val="24"/>
          <w:lang w:val="en-GB"/>
        </w:rPr>
        <w:t xml:space="preserve">allowed </w:t>
      </w:r>
      <w:r w:rsidR="00165092" w:rsidRPr="00DA13AC">
        <w:rPr>
          <w:rFonts w:ascii="Times New Roman" w:hAnsi="Times New Roman" w:cs="Times New Roman"/>
          <w:sz w:val="24"/>
          <w:szCs w:val="24"/>
          <w:lang w:val="en-GB"/>
        </w:rPr>
        <w:t xml:space="preserve">both the consumers’ and producers’ perspectives of the consumption relationship to be investigated. </w:t>
      </w:r>
      <w:r w:rsidR="00AF2C65" w:rsidRPr="00DA13AC">
        <w:rPr>
          <w:rFonts w:ascii="Times New Roman" w:hAnsi="Times New Roman" w:cs="Times New Roman"/>
          <w:sz w:val="24"/>
          <w:szCs w:val="24"/>
          <w:lang w:val="en-GB"/>
        </w:rPr>
        <w:t>Section</w:t>
      </w:r>
      <w:r w:rsidR="00165092" w:rsidRPr="00DA13AC">
        <w:rPr>
          <w:rFonts w:ascii="Times New Roman" w:hAnsi="Times New Roman" w:cs="Times New Roman"/>
          <w:sz w:val="24"/>
          <w:szCs w:val="24"/>
          <w:lang w:val="en-GB"/>
        </w:rPr>
        <w:t xml:space="preserve"> 4 presents the consumers’ perspective and describes SPGs’ main actions towards their suppliers and why these may be </w:t>
      </w:r>
      <w:r w:rsidR="0058559D" w:rsidRPr="00DA13AC">
        <w:rPr>
          <w:rFonts w:ascii="Times New Roman" w:hAnsi="Times New Roman" w:cs="Times New Roman"/>
          <w:sz w:val="24"/>
          <w:szCs w:val="24"/>
          <w:lang w:val="en-GB"/>
        </w:rPr>
        <w:t>relevant when it comes to</w:t>
      </w:r>
      <w:r w:rsidR="00165092" w:rsidRPr="00DA13AC">
        <w:rPr>
          <w:rFonts w:ascii="Times New Roman" w:hAnsi="Times New Roman" w:cs="Times New Roman"/>
          <w:sz w:val="24"/>
          <w:szCs w:val="24"/>
          <w:lang w:val="en-GB"/>
        </w:rPr>
        <w:t xml:space="preserve"> challenging </w:t>
      </w:r>
      <w:r w:rsidR="0058559D" w:rsidRPr="00DA13AC">
        <w:rPr>
          <w:rFonts w:ascii="Times New Roman" w:hAnsi="Times New Roman" w:cs="Times New Roman"/>
          <w:sz w:val="24"/>
          <w:szCs w:val="24"/>
          <w:lang w:val="en-GB"/>
        </w:rPr>
        <w:t xml:space="preserve">the </w:t>
      </w:r>
      <w:r w:rsidR="00165092" w:rsidRPr="00DA13AC">
        <w:rPr>
          <w:rFonts w:ascii="Times New Roman" w:hAnsi="Times New Roman" w:cs="Times New Roman"/>
          <w:sz w:val="24"/>
          <w:szCs w:val="24"/>
          <w:lang w:val="en-GB"/>
        </w:rPr>
        <w:t xml:space="preserve">pre-existing socio-economic processes </w:t>
      </w:r>
      <w:r w:rsidR="0058559D" w:rsidRPr="00DA13AC">
        <w:rPr>
          <w:rFonts w:ascii="Times New Roman" w:hAnsi="Times New Roman" w:cs="Times New Roman"/>
          <w:sz w:val="24"/>
          <w:szCs w:val="24"/>
          <w:lang w:val="en-GB"/>
        </w:rPr>
        <w:t xml:space="preserve">of </w:t>
      </w:r>
      <w:r w:rsidR="00165092" w:rsidRPr="00DA13AC">
        <w:rPr>
          <w:rFonts w:ascii="Times New Roman" w:hAnsi="Times New Roman" w:cs="Times New Roman"/>
          <w:sz w:val="24"/>
          <w:szCs w:val="24"/>
          <w:lang w:val="en-GB"/>
        </w:rPr>
        <w:t xml:space="preserve">the food supply chain. </w:t>
      </w:r>
      <w:r w:rsidR="00AF2C65" w:rsidRPr="00DA13AC">
        <w:rPr>
          <w:rFonts w:ascii="Times New Roman" w:hAnsi="Times New Roman" w:cs="Times New Roman"/>
          <w:sz w:val="24"/>
          <w:szCs w:val="24"/>
          <w:lang w:val="en-GB"/>
        </w:rPr>
        <w:t>Section</w:t>
      </w:r>
      <w:r w:rsidR="0058559D"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 xml:space="preserve"> 5</w:t>
      </w:r>
      <w:r w:rsidR="008334DD" w:rsidRPr="00DA13AC">
        <w:rPr>
          <w:rFonts w:ascii="Times New Roman" w:hAnsi="Times New Roman" w:cs="Times New Roman"/>
          <w:sz w:val="24"/>
          <w:szCs w:val="24"/>
          <w:lang w:val="en-GB"/>
        </w:rPr>
        <w:t xml:space="preserve"> and 6</w:t>
      </w:r>
      <w:r w:rsidR="00165092" w:rsidRPr="00DA13AC">
        <w:rPr>
          <w:rFonts w:ascii="Times New Roman" w:hAnsi="Times New Roman" w:cs="Times New Roman"/>
          <w:sz w:val="24"/>
          <w:szCs w:val="24"/>
          <w:lang w:val="en-GB"/>
        </w:rPr>
        <w:t xml:space="preserve"> analyse the outcomes of the actions of SPGs, taking in</w:t>
      </w:r>
      <w:r w:rsidR="0058559D" w:rsidRPr="00DA13AC">
        <w:rPr>
          <w:rFonts w:ascii="Times New Roman" w:hAnsi="Times New Roman" w:cs="Times New Roman"/>
          <w:sz w:val="24"/>
          <w:szCs w:val="24"/>
          <w:lang w:val="en-GB"/>
        </w:rPr>
        <w:t>to</w:t>
      </w:r>
      <w:r w:rsidR="00165092" w:rsidRPr="00DA13AC">
        <w:rPr>
          <w:rFonts w:ascii="Times New Roman" w:hAnsi="Times New Roman" w:cs="Times New Roman"/>
          <w:sz w:val="24"/>
          <w:szCs w:val="24"/>
          <w:lang w:val="en-GB"/>
        </w:rPr>
        <w:t xml:space="preserve"> account the opinion</w:t>
      </w:r>
      <w:r w:rsidR="008E5AB8"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 xml:space="preserve"> of the beneficiaries and </w:t>
      </w:r>
      <w:r w:rsidR="0058559D" w:rsidRPr="00DA13AC">
        <w:rPr>
          <w:rFonts w:ascii="Times New Roman" w:hAnsi="Times New Roman" w:cs="Times New Roman"/>
          <w:sz w:val="24"/>
          <w:szCs w:val="24"/>
          <w:lang w:val="en-GB"/>
        </w:rPr>
        <w:t xml:space="preserve">the </w:t>
      </w:r>
      <w:r w:rsidR="00165092" w:rsidRPr="00DA13AC">
        <w:rPr>
          <w:rFonts w:ascii="Times New Roman" w:hAnsi="Times New Roman" w:cs="Times New Roman"/>
          <w:sz w:val="24"/>
          <w:szCs w:val="24"/>
          <w:lang w:val="en-GB"/>
        </w:rPr>
        <w:t>control group</w:t>
      </w:r>
      <w:r w:rsidR="008E5AB8" w:rsidRPr="00DA13AC">
        <w:rPr>
          <w:rFonts w:ascii="Times New Roman" w:hAnsi="Times New Roman" w:cs="Times New Roman"/>
          <w:sz w:val="24"/>
          <w:szCs w:val="24"/>
          <w:lang w:val="en-GB"/>
        </w:rPr>
        <w:t xml:space="preserve">. These sections also provide a </w:t>
      </w:r>
      <w:r w:rsidR="0058559D" w:rsidRPr="00DA13AC">
        <w:rPr>
          <w:rFonts w:ascii="Times New Roman" w:hAnsi="Times New Roman" w:cs="Times New Roman"/>
          <w:sz w:val="24"/>
          <w:szCs w:val="24"/>
          <w:lang w:val="en-GB"/>
        </w:rPr>
        <w:t xml:space="preserve">description of the economic indicators and social participation </w:t>
      </w:r>
      <w:r w:rsidR="008E5AB8" w:rsidRPr="00DA13AC">
        <w:rPr>
          <w:rFonts w:ascii="Times New Roman" w:hAnsi="Times New Roman" w:cs="Times New Roman"/>
          <w:sz w:val="24"/>
          <w:szCs w:val="24"/>
          <w:lang w:val="en-GB"/>
        </w:rPr>
        <w:t>of</w:t>
      </w:r>
      <w:r w:rsidR="0058559D" w:rsidRPr="00DA13AC">
        <w:rPr>
          <w:rFonts w:ascii="Times New Roman" w:hAnsi="Times New Roman" w:cs="Times New Roman"/>
          <w:sz w:val="24"/>
          <w:szCs w:val="24"/>
          <w:lang w:val="en-GB"/>
        </w:rPr>
        <w:t xml:space="preserve"> the two groups</w:t>
      </w:r>
      <w:r w:rsidR="008E5AB8" w:rsidRPr="00DA13AC">
        <w:rPr>
          <w:rFonts w:ascii="Times New Roman" w:hAnsi="Times New Roman" w:cs="Times New Roman"/>
          <w:sz w:val="24"/>
          <w:szCs w:val="24"/>
          <w:lang w:val="en-GB"/>
        </w:rPr>
        <w:t xml:space="preserve"> in order to ascertain whether </w:t>
      </w:r>
      <w:r w:rsidR="00165092" w:rsidRPr="00DA13AC">
        <w:rPr>
          <w:rFonts w:ascii="Times New Roman" w:hAnsi="Times New Roman" w:cs="Times New Roman"/>
          <w:sz w:val="24"/>
          <w:szCs w:val="24"/>
          <w:lang w:val="en-GB"/>
        </w:rPr>
        <w:t xml:space="preserve">these indicators diverge and, if so, whether </w:t>
      </w:r>
      <w:r w:rsidR="008E5AB8" w:rsidRPr="00DA13AC">
        <w:rPr>
          <w:rFonts w:ascii="Times New Roman" w:hAnsi="Times New Roman" w:cs="Times New Roman"/>
          <w:sz w:val="24"/>
          <w:szCs w:val="24"/>
          <w:lang w:val="en-GB"/>
        </w:rPr>
        <w:t>they do so as</w:t>
      </w:r>
      <w:r w:rsidR="00165092" w:rsidRPr="00DA13AC">
        <w:rPr>
          <w:rFonts w:ascii="Times New Roman" w:hAnsi="Times New Roman" w:cs="Times New Roman"/>
          <w:sz w:val="24"/>
          <w:szCs w:val="24"/>
          <w:lang w:val="en-GB"/>
        </w:rPr>
        <w:t xml:space="preserve"> a result of participation in the SPGs. The last </w:t>
      </w:r>
      <w:r w:rsidR="00B52A60" w:rsidRPr="00DA13AC">
        <w:rPr>
          <w:rFonts w:ascii="Times New Roman" w:hAnsi="Times New Roman" w:cs="Times New Roman"/>
          <w:sz w:val="24"/>
          <w:szCs w:val="24"/>
          <w:lang w:val="en-GB"/>
        </w:rPr>
        <w:t>section</w:t>
      </w:r>
      <w:r w:rsidR="00165092" w:rsidRPr="00DA13AC">
        <w:rPr>
          <w:rFonts w:ascii="Times New Roman" w:hAnsi="Times New Roman" w:cs="Times New Roman"/>
          <w:sz w:val="24"/>
          <w:szCs w:val="24"/>
          <w:lang w:val="en-GB"/>
        </w:rPr>
        <w:t xml:space="preserve"> presents the conclusions about SPGs and their </w:t>
      </w:r>
      <w:r w:rsidR="00CE5BAF" w:rsidRPr="00DA13AC">
        <w:rPr>
          <w:rFonts w:ascii="Times New Roman" w:hAnsi="Times New Roman" w:cs="Times New Roman"/>
          <w:sz w:val="24"/>
          <w:szCs w:val="24"/>
          <w:lang w:val="en-GB"/>
        </w:rPr>
        <w:t xml:space="preserve">impact </w:t>
      </w:r>
      <w:r w:rsidR="00165092" w:rsidRPr="00DA13AC">
        <w:rPr>
          <w:rFonts w:ascii="Times New Roman" w:hAnsi="Times New Roman" w:cs="Times New Roman"/>
          <w:sz w:val="24"/>
          <w:szCs w:val="24"/>
          <w:lang w:val="en-GB"/>
        </w:rPr>
        <w:t>on the marginalisation of their suppliers.</w:t>
      </w:r>
    </w:p>
    <w:p w14:paraId="6ADA7C9B"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5AEB3221" w14:textId="77777777" w:rsidR="00A95D96" w:rsidRPr="00DA13AC" w:rsidRDefault="00165092" w:rsidP="00DA13AC">
      <w:pPr>
        <w:numPr>
          <w:ilvl w:val="0"/>
          <w:numId w:val="2"/>
        </w:numPr>
        <w:jc w:val="both"/>
        <w:rPr>
          <w:b/>
          <w:lang w:val="en-GB"/>
        </w:rPr>
      </w:pPr>
      <w:r w:rsidRPr="00DA13AC">
        <w:rPr>
          <w:b/>
          <w:bCs/>
          <w:lang w:val="en-GB"/>
        </w:rPr>
        <w:t>The SPGs in Alternative Food Networks</w:t>
      </w:r>
    </w:p>
    <w:p w14:paraId="0BEF0484" w14:textId="77777777" w:rsidR="00A95D96" w:rsidRPr="00DA13AC" w:rsidRDefault="00A95D96" w:rsidP="00DA13AC">
      <w:pPr>
        <w:jc w:val="both"/>
        <w:rPr>
          <w:rFonts w:eastAsia="Times New Roman"/>
          <w:b/>
          <w:bCs/>
          <w:lang w:val="en-GB"/>
        </w:rPr>
      </w:pPr>
    </w:p>
    <w:p w14:paraId="6B8CFE56" w14:textId="01163A69" w:rsidR="00A95D96" w:rsidRPr="00DA13AC" w:rsidRDefault="003740CB"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Over</w:t>
      </w:r>
      <w:r w:rsidR="00731EE3" w:rsidRPr="00DA13AC">
        <w:rPr>
          <w:rFonts w:ascii="Times New Roman" w:hAnsi="Times New Roman" w:cs="Times New Roman"/>
          <w:sz w:val="24"/>
          <w:szCs w:val="24"/>
          <w:lang w:val="en-GB"/>
        </w:rPr>
        <w:t xml:space="preserve"> the last twenty years</w:t>
      </w:r>
      <w:r w:rsidR="00165092" w:rsidRPr="00DA13AC">
        <w:rPr>
          <w:rFonts w:ascii="Times New Roman" w:hAnsi="Times New Roman" w:cs="Times New Roman"/>
          <w:sz w:val="24"/>
          <w:szCs w:val="24"/>
          <w:lang w:val="en-GB"/>
        </w:rPr>
        <w:t xml:space="preserve">, several </w:t>
      </w:r>
      <w:r w:rsidR="00DB0B11" w:rsidRPr="00DA13AC">
        <w:rPr>
          <w:rFonts w:ascii="Times New Roman" w:hAnsi="Times New Roman" w:cs="Times New Roman"/>
          <w:sz w:val="24"/>
          <w:szCs w:val="24"/>
          <w:lang w:val="en-GB"/>
        </w:rPr>
        <w:t xml:space="preserve">aspects </w:t>
      </w:r>
      <w:r w:rsidR="00165092" w:rsidRPr="00DA13AC">
        <w:rPr>
          <w:rFonts w:ascii="Times New Roman" w:hAnsi="Times New Roman" w:cs="Times New Roman"/>
          <w:sz w:val="24"/>
          <w:szCs w:val="24"/>
          <w:lang w:val="en-GB"/>
        </w:rPr>
        <w:t>of</w:t>
      </w:r>
      <w:r w:rsidR="00DB0B11" w:rsidRPr="00DA13AC">
        <w:rPr>
          <w:rFonts w:ascii="Times New Roman" w:hAnsi="Times New Roman" w:cs="Times New Roman"/>
          <w:sz w:val="24"/>
          <w:szCs w:val="24"/>
          <w:lang w:val="en-GB"/>
        </w:rPr>
        <w:t xml:space="preserve"> the</w:t>
      </w:r>
      <w:r w:rsidR="00165092" w:rsidRPr="00DA13AC">
        <w:rPr>
          <w:rFonts w:ascii="Times New Roman" w:hAnsi="Times New Roman" w:cs="Times New Roman"/>
          <w:sz w:val="24"/>
          <w:szCs w:val="24"/>
          <w:lang w:val="en-GB"/>
        </w:rPr>
        <w:t xml:space="preserve"> </w:t>
      </w:r>
      <w:proofErr w:type="spellStart"/>
      <w:r w:rsidR="00165092" w:rsidRPr="00DA13AC">
        <w:rPr>
          <w:rFonts w:ascii="Times New Roman" w:hAnsi="Times New Roman" w:cs="Times New Roman"/>
          <w:sz w:val="24"/>
          <w:szCs w:val="24"/>
          <w:lang w:val="en-GB"/>
        </w:rPr>
        <w:t>relocali</w:t>
      </w:r>
      <w:r w:rsidR="00731EE3"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ation</w:t>
      </w:r>
      <w:proofErr w:type="spellEnd"/>
      <w:r w:rsidR="00165092" w:rsidRPr="00DA13AC">
        <w:rPr>
          <w:rFonts w:ascii="Times New Roman" w:hAnsi="Times New Roman" w:cs="Times New Roman"/>
          <w:sz w:val="24"/>
          <w:szCs w:val="24"/>
          <w:lang w:val="en-GB"/>
        </w:rPr>
        <w:t xml:space="preserve"> of the production and consumption phases of </w:t>
      </w:r>
      <w:proofErr w:type="spellStart"/>
      <w:r w:rsidR="00165092" w:rsidRPr="00DA13AC">
        <w:rPr>
          <w:rFonts w:ascii="Times New Roman" w:hAnsi="Times New Roman" w:cs="Times New Roman"/>
          <w:sz w:val="24"/>
          <w:szCs w:val="24"/>
          <w:lang w:val="en-GB"/>
        </w:rPr>
        <w:t>agri</w:t>
      </w:r>
      <w:proofErr w:type="spellEnd"/>
      <w:r w:rsidR="00165092" w:rsidRPr="00DA13AC">
        <w:rPr>
          <w:rFonts w:ascii="Times New Roman" w:hAnsi="Times New Roman" w:cs="Times New Roman"/>
          <w:sz w:val="24"/>
          <w:szCs w:val="24"/>
          <w:lang w:val="en-GB"/>
        </w:rPr>
        <w:t>-food product</w:t>
      </w:r>
      <w:r w:rsidR="00066502" w:rsidRPr="00DA13AC">
        <w:rPr>
          <w:rFonts w:ascii="Times New Roman" w:hAnsi="Times New Roman" w:cs="Times New Roman"/>
          <w:sz w:val="24"/>
          <w:szCs w:val="24"/>
          <w:lang w:val="en-GB"/>
        </w:rPr>
        <w:t>ion</w:t>
      </w:r>
      <w:r w:rsidR="00165092" w:rsidRPr="00DA13AC">
        <w:rPr>
          <w:rFonts w:ascii="Times New Roman" w:hAnsi="Times New Roman" w:cs="Times New Roman"/>
          <w:sz w:val="24"/>
          <w:szCs w:val="24"/>
          <w:lang w:val="en-GB"/>
        </w:rPr>
        <w:t xml:space="preserve"> (Rossi, 2008) have been linked</w:t>
      </w:r>
      <w:r w:rsidR="00F84BF7"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 xml:space="preserve">to a renewed emphasis on the role of the </w:t>
      </w:r>
      <w:r w:rsidR="00165092" w:rsidRPr="00DA13AC">
        <w:rPr>
          <w:rFonts w:ascii="Times New Roman" w:hAnsi="Times New Roman" w:cs="Times New Roman"/>
          <w:i/>
          <w:iCs/>
          <w:sz w:val="24"/>
          <w:szCs w:val="24"/>
          <w:lang w:val="en-GB"/>
        </w:rPr>
        <w:t>farmer model</w:t>
      </w:r>
      <w:r w:rsidR="00165092" w:rsidRPr="00DA13AC">
        <w:rPr>
          <w:rFonts w:ascii="Times New Roman" w:hAnsi="Times New Roman" w:cs="Times New Roman"/>
          <w:sz w:val="24"/>
          <w:szCs w:val="24"/>
          <w:lang w:val="en-GB"/>
        </w:rPr>
        <w:t xml:space="preserve"> (Van der </w:t>
      </w:r>
      <w:proofErr w:type="spellStart"/>
      <w:r w:rsidR="00165092" w:rsidRPr="00DA13AC">
        <w:rPr>
          <w:rFonts w:ascii="Times New Roman" w:hAnsi="Times New Roman" w:cs="Times New Roman"/>
          <w:sz w:val="24"/>
          <w:szCs w:val="24"/>
          <w:lang w:val="en-GB"/>
        </w:rPr>
        <w:t>Ploeg</w:t>
      </w:r>
      <w:proofErr w:type="spellEnd"/>
      <w:r w:rsidR="00165092" w:rsidRPr="00DA13AC">
        <w:rPr>
          <w:rFonts w:ascii="Times New Roman" w:hAnsi="Times New Roman" w:cs="Times New Roman"/>
          <w:sz w:val="24"/>
          <w:szCs w:val="24"/>
          <w:lang w:val="en-GB"/>
        </w:rPr>
        <w:t xml:space="preserve">, 2008) and the spread of </w:t>
      </w:r>
      <w:r w:rsidR="00165092" w:rsidRPr="00DA13AC">
        <w:rPr>
          <w:rFonts w:ascii="Times New Roman" w:hAnsi="Times New Roman" w:cs="Times New Roman"/>
          <w:i/>
          <w:iCs/>
          <w:sz w:val="24"/>
          <w:szCs w:val="24"/>
          <w:lang w:val="en-GB"/>
        </w:rPr>
        <w:t>multifunctional agriculture</w:t>
      </w:r>
      <w:r w:rsidR="00165092" w:rsidRPr="00DA13AC">
        <w:rPr>
          <w:rFonts w:ascii="Times New Roman" w:hAnsi="Times New Roman" w:cs="Times New Roman"/>
          <w:sz w:val="24"/>
          <w:szCs w:val="24"/>
          <w:lang w:val="en-GB"/>
        </w:rPr>
        <w:t xml:space="preserve"> (</w:t>
      </w:r>
      <w:proofErr w:type="spellStart"/>
      <w:r w:rsidR="00165092" w:rsidRPr="00DA13AC">
        <w:rPr>
          <w:rFonts w:ascii="Times New Roman" w:hAnsi="Times New Roman" w:cs="Times New Roman"/>
          <w:sz w:val="24"/>
          <w:szCs w:val="24"/>
          <w:lang w:val="en-GB"/>
        </w:rPr>
        <w:t>Locci</w:t>
      </w:r>
      <w:proofErr w:type="spellEnd"/>
      <w:r w:rsidR="00165092" w:rsidRPr="00DA13AC">
        <w:rPr>
          <w:rFonts w:ascii="Times New Roman" w:hAnsi="Times New Roman" w:cs="Times New Roman"/>
          <w:sz w:val="24"/>
          <w:szCs w:val="24"/>
          <w:lang w:val="en-GB"/>
        </w:rPr>
        <w:t xml:space="preserve">, 2013; Henke and </w:t>
      </w:r>
      <w:proofErr w:type="spellStart"/>
      <w:r w:rsidR="00165092" w:rsidRPr="00DA13AC">
        <w:rPr>
          <w:rFonts w:ascii="Times New Roman" w:hAnsi="Times New Roman" w:cs="Times New Roman"/>
          <w:sz w:val="24"/>
          <w:szCs w:val="24"/>
          <w:lang w:val="en-GB"/>
        </w:rPr>
        <w:t>Salvioni</w:t>
      </w:r>
      <w:proofErr w:type="spellEnd"/>
      <w:r w:rsidR="00165092" w:rsidRPr="00DA13AC">
        <w:rPr>
          <w:rFonts w:ascii="Times New Roman" w:hAnsi="Times New Roman" w:cs="Times New Roman"/>
          <w:sz w:val="24"/>
          <w:szCs w:val="24"/>
          <w:lang w:val="en-GB"/>
        </w:rPr>
        <w:t xml:space="preserve"> 2010</w:t>
      </w:r>
      <w:r w:rsidR="00F84BF7" w:rsidRPr="00DA13AC">
        <w:rPr>
          <w:rFonts w:ascii="Times New Roman" w:hAnsi="Times New Roman" w:cs="Times New Roman"/>
          <w:sz w:val="24"/>
          <w:szCs w:val="24"/>
          <w:lang w:val="en-GB"/>
        </w:rPr>
        <w:t xml:space="preserve">; </w:t>
      </w:r>
      <w:proofErr w:type="spellStart"/>
      <w:r w:rsidR="00F84BF7" w:rsidRPr="00DA13AC">
        <w:rPr>
          <w:rFonts w:ascii="Times New Roman" w:hAnsi="Times New Roman" w:cs="Times New Roman"/>
          <w:sz w:val="24"/>
          <w:szCs w:val="24"/>
          <w:lang w:val="en-GB"/>
        </w:rPr>
        <w:t>Salis</w:t>
      </w:r>
      <w:proofErr w:type="spellEnd"/>
      <w:r w:rsidR="00F84BF7" w:rsidRPr="00DA13AC">
        <w:rPr>
          <w:rFonts w:ascii="Times New Roman" w:hAnsi="Times New Roman" w:cs="Times New Roman"/>
          <w:sz w:val="24"/>
          <w:szCs w:val="24"/>
          <w:lang w:val="en-GB"/>
        </w:rPr>
        <w:t xml:space="preserve"> 2013</w:t>
      </w:r>
      <w:r w:rsidR="00165092" w:rsidRPr="00DA13AC">
        <w:rPr>
          <w:rFonts w:ascii="Times New Roman" w:hAnsi="Times New Roman" w:cs="Times New Roman"/>
          <w:sz w:val="24"/>
          <w:szCs w:val="24"/>
          <w:lang w:val="en-GB"/>
        </w:rPr>
        <w:t>). Re-</w:t>
      </w:r>
      <w:r w:rsidRPr="00DA13AC">
        <w:rPr>
          <w:rFonts w:ascii="Times New Roman" w:hAnsi="Times New Roman" w:cs="Times New Roman"/>
          <w:sz w:val="24"/>
          <w:szCs w:val="24"/>
          <w:lang w:val="en-GB"/>
        </w:rPr>
        <w:t>localisation</w:t>
      </w:r>
      <w:r w:rsidR="00165092" w:rsidRPr="00DA13AC">
        <w:rPr>
          <w:rFonts w:ascii="Times New Roman" w:hAnsi="Times New Roman" w:cs="Times New Roman"/>
          <w:sz w:val="24"/>
          <w:szCs w:val="24"/>
          <w:lang w:val="en-GB"/>
        </w:rPr>
        <w:t xml:space="preserve"> is </w:t>
      </w:r>
      <w:r w:rsidR="00D909FC" w:rsidRPr="00DA13AC">
        <w:rPr>
          <w:rFonts w:ascii="Times New Roman" w:hAnsi="Times New Roman" w:cs="Times New Roman"/>
          <w:sz w:val="24"/>
          <w:szCs w:val="24"/>
          <w:lang w:val="en-GB"/>
        </w:rPr>
        <w:t xml:space="preserve">mainly </w:t>
      </w:r>
      <w:r w:rsidR="00165092" w:rsidRPr="00DA13AC">
        <w:rPr>
          <w:rFonts w:ascii="Times New Roman" w:hAnsi="Times New Roman" w:cs="Times New Roman"/>
          <w:sz w:val="24"/>
          <w:szCs w:val="24"/>
          <w:lang w:val="en-GB"/>
        </w:rPr>
        <w:t xml:space="preserve">manifested in producer and consumer relationship networks that the literature defines </w:t>
      </w:r>
      <w:r w:rsidR="001121E8" w:rsidRPr="00DA13AC">
        <w:rPr>
          <w:rFonts w:ascii="Times New Roman" w:hAnsi="Times New Roman" w:cs="Times New Roman"/>
          <w:sz w:val="24"/>
          <w:szCs w:val="24"/>
          <w:lang w:val="en-GB"/>
        </w:rPr>
        <w:t xml:space="preserve">as </w:t>
      </w:r>
      <w:r w:rsidR="00165092" w:rsidRPr="00DA13AC">
        <w:rPr>
          <w:rFonts w:ascii="Times New Roman" w:hAnsi="Times New Roman" w:cs="Times New Roman"/>
          <w:i/>
          <w:iCs/>
          <w:sz w:val="24"/>
          <w:szCs w:val="24"/>
          <w:lang w:val="en-GB"/>
        </w:rPr>
        <w:t>alternative food networks</w:t>
      </w:r>
      <w:r w:rsidR="00165092" w:rsidRPr="00DA13AC">
        <w:rPr>
          <w:rFonts w:ascii="Times New Roman" w:hAnsi="Times New Roman" w:cs="Times New Roman"/>
          <w:sz w:val="24"/>
          <w:szCs w:val="24"/>
          <w:lang w:val="en-GB"/>
        </w:rPr>
        <w:t xml:space="preserve"> or </w:t>
      </w:r>
      <w:r w:rsidR="00165092" w:rsidRPr="00DA13AC">
        <w:rPr>
          <w:rFonts w:ascii="Times New Roman" w:hAnsi="Times New Roman" w:cs="Times New Roman"/>
          <w:i/>
          <w:iCs/>
          <w:sz w:val="24"/>
          <w:szCs w:val="24"/>
          <w:lang w:val="en-GB"/>
        </w:rPr>
        <w:t>short food supply chains</w:t>
      </w:r>
      <w:r w:rsidR="00165092" w:rsidRPr="00DA13AC">
        <w:rPr>
          <w:rFonts w:ascii="Times New Roman" w:hAnsi="Times New Roman" w:cs="Times New Roman"/>
          <w:sz w:val="24"/>
          <w:szCs w:val="24"/>
          <w:lang w:val="en-GB"/>
        </w:rPr>
        <w:t xml:space="preserve"> (Goodman and Goodman, 2009; </w:t>
      </w:r>
      <w:proofErr w:type="spellStart"/>
      <w:r w:rsidR="00165092" w:rsidRPr="00DA13AC">
        <w:rPr>
          <w:rFonts w:ascii="Times New Roman" w:hAnsi="Times New Roman" w:cs="Times New Roman"/>
          <w:sz w:val="24"/>
          <w:szCs w:val="24"/>
          <w:lang w:val="en-GB"/>
        </w:rPr>
        <w:t>Barbera</w:t>
      </w:r>
      <w:proofErr w:type="spellEnd"/>
      <w:r w:rsidR="00165092" w:rsidRPr="00DA13AC">
        <w:rPr>
          <w:rFonts w:ascii="Times New Roman" w:hAnsi="Times New Roman" w:cs="Times New Roman"/>
          <w:sz w:val="24"/>
          <w:szCs w:val="24"/>
          <w:lang w:val="en-GB"/>
        </w:rPr>
        <w:t xml:space="preserve"> and </w:t>
      </w:r>
      <w:proofErr w:type="spellStart"/>
      <w:r w:rsidR="00165092" w:rsidRPr="00DA13AC">
        <w:rPr>
          <w:rFonts w:ascii="Times New Roman" w:hAnsi="Times New Roman" w:cs="Times New Roman"/>
          <w:sz w:val="24"/>
          <w:szCs w:val="24"/>
          <w:lang w:val="en-GB"/>
        </w:rPr>
        <w:t>Dagnes</w:t>
      </w:r>
      <w:proofErr w:type="spellEnd"/>
      <w:r w:rsidR="00165092" w:rsidRPr="00DA13AC">
        <w:rPr>
          <w:rFonts w:ascii="Times New Roman" w:hAnsi="Times New Roman" w:cs="Times New Roman"/>
          <w:sz w:val="24"/>
          <w:szCs w:val="24"/>
          <w:lang w:val="en-GB"/>
        </w:rPr>
        <w:t>, 2015). These alternative experiences arise from the desire to reduce the distances between food production and consumption and between agriculture and cooking (</w:t>
      </w:r>
      <w:proofErr w:type="spellStart"/>
      <w:r w:rsidR="00165092" w:rsidRPr="00DA13AC">
        <w:rPr>
          <w:rFonts w:ascii="Times New Roman" w:hAnsi="Times New Roman" w:cs="Times New Roman"/>
          <w:sz w:val="24"/>
          <w:szCs w:val="24"/>
          <w:lang w:val="en-GB"/>
        </w:rPr>
        <w:t>Salis</w:t>
      </w:r>
      <w:proofErr w:type="spellEnd"/>
      <w:r w:rsidR="00165092" w:rsidRPr="00DA13AC">
        <w:rPr>
          <w:rFonts w:ascii="Times New Roman" w:hAnsi="Times New Roman" w:cs="Times New Roman"/>
          <w:sz w:val="24"/>
          <w:szCs w:val="24"/>
          <w:lang w:val="en-GB"/>
        </w:rPr>
        <w:t>, 2013). Alternative food networks are emerging as a response to the ever-increasing contradictions of the unsustainable industrial food system and the global supply chains that promote its growth and reproduction (Goodman</w:t>
      </w:r>
      <w:r w:rsidR="001121E8" w:rsidRPr="00DA13AC">
        <w:rPr>
          <w:rFonts w:ascii="Times New Roman" w:hAnsi="Times New Roman" w:cs="Times New Roman"/>
          <w:sz w:val="24"/>
          <w:szCs w:val="24"/>
          <w:lang w:val="en-GB"/>
        </w:rPr>
        <w:t xml:space="preserve"> et al.,</w:t>
      </w:r>
      <w:r w:rsidR="00165092" w:rsidRPr="00DA13AC">
        <w:rPr>
          <w:rFonts w:ascii="Times New Roman" w:hAnsi="Times New Roman" w:cs="Times New Roman"/>
          <w:sz w:val="24"/>
          <w:szCs w:val="24"/>
          <w:lang w:val="en-GB"/>
        </w:rPr>
        <w:t xml:space="preserve"> 2012). These </w:t>
      </w:r>
      <w:r w:rsidR="00D909FC" w:rsidRPr="00DA13AC">
        <w:rPr>
          <w:rFonts w:ascii="Times New Roman" w:hAnsi="Times New Roman" w:cs="Times New Roman"/>
          <w:sz w:val="24"/>
          <w:szCs w:val="24"/>
          <w:lang w:val="en-GB"/>
        </w:rPr>
        <w:t xml:space="preserve">networks </w:t>
      </w:r>
      <w:r w:rsidR="00165092" w:rsidRPr="00DA13AC">
        <w:rPr>
          <w:rFonts w:ascii="Times New Roman" w:hAnsi="Times New Roman" w:cs="Times New Roman"/>
          <w:sz w:val="24"/>
          <w:szCs w:val="24"/>
          <w:lang w:val="en-GB"/>
        </w:rPr>
        <w:t xml:space="preserve">have </w:t>
      </w:r>
      <w:r w:rsidR="00D909FC" w:rsidRPr="00DA13AC">
        <w:rPr>
          <w:rFonts w:ascii="Times New Roman" w:hAnsi="Times New Roman" w:cs="Times New Roman"/>
          <w:sz w:val="24"/>
          <w:szCs w:val="24"/>
          <w:lang w:val="en-GB"/>
        </w:rPr>
        <w:t xml:space="preserve">been set up by </w:t>
      </w:r>
      <w:r w:rsidR="00165092" w:rsidRPr="00DA13AC">
        <w:rPr>
          <w:rFonts w:ascii="Times New Roman" w:hAnsi="Times New Roman" w:cs="Times New Roman"/>
          <w:sz w:val="24"/>
          <w:szCs w:val="24"/>
          <w:lang w:val="en-GB"/>
        </w:rPr>
        <w:t xml:space="preserve">consumers who refuse to have a purely passive role in the </w:t>
      </w:r>
      <w:proofErr w:type="spellStart"/>
      <w:r w:rsidR="00165092" w:rsidRPr="00DA13AC">
        <w:rPr>
          <w:rFonts w:ascii="Times New Roman" w:hAnsi="Times New Roman" w:cs="Times New Roman"/>
          <w:sz w:val="24"/>
          <w:szCs w:val="24"/>
          <w:lang w:val="en-GB"/>
        </w:rPr>
        <w:t>agri</w:t>
      </w:r>
      <w:proofErr w:type="spellEnd"/>
      <w:r w:rsidR="00165092" w:rsidRPr="00DA13AC">
        <w:rPr>
          <w:rFonts w:ascii="Times New Roman" w:hAnsi="Times New Roman" w:cs="Times New Roman"/>
          <w:sz w:val="24"/>
          <w:szCs w:val="24"/>
          <w:lang w:val="en-GB"/>
        </w:rPr>
        <w:t xml:space="preserve">-food chain and who are looking for different </w:t>
      </w:r>
      <w:r w:rsidR="00D909FC" w:rsidRPr="00DA13AC">
        <w:rPr>
          <w:rFonts w:ascii="Times New Roman" w:hAnsi="Times New Roman" w:cs="Times New Roman"/>
          <w:sz w:val="24"/>
          <w:szCs w:val="24"/>
          <w:lang w:val="en-GB"/>
        </w:rPr>
        <w:t xml:space="preserve">qualities and characteristics </w:t>
      </w:r>
      <w:r w:rsidR="00165092" w:rsidRPr="00DA13AC">
        <w:rPr>
          <w:rFonts w:ascii="Times New Roman" w:hAnsi="Times New Roman" w:cs="Times New Roman"/>
          <w:sz w:val="24"/>
          <w:szCs w:val="24"/>
          <w:lang w:val="en-GB"/>
        </w:rPr>
        <w:t xml:space="preserve">in the food </w:t>
      </w:r>
      <w:r w:rsidR="00D909FC" w:rsidRPr="00DA13AC">
        <w:rPr>
          <w:rFonts w:ascii="Times New Roman" w:hAnsi="Times New Roman" w:cs="Times New Roman"/>
          <w:sz w:val="24"/>
          <w:szCs w:val="24"/>
          <w:lang w:val="en-GB"/>
        </w:rPr>
        <w:t xml:space="preserve">that is served </w:t>
      </w:r>
      <w:r w:rsidR="00165092" w:rsidRPr="00DA13AC">
        <w:rPr>
          <w:rFonts w:ascii="Times New Roman" w:hAnsi="Times New Roman" w:cs="Times New Roman"/>
          <w:sz w:val="24"/>
          <w:szCs w:val="24"/>
          <w:lang w:val="en-GB"/>
        </w:rPr>
        <w:t xml:space="preserve">at their table. </w:t>
      </w:r>
      <w:proofErr w:type="spellStart"/>
      <w:r w:rsidR="00165092" w:rsidRPr="00DA13AC">
        <w:rPr>
          <w:rFonts w:ascii="Times New Roman" w:hAnsi="Times New Roman" w:cs="Times New Roman"/>
          <w:sz w:val="24"/>
          <w:szCs w:val="24"/>
          <w:lang w:val="en-GB"/>
        </w:rPr>
        <w:t>Brunori</w:t>
      </w:r>
      <w:proofErr w:type="spellEnd"/>
      <w:r w:rsidR="00165092" w:rsidRPr="00DA13AC">
        <w:rPr>
          <w:rFonts w:ascii="Times New Roman" w:hAnsi="Times New Roman" w:cs="Times New Roman"/>
          <w:sz w:val="24"/>
          <w:szCs w:val="24"/>
          <w:lang w:val="en-GB"/>
        </w:rPr>
        <w:t xml:space="preserve"> (2007) and Rossi (2008) identify these </w:t>
      </w:r>
      <w:r w:rsidR="00D909FC" w:rsidRPr="00DA13AC">
        <w:rPr>
          <w:rFonts w:ascii="Times New Roman" w:hAnsi="Times New Roman" w:cs="Times New Roman"/>
          <w:sz w:val="24"/>
          <w:szCs w:val="24"/>
          <w:lang w:val="en-GB"/>
        </w:rPr>
        <w:t xml:space="preserve">characteristics </w:t>
      </w:r>
      <w:r w:rsidR="00165092" w:rsidRPr="00DA13AC">
        <w:rPr>
          <w:rFonts w:ascii="Times New Roman" w:hAnsi="Times New Roman" w:cs="Times New Roman"/>
          <w:sz w:val="24"/>
          <w:szCs w:val="24"/>
          <w:lang w:val="en-GB"/>
        </w:rPr>
        <w:t xml:space="preserve">as </w:t>
      </w:r>
      <w:r w:rsidR="00D909FC" w:rsidRPr="00DA13AC">
        <w:rPr>
          <w:rFonts w:ascii="Times New Roman" w:hAnsi="Times New Roman" w:cs="Times New Roman"/>
          <w:sz w:val="24"/>
          <w:szCs w:val="24"/>
          <w:lang w:val="en-GB"/>
        </w:rPr>
        <w:t xml:space="preserve">being </w:t>
      </w:r>
      <w:r w:rsidR="00165092" w:rsidRPr="00DA13AC">
        <w:rPr>
          <w:rFonts w:ascii="Times New Roman" w:hAnsi="Times New Roman" w:cs="Times New Roman"/>
          <w:i/>
          <w:iCs/>
          <w:sz w:val="24"/>
          <w:szCs w:val="24"/>
          <w:lang w:val="en-GB"/>
        </w:rPr>
        <w:t>ecological</w:t>
      </w:r>
      <w:r w:rsidR="00165092" w:rsidRPr="00DA13AC">
        <w:rPr>
          <w:rFonts w:ascii="Times New Roman" w:hAnsi="Times New Roman" w:cs="Times New Roman"/>
          <w:sz w:val="24"/>
          <w:szCs w:val="24"/>
          <w:lang w:val="en-GB"/>
        </w:rPr>
        <w:t xml:space="preserve"> (biodiversity), </w:t>
      </w:r>
      <w:r w:rsidR="00165092" w:rsidRPr="00DA13AC">
        <w:rPr>
          <w:rFonts w:ascii="Times New Roman" w:hAnsi="Times New Roman" w:cs="Times New Roman"/>
          <w:i/>
          <w:iCs/>
          <w:sz w:val="24"/>
          <w:szCs w:val="24"/>
          <w:lang w:val="en-GB"/>
        </w:rPr>
        <w:t>ethical</w:t>
      </w:r>
      <w:r w:rsidR="00165092" w:rsidRPr="00DA13AC">
        <w:rPr>
          <w:rFonts w:ascii="Times New Roman" w:hAnsi="Times New Roman" w:cs="Times New Roman"/>
          <w:sz w:val="24"/>
          <w:szCs w:val="24"/>
          <w:lang w:val="en-GB"/>
        </w:rPr>
        <w:t xml:space="preserve"> (solidarity, equity), </w:t>
      </w:r>
      <w:r w:rsidR="00165092" w:rsidRPr="00DA13AC">
        <w:rPr>
          <w:rFonts w:ascii="Times New Roman" w:hAnsi="Times New Roman" w:cs="Times New Roman"/>
          <w:i/>
          <w:iCs/>
          <w:sz w:val="24"/>
          <w:szCs w:val="24"/>
          <w:lang w:val="en-GB"/>
        </w:rPr>
        <w:t>functional</w:t>
      </w:r>
      <w:r w:rsidR="00165092" w:rsidRPr="00DA13AC">
        <w:rPr>
          <w:rFonts w:ascii="Times New Roman" w:hAnsi="Times New Roman" w:cs="Times New Roman"/>
          <w:sz w:val="24"/>
          <w:szCs w:val="24"/>
          <w:lang w:val="en-GB"/>
        </w:rPr>
        <w:t xml:space="preserve"> (taste, freshness, </w:t>
      </w:r>
      <w:r w:rsidR="008F79F0" w:rsidRPr="00DA13AC">
        <w:rPr>
          <w:rFonts w:ascii="Times New Roman" w:hAnsi="Times New Roman" w:cs="Times New Roman"/>
          <w:sz w:val="24"/>
          <w:szCs w:val="24"/>
          <w:lang w:val="en-GB"/>
        </w:rPr>
        <w:t>nutritious</w:t>
      </w:r>
      <w:r w:rsidR="00165092" w:rsidRPr="00DA13AC">
        <w:rPr>
          <w:rFonts w:ascii="Times New Roman" w:hAnsi="Times New Roman" w:cs="Times New Roman"/>
          <w:sz w:val="24"/>
          <w:szCs w:val="24"/>
          <w:lang w:val="en-GB"/>
        </w:rPr>
        <w:t xml:space="preserve">), </w:t>
      </w:r>
      <w:r w:rsidR="00165092" w:rsidRPr="00DA13AC">
        <w:rPr>
          <w:rFonts w:ascii="Times New Roman" w:hAnsi="Times New Roman" w:cs="Times New Roman"/>
          <w:i/>
          <w:iCs/>
          <w:sz w:val="24"/>
          <w:szCs w:val="24"/>
          <w:lang w:val="en-GB"/>
        </w:rPr>
        <w:t>cultural</w:t>
      </w:r>
      <w:r w:rsidR="00165092" w:rsidRPr="00DA13AC">
        <w:rPr>
          <w:rFonts w:ascii="Times New Roman" w:hAnsi="Times New Roman" w:cs="Times New Roman"/>
          <w:sz w:val="24"/>
          <w:szCs w:val="24"/>
          <w:lang w:val="en-GB"/>
        </w:rPr>
        <w:t xml:space="preserve"> (bound to </w:t>
      </w:r>
      <w:r w:rsidR="00165092" w:rsidRPr="00DA13AC">
        <w:rPr>
          <w:rFonts w:ascii="Times New Roman" w:hAnsi="Times New Roman" w:cs="Times New Roman"/>
          <w:sz w:val="24"/>
          <w:szCs w:val="24"/>
          <w:lang w:val="en-GB"/>
        </w:rPr>
        <w:lastRenderedPageBreak/>
        <w:t>the territory) and</w:t>
      </w:r>
      <w:r w:rsidR="00D909FC"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finally</w:t>
      </w:r>
      <w:r w:rsidR="00D909FC"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w:t>
      </w:r>
      <w:r w:rsidR="00165092" w:rsidRPr="00DA13AC">
        <w:rPr>
          <w:rFonts w:ascii="Times New Roman" w:hAnsi="Times New Roman" w:cs="Times New Roman"/>
          <w:i/>
          <w:iCs/>
          <w:sz w:val="24"/>
          <w:szCs w:val="24"/>
          <w:lang w:val="en-GB"/>
        </w:rPr>
        <w:t>political</w:t>
      </w:r>
      <w:r w:rsidR="00165092" w:rsidRPr="00DA13AC">
        <w:rPr>
          <w:rFonts w:ascii="Times New Roman" w:hAnsi="Times New Roman" w:cs="Times New Roman"/>
          <w:sz w:val="24"/>
          <w:szCs w:val="24"/>
          <w:lang w:val="en-GB"/>
        </w:rPr>
        <w:t xml:space="preserve"> (changes in the power </w:t>
      </w:r>
      <w:r w:rsidR="00832FB1" w:rsidRPr="00DA13AC">
        <w:rPr>
          <w:rFonts w:ascii="Times New Roman" w:hAnsi="Times New Roman" w:cs="Times New Roman"/>
          <w:sz w:val="24"/>
          <w:szCs w:val="24"/>
          <w:lang w:val="en-GB"/>
        </w:rPr>
        <w:t xml:space="preserve">structure </w:t>
      </w:r>
      <w:r w:rsidR="00165092" w:rsidRPr="00DA13AC">
        <w:rPr>
          <w:rFonts w:ascii="Times New Roman" w:hAnsi="Times New Roman" w:cs="Times New Roman"/>
          <w:sz w:val="24"/>
          <w:szCs w:val="24"/>
          <w:lang w:val="en-GB"/>
        </w:rPr>
        <w:t>of the supply chain and the reorientation of production and consumption models). These behaviours are opposed to the overproduction on which the dominant agro-food system of long chains is based (Goodman</w:t>
      </w:r>
      <w:r w:rsidR="001B72CA"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2003</w:t>
      </w:r>
      <w:r w:rsidR="001B72CA"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Sage, 2006</w:t>
      </w:r>
      <w:r w:rsidR="001B72CA"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Goodman</w:t>
      </w:r>
      <w:r w:rsidR="001B72CA" w:rsidRPr="00DA13AC">
        <w:rPr>
          <w:rFonts w:ascii="Times New Roman" w:hAnsi="Times New Roman" w:cs="Times New Roman"/>
          <w:sz w:val="24"/>
          <w:szCs w:val="24"/>
          <w:lang w:val="en-GB"/>
        </w:rPr>
        <w:t xml:space="preserve"> et al.</w:t>
      </w:r>
      <w:r w:rsidR="00165092" w:rsidRPr="00DA13AC">
        <w:rPr>
          <w:rFonts w:ascii="Times New Roman" w:hAnsi="Times New Roman" w:cs="Times New Roman"/>
          <w:sz w:val="24"/>
          <w:szCs w:val="24"/>
          <w:lang w:val="en-GB"/>
        </w:rPr>
        <w:t>, 2012).</w:t>
      </w:r>
      <w:r w:rsidR="00B06BBC" w:rsidRPr="00DA13AC">
        <w:rPr>
          <w:rFonts w:ascii="Times New Roman" w:hAnsi="Times New Roman" w:cs="Times New Roman"/>
          <w:sz w:val="24"/>
          <w:szCs w:val="24"/>
          <w:lang w:val="en-GB"/>
        </w:rPr>
        <w:t xml:space="preserve"> </w:t>
      </w:r>
      <w:r w:rsidR="00832FB1" w:rsidRPr="00DA13AC">
        <w:rPr>
          <w:rFonts w:ascii="Times New Roman" w:hAnsi="Times New Roman" w:cs="Times New Roman"/>
          <w:sz w:val="24"/>
          <w:szCs w:val="24"/>
          <w:lang w:val="en-GB"/>
        </w:rPr>
        <w:t>A</w:t>
      </w:r>
      <w:r w:rsidR="00B06BBC" w:rsidRPr="00DA13AC">
        <w:rPr>
          <w:rFonts w:ascii="Times New Roman" w:hAnsi="Times New Roman" w:cs="Times New Roman"/>
          <w:sz w:val="24"/>
          <w:szCs w:val="24"/>
          <w:lang w:val="en-GB"/>
        </w:rPr>
        <w:t>ll these elements are closely linked to the economic dimension of the exchange between consumers and producers and to the effects that the exchange has on the economic life of</w:t>
      </w:r>
      <w:r w:rsidR="00832FB1" w:rsidRPr="00DA13AC">
        <w:rPr>
          <w:rFonts w:ascii="Times New Roman" w:hAnsi="Times New Roman" w:cs="Times New Roman"/>
          <w:sz w:val="24"/>
          <w:szCs w:val="24"/>
          <w:lang w:val="en-GB"/>
        </w:rPr>
        <w:t xml:space="preserve"> the</w:t>
      </w:r>
      <w:r w:rsidR="00B06BBC" w:rsidRPr="00DA13AC">
        <w:rPr>
          <w:rFonts w:ascii="Times New Roman" w:hAnsi="Times New Roman" w:cs="Times New Roman"/>
          <w:sz w:val="24"/>
          <w:szCs w:val="24"/>
          <w:lang w:val="en-GB"/>
        </w:rPr>
        <w:t xml:space="preserve"> producers.</w:t>
      </w:r>
    </w:p>
    <w:p w14:paraId="1B0626E6" w14:textId="77777777"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The literature on alternative food networks and short food supply chains is extensive and several useful classifications </w:t>
      </w:r>
      <w:r w:rsidR="00832FB1" w:rsidRPr="00DA13AC">
        <w:rPr>
          <w:rFonts w:ascii="Times New Roman" w:hAnsi="Times New Roman" w:cs="Times New Roman"/>
          <w:sz w:val="24"/>
          <w:szCs w:val="24"/>
          <w:lang w:val="en-GB"/>
        </w:rPr>
        <w:t>that are relevant</w:t>
      </w:r>
      <w:r w:rsidRPr="00DA13AC">
        <w:rPr>
          <w:rFonts w:ascii="Times New Roman" w:hAnsi="Times New Roman" w:cs="Times New Roman"/>
          <w:sz w:val="24"/>
          <w:szCs w:val="24"/>
          <w:lang w:val="en-GB"/>
        </w:rPr>
        <w:t xml:space="preserve"> to the concept have been suggested. The first concerns the main difference between </w:t>
      </w:r>
      <w:r w:rsidRPr="00DA13AC">
        <w:rPr>
          <w:rFonts w:ascii="Times New Roman" w:hAnsi="Times New Roman" w:cs="Times New Roman"/>
          <w:i/>
          <w:iCs/>
          <w:sz w:val="24"/>
          <w:szCs w:val="24"/>
          <w:lang w:val="en-GB"/>
        </w:rPr>
        <w:t>formal short chains</w:t>
      </w:r>
      <w:r w:rsidRPr="00DA13AC">
        <w:rPr>
          <w:rFonts w:ascii="Times New Roman" w:hAnsi="Times New Roman" w:cs="Times New Roman"/>
          <w:sz w:val="24"/>
          <w:szCs w:val="24"/>
          <w:lang w:val="en-GB"/>
        </w:rPr>
        <w:t>, in which</w:t>
      </w:r>
      <w:r w:rsidRPr="00DA13AC">
        <w:rPr>
          <w:rFonts w:ascii="Times New Roman" w:hAnsi="Times New Roman" w:cs="Times New Roman"/>
          <w:i/>
          <w:sz w:val="24"/>
          <w:szCs w:val="24"/>
          <w:lang w:val="en-GB"/>
        </w:rPr>
        <w:t xml:space="preserve"> </w:t>
      </w:r>
      <w:r w:rsidRPr="00DA13AC">
        <w:rPr>
          <w:rFonts w:ascii="Times New Roman" w:hAnsi="Times New Roman" w:cs="Times New Roman"/>
          <w:sz w:val="24"/>
          <w:szCs w:val="24"/>
          <w:lang w:val="en-GB"/>
        </w:rPr>
        <w:t xml:space="preserve">typical or traditional products are certified within official marketing circuits, and </w:t>
      </w:r>
      <w:r w:rsidRPr="00DA13AC">
        <w:rPr>
          <w:rFonts w:ascii="Times New Roman" w:hAnsi="Times New Roman" w:cs="Times New Roman"/>
          <w:i/>
          <w:iCs/>
          <w:sz w:val="24"/>
          <w:szCs w:val="24"/>
          <w:lang w:val="en-GB"/>
        </w:rPr>
        <w:t>informal short chains</w:t>
      </w:r>
      <w:r w:rsidRPr="00DA13AC">
        <w:rPr>
          <w:rFonts w:ascii="Times New Roman" w:hAnsi="Times New Roman" w:cs="Times New Roman"/>
          <w:sz w:val="24"/>
          <w:szCs w:val="24"/>
          <w:lang w:val="en-GB"/>
        </w:rPr>
        <w:t>,</w:t>
      </w:r>
      <w:r w:rsidRPr="00DA13AC">
        <w:rPr>
          <w:rFonts w:ascii="Times New Roman" w:hAnsi="Times New Roman" w:cs="Times New Roman"/>
          <w:i/>
          <w:sz w:val="24"/>
          <w:szCs w:val="24"/>
          <w:lang w:val="en-GB"/>
        </w:rPr>
        <w:t xml:space="preserve"> </w:t>
      </w:r>
      <w:r w:rsidRPr="00DA13AC">
        <w:rPr>
          <w:rFonts w:ascii="Times New Roman" w:hAnsi="Times New Roman" w:cs="Times New Roman"/>
          <w:sz w:val="24"/>
          <w:szCs w:val="24"/>
          <w:lang w:val="en-GB"/>
        </w:rPr>
        <w:t xml:space="preserve">where local products are exchanged or sold, often without certification. As </w:t>
      </w:r>
      <w:proofErr w:type="spellStart"/>
      <w:r w:rsidRPr="00DA13AC">
        <w:rPr>
          <w:rFonts w:ascii="Times New Roman" w:hAnsi="Times New Roman" w:cs="Times New Roman"/>
          <w:sz w:val="24"/>
          <w:szCs w:val="24"/>
          <w:lang w:val="en-GB"/>
        </w:rPr>
        <w:t>Salis</w:t>
      </w:r>
      <w:proofErr w:type="spellEnd"/>
      <w:r w:rsidRPr="00DA13AC">
        <w:rPr>
          <w:rFonts w:ascii="Times New Roman" w:hAnsi="Times New Roman" w:cs="Times New Roman"/>
          <w:sz w:val="24"/>
          <w:szCs w:val="24"/>
          <w:lang w:val="en-GB"/>
        </w:rPr>
        <w:t xml:space="preserve"> (2013) notes, </w:t>
      </w:r>
      <w:r w:rsidRPr="00DA13AC">
        <w:rPr>
          <w:rFonts w:ascii="Times New Roman" w:hAnsi="Times New Roman" w:cs="Times New Roman"/>
          <w:i/>
          <w:iCs/>
          <w:sz w:val="24"/>
          <w:szCs w:val="24"/>
          <w:lang w:val="en-GB"/>
        </w:rPr>
        <w:t>informal short chains</w:t>
      </w:r>
      <w:r w:rsidRPr="00DA13AC">
        <w:rPr>
          <w:rFonts w:ascii="Times New Roman" w:hAnsi="Times New Roman" w:cs="Times New Roman"/>
          <w:sz w:val="24"/>
          <w:szCs w:val="24"/>
          <w:lang w:val="en-GB"/>
        </w:rPr>
        <w:t xml:space="preserve"> need to be studied from the </w:t>
      </w:r>
      <w:r w:rsidR="00832FB1" w:rsidRPr="00DA13AC">
        <w:rPr>
          <w:rFonts w:ascii="Times New Roman" w:hAnsi="Times New Roman" w:cs="Times New Roman"/>
          <w:sz w:val="24"/>
          <w:szCs w:val="24"/>
          <w:lang w:val="en-GB"/>
        </w:rPr>
        <w:t>perspective</w:t>
      </w:r>
      <w:r w:rsidRPr="00DA13AC">
        <w:rPr>
          <w:rFonts w:ascii="Times New Roman" w:hAnsi="Times New Roman" w:cs="Times New Roman"/>
          <w:sz w:val="24"/>
          <w:szCs w:val="24"/>
          <w:lang w:val="en-GB"/>
        </w:rPr>
        <w:t xml:space="preserve"> of the direct relationship between production and consumption which promotes relational </w:t>
      </w:r>
      <w:r w:rsidRPr="00DA13AC">
        <w:rPr>
          <w:rFonts w:ascii="Times New Roman" w:hAnsi="Times New Roman" w:cs="Times New Roman"/>
          <w:i/>
          <w:iCs/>
          <w:sz w:val="24"/>
          <w:szCs w:val="24"/>
          <w:lang w:val="en-GB"/>
        </w:rPr>
        <w:t>re-</w:t>
      </w:r>
      <w:r w:rsidR="003740CB" w:rsidRPr="00DA13AC">
        <w:rPr>
          <w:rFonts w:ascii="Times New Roman" w:hAnsi="Times New Roman" w:cs="Times New Roman"/>
          <w:i/>
          <w:iCs/>
          <w:sz w:val="24"/>
          <w:szCs w:val="24"/>
          <w:lang w:val="en-GB"/>
        </w:rPr>
        <w:t>localisation</w:t>
      </w:r>
      <w:r w:rsidRPr="00DA13AC">
        <w:rPr>
          <w:rFonts w:ascii="Times New Roman" w:hAnsi="Times New Roman" w:cs="Times New Roman"/>
          <w:i/>
          <w:iCs/>
          <w:sz w:val="24"/>
          <w:szCs w:val="24"/>
          <w:lang w:val="en-GB"/>
        </w:rPr>
        <w:t xml:space="preserve"> mechanisms</w:t>
      </w:r>
      <w:r w:rsidRPr="00DA13AC">
        <w:rPr>
          <w:rFonts w:ascii="Times New Roman" w:hAnsi="Times New Roman" w:cs="Times New Roman"/>
          <w:sz w:val="24"/>
          <w:szCs w:val="24"/>
          <w:lang w:val="en-GB"/>
        </w:rPr>
        <w:t xml:space="preserve"> (</w:t>
      </w:r>
      <w:proofErr w:type="spellStart"/>
      <w:r w:rsidRPr="00DA13AC">
        <w:rPr>
          <w:rFonts w:ascii="Times New Roman" w:hAnsi="Times New Roman" w:cs="Times New Roman"/>
          <w:sz w:val="24"/>
          <w:szCs w:val="24"/>
          <w:lang w:val="en-GB"/>
        </w:rPr>
        <w:t>Brunori</w:t>
      </w:r>
      <w:proofErr w:type="spellEnd"/>
      <w:r w:rsidRPr="00DA13AC">
        <w:rPr>
          <w:rFonts w:ascii="Times New Roman" w:hAnsi="Times New Roman" w:cs="Times New Roman"/>
          <w:sz w:val="24"/>
          <w:szCs w:val="24"/>
          <w:lang w:val="en-GB"/>
        </w:rPr>
        <w:t>, 2007) and helps strengthen community bonds (</w:t>
      </w:r>
      <w:proofErr w:type="spellStart"/>
      <w:r w:rsidRPr="00DA13AC">
        <w:rPr>
          <w:rFonts w:ascii="Times New Roman" w:hAnsi="Times New Roman" w:cs="Times New Roman"/>
          <w:sz w:val="24"/>
          <w:szCs w:val="24"/>
          <w:lang w:val="en-GB"/>
        </w:rPr>
        <w:t>Fonte</w:t>
      </w:r>
      <w:proofErr w:type="spellEnd"/>
      <w:r w:rsidRPr="00DA13AC">
        <w:rPr>
          <w:rFonts w:ascii="Times New Roman" w:hAnsi="Times New Roman" w:cs="Times New Roman"/>
          <w:sz w:val="24"/>
          <w:szCs w:val="24"/>
          <w:lang w:val="en-GB"/>
        </w:rPr>
        <w:t xml:space="preserve"> et al</w:t>
      </w:r>
      <w:r w:rsidR="00576AE4"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2011, </w:t>
      </w:r>
      <w:proofErr w:type="spellStart"/>
      <w:r w:rsidRPr="00DA13AC">
        <w:rPr>
          <w:rFonts w:ascii="Times New Roman" w:hAnsi="Times New Roman" w:cs="Times New Roman"/>
          <w:sz w:val="24"/>
          <w:szCs w:val="24"/>
          <w:lang w:val="en-GB"/>
        </w:rPr>
        <w:t>Fonte</w:t>
      </w:r>
      <w:proofErr w:type="spellEnd"/>
      <w:r w:rsidRPr="00DA13AC">
        <w:rPr>
          <w:rFonts w:ascii="Times New Roman" w:hAnsi="Times New Roman" w:cs="Times New Roman"/>
          <w:sz w:val="24"/>
          <w:szCs w:val="24"/>
          <w:lang w:val="en-GB"/>
        </w:rPr>
        <w:t xml:space="preserve">, 2013). Thus, </w:t>
      </w:r>
      <w:r w:rsidR="00DD04B0" w:rsidRPr="00DA13AC">
        <w:rPr>
          <w:rFonts w:ascii="Times New Roman" w:hAnsi="Times New Roman" w:cs="Times New Roman"/>
          <w:sz w:val="24"/>
          <w:szCs w:val="24"/>
          <w:lang w:val="en-GB"/>
        </w:rPr>
        <w:t>“</w:t>
      </w:r>
      <w:r w:rsidRPr="00DA13AC">
        <w:rPr>
          <w:rFonts w:ascii="Times New Roman" w:hAnsi="Times New Roman" w:cs="Times New Roman"/>
          <w:i/>
          <w:iCs/>
          <w:sz w:val="24"/>
          <w:szCs w:val="24"/>
          <w:lang w:val="en-GB"/>
        </w:rPr>
        <w:t>this vision focuses on the need for sustainability that strives to keep the economic, environmental and social dimension together</w:t>
      </w:r>
      <w:r w:rsidR="00DD04B0"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w:t>
      </w:r>
      <w:proofErr w:type="spellStart"/>
      <w:r w:rsidRPr="00DA13AC">
        <w:rPr>
          <w:rFonts w:ascii="Times New Roman" w:hAnsi="Times New Roman" w:cs="Times New Roman"/>
          <w:sz w:val="24"/>
          <w:szCs w:val="24"/>
          <w:lang w:val="en-GB"/>
        </w:rPr>
        <w:t>Salis</w:t>
      </w:r>
      <w:proofErr w:type="spellEnd"/>
      <w:r w:rsidRPr="00DA13AC">
        <w:rPr>
          <w:rFonts w:ascii="Times New Roman" w:hAnsi="Times New Roman" w:cs="Times New Roman"/>
          <w:sz w:val="24"/>
          <w:szCs w:val="24"/>
          <w:lang w:val="en-GB"/>
        </w:rPr>
        <w:t>, 2013, p.156) and the concept of alternative food networks opens up a broad conceptual space</w:t>
      </w:r>
      <w:r w:rsidR="004458C5" w:rsidRPr="00DA13AC">
        <w:rPr>
          <w:rFonts w:ascii="Times New Roman" w:hAnsi="Times New Roman" w:cs="Times New Roman"/>
          <w:sz w:val="24"/>
          <w:szCs w:val="24"/>
          <w:lang w:val="en-GB"/>
        </w:rPr>
        <w:t xml:space="preserve"> “</w:t>
      </w:r>
      <w:r w:rsidRPr="00DA13AC">
        <w:rPr>
          <w:rFonts w:ascii="Times New Roman" w:hAnsi="Times New Roman" w:cs="Times New Roman"/>
          <w:i/>
          <w:iCs/>
          <w:sz w:val="24"/>
          <w:szCs w:val="24"/>
          <w:lang w:val="en-GB"/>
        </w:rPr>
        <w:t>capable of understanding the new emerging networks of producers, consumers and actors that represent alternatives to standardized industrial food production</w:t>
      </w:r>
      <w:r w:rsidR="004458C5"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(Renting</w:t>
      </w:r>
      <w:r w:rsidR="004458C5" w:rsidRPr="00DA13AC">
        <w:rPr>
          <w:rFonts w:ascii="Times New Roman" w:hAnsi="Times New Roman" w:cs="Times New Roman"/>
          <w:sz w:val="24"/>
          <w:szCs w:val="24"/>
          <w:lang w:val="en-GB"/>
        </w:rPr>
        <w:t xml:space="preserve"> et al.</w:t>
      </w:r>
      <w:r w:rsidRPr="00DA13AC">
        <w:rPr>
          <w:rFonts w:ascii="Times New Roman" w:hAnsi="Times New Roman" w:cs="Times New Roman"/>
          <w:sz w:val="24"/>
          <w:szCs w:val="24"/>
          <w:lang w:val="en-GB"/>
        </w:rPr>
        <w:t xml:space="preserve">, 2003, p.394). </w:t>
      </w:r>
    </w:p>
    <w:p w14:paraId="560F108F" w14:textId="77777777" w:rsidR="00A95D96" w:rsidRPr="00DA13AC" w:rsidRDefault="00620BE5"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In our opinion</w:t>
      </w:r>
      <w:r w:rsidR="004A275A"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it is necessary to deepen the economic dimension of the exchange and its effects precisely because the AFNs </w:t>
      </w:r>
      <w:r w:rsidR="00E375EA" w:rsidRPr="00DA13AC">
        <w:rPr>
          <w:rFonts w:ascii="Times New Roman" w:hAnsi="Times New Roman" w:cs="Times New Roman"/>
          <w:sz w:val="24"/>
          <w:szCs w:val="24"/>
          <w:lang w:val="en-GB"/>
        </w:rPr>
        <w:t xml:space="preserve">have </w:t>
      </w:r>
      <w:r w:rsidR="00165092" w:rsidRPr="00DA13AC">
        <w:rPr>
          <w:rFonts w:ascii="Times New Roman" w:hAnsi="Times New Roman" w:cs="Times New Roman"/>
          <w:sz w:val="24"/>
          <w:szCs w:val="24"/>
          <w:lang w:val="en-GB"/>
        </w:rPr>
        <w:t>the ability to redistribute added value through social networks and new self-organi</w:t>
      </w:r>
      <w:r w:rsidR="004A275A"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ed market governance systems (</w:t>
      </w:r>
      <w:proofErr w:type="spellStart"/>
      <w:r w:rsidR="00165092" w:rsidRPr="00DA13AC">
        <w:rPr>
          <w:rFonts w:ascii="Times New Roman" w:hAnsi="Times New Roman" w:cs="Times New Roman"/>
          <w:sz w:val="24"/>
          <w:szCs w:val="24"/>
          <w:lang w:val="en-GB"/>
        </w:rPr>
        <w:t>Whatmore</w:t>
      </w:r>
      <w:proofErr w:type="spellEnd"/>
      <w:r w:rsidR="007E080E" w:rsidRPr="00DA13AC">
        <w:rPr>
          <w:rFonts w:ascii="Times New Roman" w:hAnsi="Times New Roman" w:cs="Times New Roman"/>
          <w:sz w:val="24"/>
          <w:szCs w:val="24"/>
          <w:lang w:val="en-GB"/>
        </w:rPr>
        <w:t xml:space="preserve"> et al.</w:t>
      </w:r>
      <w:r w:rsidR="00165092" w:rsidRPr="00DA13AC">
        <w:rPr>
          <w:rFonts w:ascii="Times New Roman" w:hAnsi="Times New Roman" w:cs="Times New Roman"/>
          <w:sz w:val="24"/>
          <w:szCs w:val="24"/>
          <w:lang w:val="en-GB"/>
        </w:rPr>
        <w:t xml:space="preserve">, 2003; Sage, 2006). The term </w:t>
      </w:r>
      <w:r w:rsidR="00165092" w:rsidRPr="00DA13AC">
        <w:rPr>
          <w:rFonts w:ascii="Times New Roman" w:hAnsi="Times New Roman" w:cs="Times New Roman"/>
          <w:i/>
          <w:iCs/>
          <w:sz w:val="24"/>
          <w:szCs w:val="24"/>
          <w:lang w:val="en-GB"/>
        </w:rPr>
        <w:t>alternative</w:t>
      </w:r>
      <w:r w:rsidR="004A275A" w:rsidRPr="00DA13AC">
        <w:rPr>
          <w:rFonts w:ascii="Times New Roman" w:hAnsi="Times New Roman" w:cs="Times New Roman"/>
          <w:i/>
          <w:iCs/>
          <w:sz w:val="24"/>
          <w:szCs w:val="24"/>
          <w:lang w:val="en-GB"/>
        </w:rPr>
        <w:t>,</w:t>
      </w:r>
      <w:r w:rsidR="00165092" w:rsidRPr="00DA13AC">
        <w:rPr>
          <w:rFonts w:ascii="Times New Roman" w:hAnsi="Times New Roman" w:cs="Times New Roman"/>
          <w:sz w:val="24"/>
          <w:szCs w:val="24"/>
          <w:lang w:val="en-GB"/>
        </w:rPr>
        <w:t xml:space="preserve"> thus</w:t>
      </w:r>
      <w:r w:rsidR="004A275A"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emphasi</w:t>
      </w:r>
      <w:r w:rsidR="004A275A"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es the distance from formal distribution channels (</w:t>
      </w:r>
      <w:proofErr w:type="spellStart"/>
      <w:r w:rsidR="00165092" w:rsidRPr="00DA13AC">
        <w:rPr>
          <w:rFonts w:ascii="Times New Roman" w:hAnsi="Times New Roman" w:cs="Times New Roman"/>
          <w:sz w:val="24"/>
          <w:szCs w:val="24"/>
          <w:lang w:val="en-GB"/>
        </w:rPr>
        <w:t>Ilbery</w:t>
      </w:r>
      <w:proofErr w:type="spellEnd"/>
      <w:r w:rsidR="00165092" w:rsidRPr="00DA13AC">
        <w:rPr>
          <w:rFonts w:ascii="Times New Roman" w:hAnsi="Times New Roman" w:cs="Times New Roman"/>
          <w:sz w:val="24"/>
          <w:szCs w:val="24"/>
          <w:lang w:val="en-GB"/>
        </w:rPr>
        <w:t xml:space="preserve"> and Maye, 2005). </w:t>
      </w:r>
      <w:r w:rsidR="00016EFF" w:rsidRPr="00DA13AC">
        <w:rPr>
          <w:rFonts w:ascii="Times New Roman" w:hAnsi="Times New Roman" w:cs="Times New Roman"/>
          <w:sz w:val="24"/>
          <w:szCs w:val="24"/>
          <w:lang w:val="en-GB"/>
        </w:rPr>
        <w:t>Although some authors (</w:t>
      </w:r>
      <w:r w:rsidR="004A275A" w:rsidRPr="00DA13AC">
        <w:rPr>
          <w:rFonts w:ascii="Times New Roman" w:hAnsi="Times New Roman" w:cs="Times New Roman"/>
          <w:sz w:val="24"/>
          <w:szCs w:val="24"/>
          <w:lang w:val="en-GB"/>
        </w:rPr>
        <w:t xml:space="preserve">see </w:t>
      </w:r>
      <w:r w:rsidR="00165092" w:rsidRPr="00DA13AC">
        <w:rPr>
          <w:rFonts w:ascii="Times New Roman" w:hAnsi="Times New Roman" w:cs="Times New Roman"/>
          <w:sz w:val="24"/>
          <w:szCs w:val="24"/>
          <w:lang w:val="en-GB"/>
        </w:rPr>
        <w:t>Holloway et al.</w:t>
      </w:r>
      <w:r w:rsidR="00016EFF"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2007</w:t>
      </w:r>
      <w:r w:rsidR="00016EFF" w:rsidRPr="00DA13AC">
        <w:rPr>
          <w:rFonts w:ascii="Times New Roman" w:hAnsi="Times New Roman" w:cs="Times New Roman"/>
          <w:sz w:val="24"/>
          <w:szCs w:val="24"/>
          <w:lang w:val="en-GB"/>
        </w:rPr>
        <w:t xml:space="preserve">; </w:t>
      </w:r>
      <w:proofErr w:type="spellStart"/>
      <w:r w:rsidR="00016EFF" w:rsidRPr="00DA13AC">
        <w:rPr>
          <w:rFonts w:ascii="Times New Roman" w:hAnsi="Times New Roman" w:cs="Times New Roman"/>
          <w:sz w:val="24"/>
          <w:szCs w:val="24"/>
          <w:lang w:val="en-GB"/>
        </w:rPr>
        <w:t>Guidi</w:t>
      </w:r>
      <w:proofErr w:type="spellEnd"/>
      <w:r w:rsidR="00016EFF" w:rsidRPr="00DA13AC">
        <w:rPr>
          <w:rFonts w:ascii="Times New Roman" w:hAnsi="Times New Roman" w:cs="Times New Roman"/>
          <w:sz w:val="24"/>
          <w:szCs w:val="24"/>
          <w:lang w:val="en-GB"/>
        </w:rPr>
        <w:t>, 2009</w:t>
      </w:r>
      <w:r w:rsidR="00165092" w:rsidRPr="00DA13AC">
        <w:rPr>
          <w:rFonts w:ascii="Times New Roman" w:hAnsi="Times New Roman" w:cs="Times New Roman"/>
          <w:sz w:val="24"/>
          <w:szCs w:val="24"/>
          <w:lang w:val="en-GB"/>
        </w:rPr>
        <w:t xml:space="preserve">) argue that the contrast between </w:t>
      </w:r>
      <w:r w:rsidR="00165092" w:rsidRPr="00DA13AC">
        <w:rPr>
          <w:rFonts w:ascii="Times New Roman" w:hAnsi="Times New Roman" w:cs="Times New Roman"/>
          <w:i/>
          <w:iCs/>
          <w:sz w:val="24"/>
          <w:szCs w:val="24"/>
          <w:lang w:val="en-GB"/>
        </w:rPr>
        <w:t>alternative</w:t>
      </w:r>
      <w:r w:rsidR="00165092" w:rsidRPr="00DA13AC">
        <w:rPr>
          <w:rFonts w:ascii="Times New Roman" w:hAnsi="Times New Roman" w:cs="Times New Roman"/>
          <w:sz w:val="24"/>
          <w:szCs w:val="24"/>
          <w:lang w:val="en-GB"/>
        </w:rPr>
        <w:t xml:space="preserve"> and </w:t>
      </w:r>
      <w:r w:rsidR="00165092" w:rsidRPr="00DA13AC">
        <w:rPr>
          <w:rFonts w:ascii="Times New Roman" w:hAnsi="Times New Roman" w:cs="Times New Roman"/>
          <w:i/>
          <w:iCs/>
          <w:sz w:val="24"/>
          <w:szCs w:val="24"/>
          <w:lang w:val="en-GB"/>
        </w:rPr>
        <w:t>traditional</w:t>
      </w:r>
      <w:r w:rsidR="00165092" w:rsidRPr="00DA13AC">
        <w:rPr>
          <w:rFonts w:ascii="Times New Roman" w:hAnsi="Times New Roman" w:cs="Times New Roman"/>
          <w:sz w:val="24"/>
          <w:szCs w:val="24"/>
          <w:lang w:val="en-GB"/>
        </w:rPr>
        <w:t xml:space="preserve"> is no longer</w:t>
      </w:r>
      <w:r w:rsidR="006E1AB7"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 xml:space="preserve">an issue, </w:t>
      </w:r>
      <w:r w:rsidR="002E4D01" w:rsidRPr="00DA13AC">
        <w:rPr>
          <w:rFonts w:ascii="Times New Roman" w:hAnsi="Times New Roman" w:cs="Times New Roman"/>
          <w:sz w:val="24"/>
          <w:szCs w:val="24"/>
          <w:lang w:val="en-GB"/>
        </w:rPr>
        <w:t xml:space="preserve">we argue that the economic </w:t>
      </w:r>
      <w:r w:rsidR="004A275A" w:rsidRPr="00DA13AC">
        <w:rPr>
          <w:rFonts w:ascii="Times New Roman" w:hAnsi="Times New Roman" w:cs="Times New Roman"/>
          <w:sz w:val="24"/>
          <w:szCs w:val="24"/>
          <w:lang w:val="en-GB"/>
        </w:rPr>
        <w:t xml:space="preserve">impact </w:t>
      </w:r>
      <w:r w:rsidR="002E4D01" w:rsidRPr="00DA13AC">
        <w:rPr>
          <w:rFonts w:ascii="Times New Roman" w:hAnsi="Times New Roman" w:cs="Times New Roman"/>
          <w:sz w:val="24"/>
          <w:szCs w:val="24"/>
          <w:lang w:val="en-GB"/>
        </w:rPr>
        <w:t xml:space="preserve">of </w:t>
      </w:r>
      <w:r w:rsidR="004A275A" w:rsidRPr="00DA13AC">
        <w:rPr>
          <w:rFonts w:ascii="Times New Roman" w:hAnsi="Times New Roman" w:cs="Times New Roman"/>
          <w:sz w:val="24"/>
          <w:szCs w:val="24"/>
          <w:lang w:val="en-GB"/>
        </w:rPr>
        <w:t xml:space="preserve">the </w:t>
      </w:r>
      <w:r w:rsidR="002E4D01" w:rsidRPr="00DA13AC">
        <w:rPr>
          <w:rFonts w:ascii="Times New Roman" w:hAnsi="Times New Roman" w:cs="Times New Roman"/>
          <w:sz w:val="24"/>
          <w:szCs w:val="24"/>
          <w:lang w:val="en-GB"/>
        </w:rPr>
        <w:t xml:space="preserve">relationship between consumer and producer, </w:t>
      </w:r>
      <w:r w:rsidR="004A275A" w:rsidRPr="00DA13AC">
        <w:rPr>
          <w:rFonts w:ascii="Times New Roman" w:hAnsi="Times New Roman" w:cs="Times New Roman"/>
          <w:sz w:val="24"/>
          <w:szCs w:val="24"/>
          <w:lang w:val="en-GB"/>
        </w:rPr>
        <w:t xml:space="preserve">an often </w:t>
      </w:r>
      <w:r w:rsidR="002E4D01" w:rsidRPr="00DA13AC">
        <w:rPr>
          <w:rFonts w:ascii="Times New Roman" w:hAnsi="Times New Roman" w:cs="Times New Roman"/>
          <w:sz w:val="24"/>
          <w:szCs w:val="24"/>
          <w:lang w:val="en-GB"/>
        </w:rPr>
        <w:t>neglected</w:t>
      </w:r>
      <w:r w:rsidR="004A275A" w:rsidRPr="00DA13AC">
        <w:rPr>
          <w:rFonts w:ascii="Times New Roman" w:hAnsi="Times New Roman" w:cs="Times New Roman"/>
          <w:sz w:val="24"/>
          <w:szCs w:val="24"/>
          <w:lang w:val="en-GB"/>
        </w:rPr>
        <w:t xml:space="preserve"> aspect</w:t>
      </w:r>
      <w:r w:rsidR="002E4D01" w:rsidRPr="00DA13AC">
        <w:rPr>
          <w:rFonts w:ascii="Times New Roman" w:hAnsi="Times New Roman" w:cs="Times New Roman"/>
          <w:sz w:val="24"/>
          <w:szCs w:val="24"/>
          <w:lang w:val="en-GB"/>
        </w:rPr>
        <w:t>, keep</w:t>
      </w:r>
      <w:r w:rsidR="004A275A" w:rsidRPr="00DA13AC">
        <w:rPr>
          <w:rFonts w:ascii="Times New Roman" w:hAnsi="Times New Roman" w:cs="Times New Roman"/>
          <w:sz w:val="24"/>
          <w:szCs w:val="24"/>
          <w:lang w:val="en-GB"/>
        </w:rPr>
        <w:t>s</w:t>
      </w:r>
      <w:r w:rsidR="002E4D01" w:rsidRPr="00DA13AC">
        <w:rPr>
          <w:rFonts w:ascii="Times New Roman" w:hAnsi="Times New Roman" w:cs="Times New Roman"/>
          <w:sz w:val="24"/>
          <w:szCs w:val="24"/>
          <w:lang w:val="en-GB"/>
        </w:rPr>
        <w:t xml:space="preserve"> this contrast alive. This approach also </w:t>
      </w:r>
      <w:r w:rsidR="004A275A" w:rsidRPr="00DA13AC">
        <w:rPr>
          <w:rFonts w:ascii="Times New Roman" w:hAnsi="Times New Roman" w:cs="Times New Roman"/>
          <w:sz w:val="24"/>
          <w:szCs w:val="24"/>
          <w:lang w:val="en-GB"/>
        </w:rPr>
        <w:t xml:space="preserve">provides </w:t>
      </w:r>
      <w:r w:rsidR="002E4D01" w:rsidRPr="00DA13AC">
        <w:rPr>
          <w:rFonts w:ascii="Times New Roman" w:hAnsi="Times New Roman" w:cs="Times New Roman"/>
          <w:sz w:val="24"/>
          <w:szCs w:val="24"/>
          <w:lang w:val="en-GB"/>
        </w:rPr>
        <w:t xml:space="preserve">the opportunity to understand </w:t>
      </w:r>
      <w:r w:rsidR="004A275A" w:rsidRPr="00DA13AC">
        <w:rPr>
          <w:rFonts w:ascii="Times New Roman" w:hAnsi="Times New Roman" w:cs="Times New Roman"/>
          <w:sz w:val="24"/>
          <w:szCs w:val="24"/>
          <w:lang w:val="en-GB"/>
        </w:rPr>
        <w:t>the impact</w:t>
      </w:r>
      <w:r w:rsidR="002E4D01" w:rsidRPr="00DA13AC">
        <w:rPr>
          <w:rFonts w:ascii="Times New Roman" w:hAnsi="Times New Roman" w:cs="Times New Roman"/>
          <w:sz w:val="24"/>
          <w:szCs w:val="24"/>
          <w:lang w:val="en-GB"/>
        </w:rPr>
        <w:t xml:space="preserve"> on the lives of </w:t>
      </w:r>
      <w:r w:rsidR="004A275A" w:rsidRPr="00DA13AC">
        <w:rPr>
          <w:rFonts w:ascii="Times New Roman" w:hAnsi="Times New Roman" w:cs="Times New Roman"/>
          <w:sz w:val="24"/>
          <w:szCs w:val="24"/>
          <w:lang w:val="en-GB"/>
        </w:rPr>
        <w:t xml:space="preserve">the </w:t>
      </w:r>
      <w:r w:rsidR="002E4D01" w:rsidRPr="00DA13AC">
        <w:rPr>
          <w:rFonts w:ascii="Times New Roman" w:hAnsi="Times New Roman" w:cs="Times New Roman"/>
          <w:sz w:val="24"/>
          <w:szCs w:val="24"/>
          <w:lang w:val="en-GB"/>
        </w:rPr>
        <w:t>producers</w:t>
      </w:r>
      <w:r w:rsidR="004A275A" w:rsidRPr="00DA13AC">
        <w:rPr>
          <w:rFonts w:ascii="Times New Roman" w:hAnsi="Times New Roman" w:cs="Times New Roman"/>
          <w:sz w:val="24"/>
          <w:szCs w:val="24"/>
          <w:lang w:val="en-GB"/>
        </w:rPr>
        <w:t xml:space="preserve"> </w:t>
      </w:r>
      <w:r w:rsidR="002E4D01" w:rsidRPr="00DA13AC">
        <w:rPr>
          <w:rFonts w:ascii="Times New Roman" w:hAnsi="Times New Roman" w:cs="Times New Roman"/>
          <w:sz w:val="24"/>
          <w:szCs w:val="24"/>
          <w:lang w:val="en-GB"/>
        </w:rPr>
        <w:t>who</w:t>
      </w:r>
      <w:r w:rsidR="004A275A" w:rsidRPr="00DA13AC">
        <w:rPr>
          <w:rFonts w:ascii="Times New Roman" w:hAnsi="Times New Roman" w:cs="Times New Roman"/>
          <w:sz w:val="24"/>
          <w:szCs w:val="24"/>
          <w:lang w:val="en-GB"/>
        </w:rPr>
        <w:t>,</w:t>
      </w:r>
      <w:r w:rsidR="002E4D01" w:rsidRPr="00DA13AC">
        <w:rPr>
          <w:rFonts w:ascii="Times New Roman" w:hAnsi="Times New Roman" w:cs="Times New Roman"/>
          <w:sz w:val="24"/>
          <w:szCs w:val="24"/>
          <w:lang w:val="en-GB"/>
        </w:rPr>
        <w:t xml:space="preserve"> </w:t>
      </w:r>
      <w:r w:rsidR="004A275A" w:rsidRPr="00DA13AC">
        <w:rPr>
          <w:rFonts w:ascii="Times New Roman" w:hAnsi="Times New Roman" w:cs="Times New Roman"/>
          <w:sz w:val="24"/>
          <w:szCs w:val="24"/>
          <w:lang w:val="en-GB"/>
        </w:rPr>
        <w:t xml:space="preserve">in alternative food networks, </w:t>
      </w:r>
      <w:r w:rsidR="002E4D01" w:rsidRPr="00DA13AC">
        <w:rPr>
          <w:rFonts w:ascii="Times New Roman" w:hAnsi="Times New Roman" w:cs="Times New Roman"/>
          <w:sz w:val="24"/>
          <w:szCs w:val="24"/>
          <w:lang w:val="en-GB"/>
        </w:rPr>
        <w:t xml:space="preserve">are not </w:t>
      </w:r>
      <w:r w:rsidR="004A275A" w:rsidRPr="00DA13AC">
        <w:rPr>
          <w:rFonts w:ascii="Times New Roman" w:hAnsi="Times New Roman" w:cs="Times New Roman"/>
          <w:sz w:val="24"/>
          <w:szCs w:val="24"/>
          <w:lang w:val="en-GB"/>
        </w:rPr>
        <w:t xml:space="preserve">simply </w:t>
      </w:r>
      <w:r w:rsidR="002E4D01" w:rsidRPr="00DA13AC">
        <w:rPr>
          <w:rFonts w:ascii="Times New Roman" w:hAnsi="Times New Roman" w:cs="Times New Roman"/>
          <w:sz w:val="24"/>
          <w:szCs w:val="24"/>
          <w:lang w:val="en-GB"/>
        </w:rPr>
        <w:t>passive actor</w:t>
      </w:r>
      <w:r w:rsidR="004A275A" w:rsidRPr="00DA13AC">
        <w:rPr>
          <w:rFonts w:ascii="Times New Roman" w:hAnsi="Times New Roman" w:cs="Times New Roman"/>
          <w:sz w:val="24"/>
          <w:szCs w:val="24"/>
          <w:lang w:val="en-GB"/>
        </w:rPr>
        <w:t xml:space="preserve">s </w:t>
      </w:r>
      <w:r w:rsidR="002E4D01" w:rsidRPr="00DA13AC">
        <w:rPr>
          <w:rFonts w:ascii="Times New Roman" w:hAnsi="Times New Roman" w:cs="Times New Roman"/>
          <w:sz w:val="24"/>
          <w:szCs w:val="24"/>
          <w:lang w:val="en-GB"/>
        </w:rPr>
        <w:t>who provide goods on demand but become active participants</w:t>
      </w:r>
      <w:r w:rsidR="004A275A" w:rsidRPr="00DA13AC">
        <w:rPr>
          <w:rFonts w:ascii="Times New Roman" w:hAnsi="Times New Roman" w:cs="Times New Roman"/>
          <w:sz w:val="24"/>
          <w:szCs w:val="24"/>
          <w:lang w:val="en-GB"/>
        </w:rPr>
        <w:t xml:space="preserve"> in the process</w:t>
      </w:r>
      <w:r w:rsidR="002E4D01"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 xml:space="preserve">More generally, AFNs </w:t>
      </w:r>
      <w:r w:rsidR="004A275A" w:rsidRPr="00DA13AC">
        <w:rPr>
          <w:rFonts w:ascii="Times New Roman" w:hAnsi="Times New Roman" w:cs="Times New Roman"/>
          <w:sz w:val="24"/>
          <w:szCs w:val="24"/>
          <w:lang w:val="en-GB"/>
        </w:rPr>
        <w:t>are based on the creation of a</w:t>
      </w:r>
      <w:r w:rsidR="00165092" w:rsidRPr="00DA13AC">
        <w:rPr>
          <w:rFonts w:ascii="Times New Roman" w:hAnsi="Times New Roman" w:cs="Times New Roman"/>
          <w:sz w:val="24"/>
          <w:szCs w:val="24"/>
          <w:lang w:val="en-GB"/>
        </w:rPr>
        <w:t xml:space="preserve"> relationship between producers and consumers </w:t>
      </w:r>
      <w:r w:rsidR="004A275A" w:rsidRPr="00DA13AC">
        <w:rPr>
          <w:rFonts w:ascii="Times New Roman" w:hAnsi="Times New Roman" w:cs="Times New Roman"/>
          <w:sz w:val="24"/>
          <w:szCs w:val="24"/>
          <w:lang w:val="en-GB"/>
        </w:rPr>
        <w:t>based on</w:t>
      </w:r>
      <w:r w:rsidR="00165092" w:rsidRPr="00DA13AC">
        <w:rPr>
          <w:rFonts w:ascii="Times New Roman" w:hAnsi="Times New Roman" w:cs="Times New Roman"/>
          <w:sz w:val="24"/>
          <w:szCs w:val="24"/>
          <w:lang w:val="en-GB"/>
        </w:rPr>
        <w:t xml:space="preserve"> direct or mediated interaction between the two (Marsden</w:t>
      </w:r>
      <w:r w:rsidR="00145AE4" w:rsidRPr="00DA13AC">
        <w:rPr>
          <w:rFonts w:ascii="Times New Roman" w:hAnsi="Times New Roman" w:cs="Times New Roman"/>
          <w:sz w:val="24"/>
          <w:szCs w:val="24"/>
          <w:lang w:val="en-GB"/>
        </w:rPr>
        <w:t xml:space="preserve"> et al.,</w:t>
      </w:r>
      <w:r w:rsidR="00165092" w:rsidRPr="00DA13AC">
        <w:rPr>
          <w:rFonts w:ascii="Times New Roman" w:hAnsi="Times New Roman" w:cs="Times New Roman"/>
          <w:sz w:val="24"/>
          <w:szCs w:val="24"/>
          <w:lang w:val="en-GB"/>
        </w:rPr>
        <w:t xml:space="preserve"> 2000)</w:t>
      </w:r>
      <w:r w:rsidR="004A275A" w:rsidRPr="00DA13AC">
        <w:rPr>
          <w:rFonts w:ascii="Times New Roman" w:hAnsi="Times New Roman" w:cs="Times New Roman"/>
          <w:sz w:val="24"/>
          <w:szCs w:val="24"/>
          <w:lang w:val="en-GB"/>
        </w:rPr>
        <w:t>.</w:t>
      </w:r>
      <w:r w:rsidR="00E1642D" w:rsidRPr="00DA13AC">
        <w:rPr>
          <w:rFonts w:ascii="Times New Roman" w:hAnsi="Times New Roman" w:cs="Times New Roman"/>
          <w:sz w:val="24"/>
          <w:szCs w:val="24"/>
          <w:lang w:val="en-GB"/>
        </w:rPr>
        <w:t xml:space="preserve"> </w:t>
      </w:r>
      <w:r w:rsidR="004A275A" w:rsidRPr="00DA13AC">
        <w:rPr>
          <w:rFonts w:ascii="Times New Roman" w:hAnsi="Times New Roman" w:cs="Times New Roman"/>
          <w:sz w:val="24"/>
          <w:szCs w:val="24"/>
          <w:lang w:val="en-GB"/>
        </w:rPr>
        <w:t>Such relationships</w:t>
      </w:r>
      <w:r w:rsidR="00144D76" w:rsidRPr="00DA13AC">
        <w:rPr>
          <w:rFonts w:ascii="Times New Roman" w:hAnsi="Times New Roman" w:cs="Times New Roman"/>
          <w:sz w:val="24"/>
          <w:szCs w:val="24"/>
          <w:lang w:val="en-GB"/>
        </w:rPr>
        <w:t xml:space="preserve"> can be considered</w:t>
      </w:r>
      <w:r w:rsidR="004A275A" w:rsidRPr="00DA13AC">
        <w:rPr>
          <w:rFonts w:ascii="Times New Roman" w:hAnsi="Times New Roman" w:cs="Times New Roman"/>
          <w:sz w:val="24"/>
          <w:szCs w:val="24"/>
          <w:lang w:val="en-GB"/>
        </w:rPr>
        <w:t xml:space="preserve"> as being</w:t>
      </w:r>
      <w:r w:rsidR="00E1642D" w:rsidRPr="00DA13AC">
        <w:rPr>
          <w:rFonts w:ascii="Times New Roman" w:hAnsi="Times New Roman" w:cs="Times New Roman"/>
          <w:sz w:val="24"/>
          <w:szCs w:val="24"/>
          <w:lang w:val="en-GB"/>
        </w:rPr>
        <w:t xml:space="preserve"> the main expression of the movement of AFNs</w:t>
      </w:r>
      <w:r w:rsidR="004A275A" w:rsidRPr="00DA13AC">
        <w:rPr>
          <w:rFonts w:ascii="Times New Roman" w:hAnsi="Times New Roman" w:cs="Times New Roman"/>
          <w:sz w:val="24"/>
          <w:szCs w:val="24"/>
          <w:lang w:val="en-GB"/>
        </w:rPr>
        <w:t xml:space="preserve"> that are</w:t>
      </w:r>
      <w:r w:rsidR="00144D76" w:rsidRPr="00DA13AC">
        <w:rPr>
          <w:rFonts w:ascii="Times New Roman" w:hAnsi="Times New Roman" w:cs="Times New Roman"/>
          <w:sz w:val="24"/>
          <w:szCs w:val="24"/>
          <w:lang w:val="en-GB"/>
        </w:rPr>
        <w:t xml:space="preserve"> currently active in Italy</w:t>
      </w:r>
      <w:r w:rsidR="007179E0" w:rsidRPr="00DA13AC">
        <w:rPr>
          <w:rFonts w:ascii="Times New Roman" w:hAnsi="Times New Roman" w:cs="Times New Roman"/>
          <w:sz w:val="24"/>
          <w:szCs w:val="24"/>
          <w:lang w:val="en-GB"/>
        </w:rPr>
        <w:t xml:space="preserve"> (</w:t>
      </w:r>
      <w:proofErr w:type="spellStart"/>
      <w:r w:rsidR="007179E0" w:rsidRPr="00DA13AC">
        <w:rPr>
          <w:rFonts w:ascii="Times New Roman" w:hAnsi="Times New Roman" w:cs="Times New Roman"/>
          <w:sz w:val="24"/>
          <w:szCs w:val="24"/>
          <w:lang w:val="en-GB"/>
        </w:rPr>
        <w:t>Barbera</w:t>
      </w:r>
      <w:proofErr w:type="spellEnd"/>
      <w:r w:rsidR="007179E0" w:rsidRPr="00DA13AC">
        <w:rPr>
          <w:rFonts w:ascii="Times New Roman" w:hAnsi="Times New Roman" w:cs="Times New Roman"/>
          <w:sz w:val="24"/>
          <w:szCs w:val="24"/>
          <w:lang w:val="en-GB"/>
        </w:rPr>
        <w:t xml:space="preserve"> and </w:t>
      </w:r>
      <w:proofErr w:type="spellStart"/>
      <w:r w:rsidR="007179E0" w:rsidRPr="00DA13AC">
        <w:rPr>
          <w:rFonts w:ascii="Times New Roman" w:hAnsi="Times New Roman" w:cs="Times New Roman"/>
          <w:sz w:val="24"/>
          <w:szCs w:val="24"/>
          <w:lang w:val="en-GB"/>
        </w:rPr>
        <w:t>Dagnes</w:t>
      </w:r>
      <w:proofErr w:type="spellEnd"/>
      <w:r w:rsidR="007179E0" w:rsidRPr="00DA13AC">
        <w:rPr>
          <w:rFonts w:ascii="Times New Roman" w:hAnsi="Times New Roman" w:cs="Times New Roman"/>
          <w:sz w:val="24"/>
          <w:szCs w:val="24"/>
          <w:lang w:val="en-GB"/>
        </w:rPr>
        <w:t>, 2016)</w:t>
      </w:r>
      <w:r w:rsidR="00165092" w:rsidRPr="00DA13AC">
        <w:rPr>
          <w:rFonts w:ascii="Times New Roman" w:hAnsi="Times New Roman" w:cs="Times New Roman"/>
          <w:sz w:val="24"/>
          <w:szCs w:val="24"/>
          <w:lang w:val="en-GB"/>
        </w:rPr>
        <w:t>.</w:t>
      </w:r>
    </w:p>
    <w:p w14:paraId="1AFB10F9" w14:textId="77777777" w:rsidR="00C42FAF" w:rsidRPr="00DA13AC" w:rsidRDefault="00C42FAF"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Solidarity Purchasing Groups (SPG</w:t>
      </w:r>
      <w:r w:rsidR="00317B85"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 are “</w:t>
      </w:r>
      <w:r w:rsidRPr="00DA13AC">
        <w:rPr>
          <w:rFonts w:ascii="Times New Roman" w:hAnsi="Times New Roman" w:cs="Times New Roman"/>
          <w:i/>
          <w:iCs/>
          <w:sz w:val="24"/>
          <w:szCs w:val="24"/>
          <w:lang w:val="en-GB"/>
        </w:rPr>
        <w:t>groups of individuals that decide to organise themselves in order to buy collectively food or any other everyday good, selecting suppliers on the basis of solidarity and critical consumption</w:t>
      </w:r>
      <w:r w:rsidRPr="00DA13AC">
        <w:rPr>
          <w:rFonts w:ascii="Times New Roman" w:hAnsi="Times New Roman" w:cs="Times New Roman"/>
          <w:sz w:val="24"/>
          <w:szCs w:val="24"/>
          <w:lang w:val="en-GB"/>
        </w:rPr>
        <w:t>” (</w:t>
      </w:r>
      <w:proofErr w:type="spellStart"/>
      <w:r w:rsidRPr="00DA13AC">
        <w:rPr>
          <w:rFonts w:ascii="Times New Roman" w:hAnsi="Times New Roman" w:cs="Times New Roman"/>
          <w:sz w:val="24"/>
          <w:szCs w:val="24"/>
          <w:lang w:val="en-GB"/>
        </w:rPr>
        <w:t>Altraeconomia</w:t>
      </w:r>
      <w:proofErr w:type="spellEnd"/>
      <w:r w:rsidRPr="00DA13AC">
        <w:rPr>
          <w:rFonts w:ascii="Times New Roman" w:hAnsi="Times New Roman" w:cs="Times New Roman"/>
          <w:sz w:val="24"/>
          <w:szCs w:val="24"/>
          <w:lang w:val="en-GB"/>
        </w:rPr>
        <w:t>, 2015</w:t>
      </w:r>
      <w:r w:rsidR="00317B85" w:rsidRPr="00DA13AC">
        <w:rPr>
          <w:rFonts w:ascii="Times New Roman" w:hAnsi="Times New Roman" w:cs="Times New Roman"/>
          <w:sz w:val="24"/>
          <w:szCs w:val="24"/>
          <w:lang w:val="en-GB"/>
        </w:rPr>
        <w:t xml:space="preserve">, p. </w:t>
      </w:r>
      <w:r w:rsidRPr="00DA13AC">
        <w:rPr>
          <w:rFonts w:ascii="Times New Roman" w:hAnsi="Times New Roman" w:cs="Times New Roman"/>
          <w:sz w:val="24"/>
          <w:szCs w:val="24"/>
          <w:lang w:val="en-GB"/>
        </w:rPr>
        <w:t>14). SPGs are distinguished by their focus on solidarity (</w:t>
      </w:r>
      <w:proofErr w:type="spellStart"/>
      <w:r w:rsidRPr="00DA13AC">
        <w:rPr>
          <w:rFonts w:ascii="Times New Roman" w:hAnsi="Times New Roman" w:cs="Times New Roman"/>
          <w:sz w:val="24"/>
          <w:szCs w:val="24"/>
          <w:lang w:val="en-GB"/>
        </w:rPr>
        <w:t>Maestripieri</w:t>
      </w:r>
      <w:proofErr w:type="spellEnd"/>
      <w:r w:rsidRPr="00DA13AC">
        <w:rPr>
          <w:rFonts w:ascii="Times New Roman" w:hAnsi="Times New Roman" w:cs="Times New Roman"/>
          <w:sz w:val="24"/>
          <w:szCs w:val="24"/>
          <w:lang w:val="en-GB"/>
        </w:rPr>
        <w:t xml:space="preserve">, 2018): participants do not want to obtain better prices by avoiding intermediation or by purchasing directly from producers. Their main aim is to bring consumption in line with the ethical principles of </w:t>
      </w:r>
      <w:r w:rsidRPr="00DA13AC">
        <w:rPr>
          <w:rFonts w:ascii="Times New Roman" w:hAnsi="Times New Roman" w:cs="Times New Roman"/>
          <w:i/>
          <w:iCs/>
          <w:sz w:val="24"/>
          <w:szCs w:val="24"/>
          <w:lang w:val="en-GB"/>
        </w:rPr>
        <w:t>political consumerism</w:t>
      </w:r>
      <w:r w:rsidRPr="00DA13AC">
        <w:rPr>
          <w:rFonts w:ascii="Times New Roman" w:hAnsi="Times New Roman" w:cs="Times New Roman"/>
          <w:sz w:val="24"/>
          <w:szCs w:val="24"/>
          <w:lang w:val="en-GB"/>
        </w:rPr>
        <w:t xml:space="preserve">: fair prices for small producers, preference for local products, sustainability in production (namely organic) and transportation of goods (namely a preference for social cooperatives as providers of services). SPGs are mostly composed </w:t>
      </w:r>
      <w:r w:rsidR="00317B85" w:rsidRPr="00DA13AC">
        <w:rPr>
          <w:rFonts w:ascii="Times New Roman" w:hAnsi="Times New Roman" w:cs="Times New Roman"/>
          <w:sz w:val="24"/>
          <w:szCs w:val="24"/>
          <w:lang w:val="en-GB"/>
        </w:rPr>
        <w:t xml:space="preserve">of </w:t>
      </w:r>
      <w:r w:rsidRPr="00DA13AC">
        <w:rPr>
          <w:rFonts w:ascii="Times New Roman" w:hAnsi="Times New Roman" w:cs="Times New Roman"/>
          <w:sz w:val="24"/>
          <w:szCs w:val="24"/>
          <w:lang w:val="en-GB"/>
        </w:rPr>
        <w:t>middle-class families with a high educational level living in urban areas</w:t>
      </w:r>
      <w:r w:rsidR="00317B85" w:rsidRPr="00DA13AC">
        <w:rPr>
          <w:rFonts w:ascii="Times New Roman" w:hAnsi="Times New Roman" w:cs="Times New Roman"/>
          <w:sz w:val="24"/>
          <w:szCs w:val="24"/>
          <w:lang w:val="en-GB"/>
        </w:rPr>
        <w:t xml:space="preserve"> who buy their daily groceries through</w:t>
      </w:r>
      <w:r w:rsidRPr="00DA13AC">
        <w:rPr>
          <w:rFonts w:ascii="Times New Roman" w:hAnsi="Times New Roman" w:cs="Times New Roman"/>
          <w:sz w:val="24"/>
          <w:szCs w:val="24"/>
          <w:lang w:val="en-GB"/>
        </w:rPr>
        <w:t xml:space="preserve"> alternative food networks (</w:t>
      </w:r>
      <w:proofErr w:type="spellStart"/>
      <w:r w:rsidRPr="00DA13AC">
        <w:rPr>
          <w:rFonts w:ascii="Times New Roman" w:hAnsi="Times New Roman" w:cs="Times New Roman"/>
          <w:sz w:val="24"/>
          <w:szCs w:val="24"/>
          <w:lang w:val="en-GB"/>
        </w:rPr>
        <w:t>Forno</w:t>
      </w:r>
      <w:proofErr w:type="spellEnd"/>
      <w:r w:rsidRPr="00DA13AC">
        <w:rPr>
          <w:rFonts w:ascii="Times New Roman" w:hAnsi="Times New Roman" w:cs="Times New Roman"/>
          <w:sz w:val="24"/>
          <w:szCs w:val="24"/>
          <w:lang w:val="en-GB"/>
        </w:rPr>
        <w:t xml:space="preserve"> et al</w:t>
      </w:r>
      <w:r w:rsidR="00317B85"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2013).</w:t>
      </w:r>
    </w:p>
    <w:p w14:paraId="2CC6DDD3" w14:textId="56148783" w:rsidR="00A95D96" w:rsidRPr="00DA13AC" w:rsidRDefault="00E1642D"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But how </w:t>
      </w:r>
      <w:r w:rsidR="00317B85" w:rsidRPr="00DA13AC">
        <w:rPr>
          <w:rFonts w:ascii="Times New Roman" w:hAnsi="Times New Roman" w:cs="Times New Roman"/>
          <w:sz w:val="24"/>
          <w:szCs w:val="24"/>
          <w:lang w:val="en-GB"/>
        </w:rPr>
        <w:t xml:space="preserve">can </w:t>
      </w:r>
      <w:r w:rsidRPr="00DA13AC">
        <w:rPr>
          <w:rFonts w:ascii="Times New Roman" w:hAnsi="Times New Roman" w:cs="Times New Roman"/>
          <w:sz w:val="24"/>
          <w:szCs w:val="24"/>
          <w:lang w:val="en-GB"/>
        </w:rPr>
        <w:t>SPGs affect the economic marginality of the producers? To answer this question</w:t>
      </w:r>
      <w:r w:rsidR="00D9082D"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we need to</w:t>
      </w:r>
      <w:r w:rsidR="00165092" w:rsidRPr="00DA13AC">
        <w:rPr>
          <w:rFonts w:ascii="Times New Roman" w:hAnsi="Times New Roman" w:cs="Times New Roman"/>
          <w:sz w:val="24"/>
          <w:szCs w:val="24"/>
          <w:lang w:val="en-GB"/>
        </w:rPr>
        <w:t xml:space="preserve"> tak</w:t>
      </w:r>
      <w:r w:rsidR="00E6746E" w:rsidRPr="00DA13AC">
        <w:rPr>
          <w:rFonts w:ascii="Times New Roman" w:hAnsi="Times New Roman" w:cs="Times New Roman"/>
          <w:sz w:val="24"/>
          <w:szCs w:val="24"/>
          <w:lang w:val="en-GB"/>
        </w:rPr>
        <w:t>e</w:t>
      </w:r>
      <w:r w:rsidR="00165092" w:rsidRPr="00DA13AC">
        <w:rPr>
          <w:rFonts w:ascii="Times New Roman" w:hAnsi="Times New Roman" w:cs="Times New Roman"/>
          <w:sz w:val="24"/>
          <w:szCs w:val="24"/>
          <w:lang w:val="en-GB"/>
        </w:rPr>
        <w:t xml:space="preserve"> into account their </w:t>
      </w:r>
      <w:r w:rsidR="007F6CA8" w:rsidRPr="00DA13AC">
        <w:rPr>
          <w:rFonts w:ascii="Times New Roman" w:hAnsi="Times New Roman" w:cs="Times New Roman"/>
          <w:sz w:val="24"/>
          <w:szCs w:val="24"/>
          <w:lang w:val="en-GB"/>
        </w:rPr>
        <w:t>organisation</w:t>
      </w:r>
      <w:r w:rsidR="00165092" w:rsidRPr="00DA13AC">
        <w:rPr>
          <w:rFonts w:ascii="Times New Roman" w:hAnsi="Times New Roman" w:cs="Times New Roman"/>
          <w:sz w:val="24"/>
          <w:szCs w:val="24"/>
          <w:lang w:val="en-GB"/>
        </w:rPr>
        <w:t xml:space="preserve">al structure and the regulatory mechanisms governing the relationships between </w:t>
      </w:r>
      <w:r w:rsidR="00317B85"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 xml:space="preserve">actors </w:t>
      </w:r>
      <w:r w:rsidR="00165092" w:rsidRPr="00DA13AC">
        <w:rPr>
          <w:rFonts w:ascii="Times New Roman" w:hAnsi="Times New Roman" w:cs="Times New Roman"/>
          <w:sz w:val="24"/>
          <w:szCs w:val="24"/>
          <w:lang w:val="en-GB"/>
        </w:rPr>
        <w:t xml:space="preserve">involved. </w:t>
      </w:r>
      <w:r w:rsidRPr="00DA13AC">
        <w:rPr>
          <w:rFonts w:ascii="Times New Roman" w:hAnsi="Times New Roman" w:cs="Times New Roman"/>
          <w:sz w:val="24"/>
          <w:szCs w:val="24"/>
          <w:lang w:val="en-GB"/>
        </w:rPr>
        <w:t xml:space="preserve">The SPGs fall into the category of </w:t>
      </w:r>
      <w:r w:rsidR="00165092" w:rsidRPr="00DA13AC">
        <w:rPr>
          <w:rFonts w:ascii="Times New Roman" w:hAnsi="Times New Roman" w:cs="Times New Roman"/>
          <w:i/>
          <w:iCs/>
          <w:sz w:val="24"/>
          <w:szCs w:val="24"/>
          <w:lang w:val="en-GB"/>
        </w:rPr>
        <w:t>spatial proximity</w:t>
      </w:r>
      <w:r w:rsidRPr="00DA13AC">
        <w:rPr>
          <w:rFonts w:ascii="Times New Roman" w:hAnsi="Times New Roman" w:cs="Times New Roman"/>
          <w:i/>
          <w:iCs/>
          <w:sz w:val="24"/>
          <w:szCs w:val="24"/>
          <w:lang w:val="en-GB"/>
        </w:rPr>
        <w:t xml:space="preserve"> </w:t>
      </w:r>
      <w:r w:rsidR="00EA1E4B" w:rsidRPr="00DA13AC">
        <w:rPr>
          <w:rFonts w:ascii="Times New Roman" w:hAnsi="Times New Roman" w:cs="Times New Roman"/>
          <w:iCs/>
          <w:sz w:val="24"/>
          <w:szCs w:val="24"/>
          <w:lang w:val="en-GB"/>
        </w:rPr>
        <w:t>AFN</w:t>
      </w:r>
      <w:r w:rsidR="00317B85" w:rsidRPr="00DA13AC">
        <w:rPr>
          <w:rFonts w:ascii="Times New Roman" w:hAnsi="Times New Roman" w:cs="Times New Roman"/>
          <w:iCs/>
          <w:sz w:val="24"/>
          <w:szCs w:val="24"/>
          <w:lang w:val="en-GB"/>
        </w:rPr>
        <w:t>s</w:t>
      </w:r>
      <w:r w:rsidR="00397A1D" w:rsidRPr="00DA13AC">
        <w:rPr>
          <w:rFonts w:ascii="Times New Roman" w:hAnsi="Times New Roman" w:cs="Times New Roman"/>
          <w:iCs/>
          <w:sz w:val="24"/>
          <w:szCs w:val="24"/>
          <w:lang w:val="en-GB"/>
        </w:rPr>
        <w:t xml:space="preserve"> </w:t>
      </w:r>
      <w:r w:rsidRPr="00DA13AC">
        <w:rPr>
          <w:rFonts w:ascii="Times New Roman" w:hAnsi="Times New Roman" w:cs="Times New Roman"/>
          <w:sz w:val="24"/>
          <w:szCs w:val="24"/>
          <w:lang w:val="en-GB"/>
        </w:rPr>
        <w:t>(</w:t>
      </w:r>
      <w:proofErr w:type="spellStart"/>
      <w:r w:rsidRPr="00DA13AC">
        <w:rPr>
          <w:rFonts w:ascii="Times New Roman" w:hAnsi="Times New Roman" w:cs="Times New Roman"/>
          <w:sz w:val="24"/>
          <w:szCs w:val="24"/>
          <w:lang w:val="en-GB"/>
        </w:rPr>
        <w:t>Mardsen</w:t>
      </w:r>
      <w:proofErr w:type="spellEnd"/>
      <w:r w:rsidRPr="00DA13AC">
        <w:rPr>
          <w:rFonts w:ascii="Times New Roman" w:hAnsi="Times New Roman" w:cs="Times New Roman"/>
          <w:sz w:val="24"/>
          <w:szCs w:val="24"/>
          <w:lang w:val="en-GB"/>
        </w:rPr>
        <w:t>, et al., 2000)</w:t>
      </w:r>
      <w:r w:rsidR="00165092" w:rsidRPr="00DA13AC">
        <w:rPr>
          <w:rFonts w:ascii="Times New Roman" w:hAnsi="Times New Roman" w:cs="Times New Roman"/>
          <w:sz w:val="24"/>
          <w:szCs w:val="24"/>
          <w:lang w:val="en-GB"/>
        </w:rPr>
        <w:t>: the products are local and</w:t>
      </w:r>
      <w:r w:rsidR="00317B85" w:rsidRPr="00DA13AC">
        <w:rPr>
          <w:rFonts w:ascii="Times New Roman" w:hAnsi="Times New Roman" w:cs="Times New Roman"/>
          <w:sz w:val="24"/>
          <w:szCs w:val="24"/>
          <w:lang w:val="en-GB"/>
        </w:rPr>
        <w:t xml:space="preserve"> the</w:t>
      </w:r>
      <w:r w:rsidR="00165092" w:rsidRPr="00DA13AC">
        <w:rPr>
          <w:rFonts w:ascii="Times New Roman" w:hAnsi="Times New Roman" w:cs="Times New Roman"/>
          <w:sz w:val="24"/>
          <w:szCs w:val="24"/>
          <w:lang w:val="en-GB"/>
        </w:rPr>
        <w:t xml:space="preserve"> consumers are confident of their origin or know the producers</w:t>
      </w:r>
      <w:r w:rsidR="00317B85"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they rely </w:t>
      </w:r>
      <w:r w:rsidR="00317B85" w:rsidRPr="00DA13AC">
        <w:rPr>
          <w:rFonts w:ascii="Times New Roman" w:hAnsi="Times New Roman" w:cs="Times New Roman"/>
          <w:sz w:val="24"/>
          <w:szCs w:val="24"/>
          <w:lang w:val="en-GB"/>
        </w:rPr>
        <w:t xml:space="preserve">strongly </w:t>
      </w:r>
      <w:r w:rsidR="00165092" w:rsidRPr="00DA13AC">
        <w:rPr>
          <w:rFonts w:ascii="Times New Roman" w:hAnsi="Times New Roman" w:cs="Times New Roman"/>
          <w:sz w:val="24"/>
          <w:szCs w:val="24"/>
          <w:lang w:val="en-GB"/>
        </w:rPr>
        <w:t xml:space="preserve">on proximity in order to function. </w:t>
      </w:r>
      <w:r w:rsidR="00001061" w:rsidRPr="00DA13AC">
        <w:rPr>
          <w:rFonts w:ascii="Times New Roman" w:hAnsi="Times New Roman" w:cs="Times New Roman"/>
          <w:sz w:val="24"/>
          <w:szCs w:val="24"/>
          <w:lang w:val="en-GB"/>
        </w:rPr>
        <w:t>Therefore</w:t>
      </w:r>
      <w:r w:rsidR="00BA5FEF" w:rsidRPr="00DA13AC">
        <w:rPr>
          <w:rFonts w:ascii="Times New Roman" w:hAnsi="Times New Roman" w:cs="Times New Roman"/>
          <w:sz w:val="24"/>
          <w:szCs w:val="24"/>
          <w:lang w:val="en-GB"/>
        </w:rPr>
        <w:t>,</w:t>
      </w:r>
      <w:r w:rsidR="00001061" w:rsidRPr="00DA13AC">
        <w:rPr>
          <w:rFonts w:ascii="Times New Roman" w:hAnsi="Times New Roman" w:cs="Times New Roman"/>
          <w:sz w:val="24"/>
          <w:szCs w:val="24"/>
          <w:lang w:val="en-GB"/>
        </w:rPr>
        <w:t xml:space="preserve"> SPGs </w:t>
      </w:r>
      <w:r w:rsidR="00165092" w:rsidRPr="00DA13AC">
        <w:rPr>
          <w:rFonts w:ascii="Times New Roman" w:hAnsi="Times New Roman" w:cs="Times New Roman"/>
          <w:sz w:val="24"/>
          <w:szCs w:val="24"/>
          <w:lang w:val="en-GB"/>
        </w:rPr>
        <w:t xml:space="preserve">are </w:t>
      </w:r>
      <w:r w:rsidR="00165092" w:rsidRPr="00DA13AC">
        <w:rPr>
          <w:rFonts w:ascii="Times New Roman" w:hAnsi="Times New Roman" w:cs="Times New Roman"/>
          <w:i/>
          <w:iCs/>
          <w:sz w:val="24"/>
          <w:szCs w:val="24"/>
          <w:lang w:val="en-GB"/>
        </w:rPr>
        <w:t>strong AFNs</w:t>
      </w:r>
      <w:r w:rsidR="00165092" w:rsidRPr="00DA13AC">
        <w:rPr>
          <w:rFonts w:ascii="Times New Roman" w:hAnsi="Times New Roman" w:cs="Times New Roman"/>
          <w:sz w:val="24"/>
          <w:szCs w:val="24"/>
          <w:lang w:val="en-GB"/>
        </w:rPr>
        <w:t>, where the relationship between the producer and consumer is direct and does not exclusively consist of commercial trading</w:t>
      </w:r>
      <w:r w:rsidR="00593CA8"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w:t>
      </w:r>
      <w:r w:rsidR="00593CA8" w:rsidRPr="00DA13AC">
        <w:rPr>
          <w:rFonts w:ascii="Times New Roman" w:hAnsi="Times New Roman" w:cs="Times New Roman"/>
          <w:sz w:val="24"/>
          <w:szCs w:val="24"/>
          <w:lang w:val="en-GB"/>
        </w:rPr>
        <w:t>I</w:t>
      </w:r>
      <w:r w:rsidR="00165092" w:rsidRPr="00DA13AC">
        <w:rPr>
          <w:rFonts w:ascii="Times New Roman" w:hAnsi="Times New Roman" w:cs="Times New Roman"/>
          <w:sz w:val="24"/>
          <w:szCs w:val="24"/>
          <w:lang w:val="en-GB"/>
        </w:rPr>
        <w:t xml:space="preserve">nstead, </w:t>
      </w:r>
      <w:r w:rsidR="00D00044" w:rsidRPr="00DA13AC">
        <w:rPr>
          <w:rFonts w:ascii="Times New Roman" w:hAnsi="Times New Roman" w:cs="Times New Roman"/>
          <w:sz w:val="24"/>
          <w:szCs w:val="24"/>
          <w:lang w:val="en-GB"/>
        </w:rPr>
        <w:t xml:space="preserve">this </w:t>
      </w:r>
      <w:r w:rsidR="00165092" w:rsidRPr="00DA13AC">
        <w:rPr>
          <w:rFonts w:ascii="Times New Roman" w:hAnsi="Times New Roman" w:cs="Times New Roman"/>
          <w:sz w:val="24"/>
          <w:szCs w:val="24"/>
          <w:lang w:val="en-GB"/>
        </w:rPr>
        <w:t>relationship</w:t>
      </w:r>
      <w:r w:rsidR="004854E8" w:rsidRPr="00DA13AC">
        <w:rPr>
          <w:rFonts w:ascii="Times New Roman" w:hAnsi="Times New Roman" w:cs="Times New Roman"/>
          <w:sz w:val="24"/>
          <w:szCs w:val="24"/>
          <w:lang w:val="en-GB"/>
        </w:rPr>
        <w:t xml:space="preserve"> </w:t>
      </w:r>
      <w:r w:rsidR="0002715A" w:rsidRPr="00DA13AC">
        <w:rPr>
          <w:rFonts w:ascii="Times New Roman" w:hAnsi="Times New Roman" w:cs="Times New Roman"/>
          <w:sz w:val="24"/>
          <w:szCs w:val="24"/>
          <w:lang w:val="en-GB"/>
        </w:rPr>
        <w:t>aspire</w:t>
      </w:r>
      <w:r w:rsidR="004854E8" w:rsidRPr="00DA13AC">
        <w:rPr>
          <w:rFonts w:ascii="Times New Roman" w:hAnsi="Times New Roman" w:cs="Times New Roman"/>
          <w:sz w:val="24"/>
          <w:szCs w:val="24"/>
          <w:lang w:val="en-GB"/>
        </w:rPr>
        <w:t>s</w:t>
      </w:r>
      <w:r w:rsidR="0002715A" w:rsidRPr="00DA13AC">
        <w:rPr>
          <w:rFonts w:ascii="Times New Roman" w:hAnsi="Times New Roman" w:cs="Times New Roman"/>
          <w:sz w:val="24"/>
          <w:szCs w:val="24"/>
          <w:lang w:val="en-GB"/>
        </w:rPr>
        <w:t xml:space="preserve"> to be</w:t>
      </w:r>
      <w:r w:rsidR="00165092" w:rsidRPr="00DA13AC">
        <w:rPr>
          <w:rFonts w:ascii="Times New Roman" w:hAnsi="Times New Roman" w:cs="Times New Roman"/>
          <w:sz w:val="24"/>
          <w:szCs w:val="24"/>
          <w:lang w:val="en-GB"/>
        </w:rPr>
        <w:t xml:space="preserve"> social and cultural and concerns different aspects of production. More generally, according to </w:t>
      </w:r>
      <w:proofErr w:type="spellStart"/>
      <w:r w:rsidR="00165092" w:rsidRPr="00DA13AC">
        <w:rPr>
          <w:rFonts w:ascii="Times New Roman" w:hAnsi="Times New Roman" w:cs="Times New Roman"/>
          <w:sz w:val="24"/>
          <w:szCs w:val="24"/>
          <w:lang w:val="en-GB"/>
        </w:rPr>
        <w:t>Salis</w:t>
      </w:r>
      <w:proofErr w:type="spellEnd"/>
      <w:r w:rsidR="00165092" w:rsidRPr="00DA13AC">
        <w:rPr>
          <w:rFonts w:ascii="Times New Roman" w:hAnsi="Times New Roman" w:cs="Times New Roman"/>
          <w:sz w:val="24"/>
          <w:szCs w:val="24"/>
          <w:lang w:val="en-GB"/>
        </w:rPr>
        <w:t xml:space="preserve"> (2013, p.159), strong AFNs “</w:t>
      </w:r>
      <w:r w:rsidR="00165092" w:rsidRPr="00DA13AC">
        <w:rPr>
          <w:rFonts w:ascii="Times New Roman" w:hAnsi="Times New Roman" w:cs="Times New Roman"/>
          <w:i/>
          <w:iCs/>
          <w:sz w:val="24"/>
          <w:szCs w:val="24"/>
          <w:lang w:val="en-GB"/>
        </w:rPr>
        <w:t xml:space="preserve">provide greater equity, contribute to the development of the cultural, social and relational capital of the territories, contain the environmental impact of production processes and provide greater </w:t>
      </w:r>
      <w:r w:rsidR="00165092" w:rsidRPr="00DA13AC">
        <w:rPr>
          <w:rFonts w:ascii="Times New Roman" w:hAnsi="Times New Roman" w:cs="Times New Roman"/>
          <w:i/>
          <w:iCs/>
          <w:sz w:val="24"/>
          <w:szCs w:val="24"/>
          <w:lang w:val="en-GB"/>
        </w:rPr>
        <w:lastRenderedPageBreak/>
        <w:t>health and food security”</w:t>
      </w:r>
      <w:r w:rsidR="00165092" w:rsidRPr="00DA13AC">
        <w:rPr>
          <w:rFonts w:ascii="Times New Roman" w:hAnsi="Times New Roman" w:cs="Times New Roman"/>
          <w:sz w:val="24"/>
          <w:szCs w:val="24"/>
          <w:lang w:val="en-GB"/>
        </w:rPr>
        <w:t xml:space="preserve">. Furthermore, as described in the following </w:t>
      </w:r>
      <w:r w:rsidR="00B77F16" w:rsidRPr="00DA13AC">
        <w:rPr>
          <w:rFonts w:ascii="Times New Roman" w:hAnsi="Times New Roman" w:cs="Times New Roman"/>
          <w:sz w:val="24"/>
          <w:szCs w:val="24"/>
          <w:lang w:val="en-GB"/>
        </w:rPr>
        <w:t>sections</w:t>
      </w:r>
      <w:r w:rsidR="00165092" w:rsidRPr="00DA13AC">
        <w:rPr>
          <w:rFonts w:ascii="Times New Roman" w:hAnsi="Times New Roman" w:cs="Times New Roman"/>
          <w:sz w:val="24"/>
          <w:szCs w:val="24"/>
          <w:lang w:val="en-GB"/>
        </w:rPr>
        <w:t>, by overcoming the intermediary actors in the chain</w:t>
      </w:r>
      <w:r w:rsidR="00552555" w:rsidRPr="00DA13AC">
        <w:rPr>
          <w:rFonts w:ascii="Times New Roman" w:hAnsi="Times New Roman" w:cs="Times New Roman"/>
          <w:sz w:val="24"/>
          <w:szCs w:val="24"/>
          <w:lang w:val="en-GB"/>
        </w:rPr>
        <w:t xml:space="preserve"> via SPGs</w:t>
      </w:r>
      <w:r w:rsidR="00165092" w:rsidRPr="00DA13AC">
        <w:rPr>
          <w:rFonts w:ascii="Times New Roman" w:hAnsi="Times New Roman" w:cs="Times New Roman"/>
          <w:sz w:val="24"/>
          <w:szCs w:val="24"/>
          <w:lang w:val="en-GB"/>
        </w:rPr>
        <w:t xml:space="preserve">, </w:t>
      </w:r>
      <w:r w:rsidR="00232561" w:rsidRPr="00DA13AC">
        <w:rPr>
          <w:rFonts w:ascii="Times New Roman" w:hAnsi="Times New Roman" w:cs="Times New Roman"/>
          <w:sz w:val="24"/>
          <w:szCs w:val="24"/>
          <w:lang w:val="en-GB"/>
        </w:rPr>
        <w:t xml:space="preserve">producers </w:t>
      </w:r>
      <w:r w:rsidR="00165092" w:rsidRPr="00DA13AC">
        <w:rPr>
          <w:rFonts w:ascii="Times New Roman" w:hAnsi="Times New Roman" w:cs="Times New Roman"/>
          <w:sz w:val="24"/>
          <w:szCs w:val="24"/>
          <w:lang w:val="en-GB"/>
        </w:rPr>
        <w:t xml:space="preserve">increase the autonomy of their business and enter into more equitable production relationships. Because they are based on direct social bonds and characterised by the reciprocity of ties, trust and </w:t>
      </w:r>
      <w:proofErr w:type="spellStart"/>
      <w:r w:rsidR="00165092" w:rsidRPr="00DA13AC">
        <w:rPr>
          <w:rFonts w:ascii="Times New Roman" w:hAnsi="Times New Roman" w:cs="Times New Roman"/>
          <w:sz w:val="24"/>
          <w:szCs w:val="24"/>
          <w:lang w:val="en-GB"/>
        </w:rPr>
        <w:t>embeddedness</w:t>
      </w:r>
      <w:proofErr w:type="spellEnd"/>
      <w:r w:rsidR="00165092" w:rsidRPr="00DA13AC">
        <w:rPr>
          <w:rFonts w:ascii="Times New Roman" w:hAnsi="Times New Roman" w:cs="Times New Roman"/>
          <w:sz w:val="24"/>
          <w:szCs w:val="24"/>
          <w:lang w:val="en-GB"/>
        </w:rPr>
        <w:t xml:space="preserve"> in the local space, SPGs should</w:t>
      </w:r>
      <w:r w:rsidR="00317B85"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in theory</w:t>
      </w:r>
      <w:r w:rsidR="00317B85"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contribute to community building and collective action (</w:t>
      </w:r>
      <w:proofErr w:type="spellStart"/>
      <w:r w:rsidR="00165092" w:rsidRPr="00DA13AC">
        <w:rPr>
          <w:rFonts w:ascii="Times New Roman" w:hAnsi="Times New Roman" w:cs="Times New Roman"/>
          <w:sz w:val="24"/>
          <w:szCs w:val="24"/>
          <w:lang w:val="en-GB"/>
        </w:rPr>
        <w:t>Fonte</w:t>
      </w:r>
      <w:proofErr w:type="spellEnd"/>
      <w:r w:rsidR="00165092" w:rsidRPr="00DA13AC">
        <w:rPr>
          <w:rFonts w:ascii="Times New Roman" w:hAnsi="Times New Roman" w:cs="Times New Roman"/>
          <w:sz w:val="24"/>
          <w:szCs w:val="24"/>
          <w:lang w:val="en-GB"/>
        </w:rPr>
        <w:t xml:space="preserve"> et al</w:t>
      </w:r>
      <w:r w:rsidR="008A5FE4"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2011, </w:t>
      </w:r>
      <w:proofErr w:type="spellStart"/>
      <w:r w:rsidR="00165092" w:rsidRPr="00DA13AC">
        <w:rPr>
          <w:rFonts w:ascii="Times New Roman" w:hAnsi="Times New Roman" w:cs="Times New Roman"/>
          <w:sz w:val="24"/>
          <w:szCs w:val="24"/>
          <w:lang w:val="en-GB"/>
        </w:rPr>
        <w:t>Fonte</w:t>
      </w:r>
      <w:proofErr w:type="spellEnd"/>
      <w:r w:rsidR="00165092" w:rsidRPr="00DA13AC">
        <w:rPr>
          <w:rFonts w:ascii="Times New Roman" w:hAnsi="Times New Roman" w:cs="Times New Roman"/>
          <w:sz w:val="24"/>
          <w:szCs w:val="24"/>
          <w:lang w:val="en-GB"/>
        </w:rPr>
        <w:t>, 2013).</w:t>
      </w:r>
    </w:p>
    <w:p w14:paraId="6438B86C" w14:textId="10370A9E"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However, very few studies have </w:t>
      </w:r>
      <w:r w:rsidR="00317B85" w:rsidRPr="00DA13AC">
        <w:rPr>
          <w:rFonts w:ascii="Times New Roman" w:hAnsi="Times New Roman" w:cs="Times New Roman"/>
          <w:sz w:val="24"/>
          <w:szCs w:val="24"/>
          <w:lang w:val="en-GB"/>
        </w:rPr>
        <w:t xml:space="preserve">unpacked </w:t>
      </w:r>
      <w:r w:rsidRPr="00DA13AC">
        <w:rPr>
          <w:rFonts w:ascii="Times New Roman" w:hAnsi="Times New Roman" w:cs="Times New Roman"/>
          <w:sz w:val="24"/>
          <w:szCs w:val="24"/>
          <w:lang w:val="en-GB"/>
        </w:rPr>
        <w:t xml:space="preserve">the black-box of the relationship between consumers and producers in relation to SPGs in order to test if they are effective at creating </w:t>
      </w:r>
      <w:r w:rsidR="00B25531" w:rsidRPr="00DA13AC">
        <w:rPr>
          <w:rFonts w:ascii="Times New Roman" w:hAnsi="Times New Roman" w:cs="Times New Roman"/>
          <w:sz w:val="24"/>
          <w:szCs w:val="24"/>
          <w:lang w:val="en-GB"/>
        </w:rPr>
        <w:t xml:space="preserve">a </w:t>
      </w:r>
      <w:r w:rsidRPr="00DA13AC">
        <w:rPr>
          <w:rFonts w:ascii="Times New Roman" w:hAnsi="Times New Roman" w:cs="Times New Roman"/>
          <w:sz w:val="24"/>
          <w:szCs w:val="24"/>
          <w:lang w:val="en-GB"/>
        </w:rPr>
        <w:t xml:space="preserve">new economic space for their producers. </w:t>
      </w:r>
      <w:r w:rsidR="00E94800" w:rsidRPr="00DA13AC">
        <w:rPr>
          <w:rFonts w:ascii="Times New Roman" w:hAnsi="Times New Roman" w:cs="Times New Roman"/>
          <w:sz w:val="24"/>
          <w:szCs w:val="24"/>
          <w:lang w:val="en-GB"/>
        </w:rPr>
        <w:t>To contribute to the social innovation debate</w:t>
      </w:r>
      <w:r w:rsidR="00461843" w:rsidRPr="00DA13AC">
        <w:rPr>
          <w:rFonts w:ascii="Times New Roman" w:hAnsi="Times New Roman" w:cs="Times New Roman"/>
          <w:sz w:val="24"/>
          <w:szCs w:val="24"/>
          <w:lang w:val="en-GB"/>
        </w:rPr>
        <w:t xml:space="preserve"> (</w:t>
      </w:r>
      <w:proofErr w:type="spellStart"/>
      <w:r w:rsidR="00461843" w:rsidRPr="00DA13AC">
        <w:rPr>
          <w:rFonts w:ascii="Times New Roman" w:hAnsi="Times New Roman" w:cs="Times New Roman"/>
          <w:sz w:val="24"/>
          <w:szCs w:val="24"/>
          <w:lang w:val="en-GB"/>
        </w:rPr>
        <w:t>Pellicer-Sifres</w:t>
      </w:r>
      <w:proofErr w:type="spellEnd"/>
      <w:r w:rsidR="00461843" w:rsidRPr="00DA13AC">
        <w:rPr>
          <w:rFonts w:ascii="Times New Roman" w:hAnsi="Times New Roman" w:cs="Times New Roman"/>
          <w:sz w:val="24"/>
          <w:szCs w:val="24"/>
          <w:lang w:val="en-GB"/>
        </w:rPr>
        <w:t xml:space="preserve"> et al., 2017)</w:t>
      </w:r>
      <w:r w:rsidR="00E94800" w:rsidRPr="00DA13AC">
        <w:rPr>
          <w:rFonts w:ascii="Times New Roman" w:hAnsi="Times New Roman" w:cs="Times New Roman"/>
          <w:sz w:val="24"/>
          <w:szCs w:val="24"/>
          <w:lang w:val="en-GB"/>
        </w:rPr>
        <w:t xml:space="preserve">, </w:t>
      </w:r>
      <w:r w:rsidR="00D77196" w:rsidRPr="00DA13AC">
        <w:rPr>
          <w:rFonts w:ascii="Times New Roman" w:hAnsi="Times New Roman" w:cs="Times New Roman"/>
          <w:sz w:val="24"/>
          <w:szCs w:val="24"/>
          <w:lang w:val="en-GB"/>
        </w:rPr>
        <w:t>we decided to investigate the complex relationship between SPGs and producers, which should</w:t>
      </w:r>
      <w:r w:rsidR="00B25531" w:rsidRPr="00DA13AC">
        <w:rPr>
          <w:rFonts w:ascii="Times New Roman" w:hAnsi="Times New Roman" w:cs="Times New Roman"/>
          <w:sz w:val="24"/>
          <w:szCs w:val="24"/>
          <w:lang w:val="en-GB"/>
        </w:rPr>
        <w:t>,</w:t>
      </w:r>
      <w:r w:rsidR="00D77196" w:rsidRPr="00DA13AC">
        <w:rPr>
          <w:rFonts w:ascii="Times New Roman" w:hAnsi="Times New Roman" w:cs="Times New Roman"/>
          <w:sz w:val="24"/>
          <w:szCs w:val="24"/>
          <w:lang w:val="en-GB"/>
        </w:rPr>
        <w:t xml:space="preserve"> in theory</w:t>
      </w:r>
      <w:r w:rsidR="00B25531" w:rsidRPr="00DA13AC">
        <w:rPr>
          <w:rFonts w:ascii="Times New Roman" w:hAnsi="Times New Roman" w:cs="Times New Roman"/>
          <w:sz w:val="24"/>
          <w:szCs w:val="24"/>
          <w:lang w:val="en-GB"/>
        </w:rPr>
        <w:t>,</w:t>
      </w:r>
      <w:r w:rsidR="00D77196" w:rsidRPr="00DA13AC">
        <w:rPr>
          <w:rFonts w:ascii="Times New Roman" w:hAnsi="Times New Roman" w:cs="Times New Roman"/>
          <w:sz w:val="24"/>
          <w:szCs w:val="24"/>
          <w:lang w:val="en-GB"/>
        </w:rPr>
        <w:t xml:space="preserve"> open up space for </w:t>
      </w:r>
      <w:r w:rsidR="00012294" w:rsidRPr="00DA13AC">
        <w:rPr>
          <w:rFonts w:ascii="Times New Roman" w:hAnsi="Times New Roman" w:cs="Times New Roman"/>
          <w:sz w:val="24"/>
          <w:szCs w:val="24"/>
          <w:lang w:val="en-GB"/>
        </w:rPr>
        <w:t xml:space="preserve">subverting </w:t>
      </w:r>
      <w:r w:rsidR="00D77196" w:rsidRPr="00DA13AC">
        <w:rPr>
          <w:rFonts w:ascii="Times New Roman" w:hAnsi="Times New Roman" w:cs="Times New Roman"/>
          <w:sz w:val="24"/>
          <w:szCs w:val="24"/>
          <w:lang w:val="en-GB"/>
        </w:rPr>
        <w:t xml:space="preserve">the mainstream economic relations based on industrial farming and </w:t>
      </w:r>
      <w:r w:rsidR="00593CA8" w:rsidRPr="00DA13AC">
        <w:rPr>
          <w:rFonts w:ascii="Times New Roman" w:hAnsi="Times New Roman" w:cs="Times New Roman"/>
          <w:sz w:val="24"/>
          <w:szCs w:val="24"/>
          <w:lang w:val="en-GB"/>
        </w:rPr>
        <w:t>supermarkets</w:t>
      </w:r>
      <w:r w:rsidR="007019DC" w:rsidRPr="00DA13AC">
        <w:rPr>
          <w:rFonts w:ascii="Times New Roman" w:hAnsi="Times New Roman" w:cs="Times New Roman"/>
          <w:sz w:val="24"/>
          <w:szCs w:val="24"/>
          <w:lang w:val="en-GB"/>
        </w:rPr>
        <w:t>.</w:t>
      </w:r>
      <w:r w:rsidR="00131D48"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 xml:space="preserve">The next </w:t>
      </w:r>
      <w:r w:rsidR="00C41BB5" w:rsidRPr="00DA13AC">
        <w:rPr>
          <w:rFonts w:ascii="Times New Roman" w:hAnsi="Times New Roman" w:cs="Times New Roman"/>
          <w:sz w:val="24"/>
          <w:szCs w:val="24"/>
          <w:lang w:val="en-GB"/>
        </w:rPr>
        <w:t>sections</w:t>
      </w:r>
      <w:r w:rsidRPr="00DA13AC">
        <w:rPr>
          <w:rFonts w:ascii="Times New Roman" w:hAnsi="Times New Roman" w:cs="Times New Roman"/>
          <w:sz w:val="24"/>
          <w:szCs w:val="24"/>
          <w:lang w:val="en-GB"/>
        </w:rPr>
        <w:t xml:space="preserve"> draw on empirical evidence from consumers (as social innovators) and producers (as beneficiaries of social innovation) to investigate whether SPGs </w:t>
      </w:r>
      <w:r w:rsidR="00F9137E" w:rsidRPr="00DA13AC">
        <w:rPr>
          <w:rFonts w:ascii="Times New Roman" w:hAnsi="Times New Roman" w:cs="Times New Roman"/>
          <w:sz w:val="24"/>
          <w:szCs w:val="24"/>
          <w:lang w:val="en-GB"/>
        </w:rPr>
        <w:t>can achieve the main goals of social innovation: reduce the economic marginalisation of the subjects that benefit from their actions and</w:t>
      </w:r>
      <w:r w:rsidR="00B25531" w:rsidRPr="00DA13AC">
        <w:rPr>
          <w:rFonts w:ascii="Times New Roman" w:hAnsi="Times New Roman" w:cs="Times New Roman"/>
          <w:sz w:val="24"/>
          <w:szCs w:val="24"/>
          <w:lang w:val="en-GB"/>
        </w:rPr>
        <w:t>,</w:t>
      </w:r>
      <w:r w:rsidR="00F9137E" w:rsidRPr="00DA13AC">
        <w:rPr>
          <w:rFonts w:ascii="Times New Roman" w:hAnsi="Times New Roman" w:cs="Times New Roman"/>
          <w:sz w:val="24"/>
          <w:szCs w:val="24"/>
          <w:lang w:val="en-GB"/>
        </w:rPr>
        <w:t xml:space="preserve"> </w:t>
      </w:r>
      <w:r w:rsidR="00AA4C3C" w:rsidRPr="00DA13AC">
        <w:rPr>
          <w:rFonts w:ascii="Times New Roman" w:hAnsi="Times New Roman" w:cs="Times New Roman"/>
          <w:sz w:val="24"/>
          <w:szCs w:val="24"/>
          <w:lang w:val="en-GB"/>
        </w:rPr>
        <w:t>at the same</w:t>
      </w:r>
      <w:r w:rsidR="00B25531" w:rsidRPr="00DA13AC">
        <w:rPr>
          <w:rFonts w:ascii="Times New Roman" w:hAnsi="Times New Roman" w:cs="Times New Roman"/>
          <w:sz w:val="24"/>
          <w:szCs w:val="24"/>
          <w:lang w:val="en-GB"/>
        </w:rPr>
        <w:t xml:space="preserve"> time, increase </w:t>
      </w:r>
      <w:r w:rsidR="00AA4C3C" w:rsidRPr="00DA13AC">
        <w:rPr>
          <w:rFonts w:ascii="Times New Roman" w:hAnsi="Times New Roman" w:cs="Times New Roman"/>
          <w:sz w:val="24"/>
          <w:szCs w:val="24"/>
          <w:lang w:val="en-GB"/>
        </w:rPr>
        <w:t>their social participation.</w:t>
      </w:r>
    </w:p>
    <w:p w14:paraId="6F080017" w14:textId="77777777" w:rsidR="00A95D96" w:rsidRPr="00DA13AC" w:rsidRDefault="00A95D96" w:rsidP="00DA13AC">
      <w:pPr>
        <w:pStyle w:val="Body"/>
        <w:spacing w:after="0" w:line="240" w:lineRule="auto"/>
        <w:jc w:val="both"/>
        <w:rPr>
          <w:rFonts w:ascii="Times New Roman" w:eastAsia="Times New Roman" w:hAnsi="Times New Roman" w:cs="Times New Roman"/>
          <w:b/>
          <w:bCs/>
          <w:sz w:val="24"/>
          <w:szCs w:val="24"/>
          <w:lang w:val="en-GB"/>
        </w:rPr>
      </w:pPr>
    </w:p>
    <w:p w14:paraId="20F87209" w14:textId="77777777" w:rsidR="00A95D96" w:rsidRPr="00DA13AC" w:rsidRDefault="00165092" w:rsidP="00DA13AC">
      <w:pPr>
        <w:numPr>
          <w:ilvl w:val="0"/>
          <w:numId w:val="2"/>
        </w:numPr>
        <w:jc w:val="both"/>
        <w:rPr>
          <w:b/>
          <w:lang w:val="en-GB"/>
        </w:rPr>
      </w:pPr>
      <w:r w:rsidRPr="00DA13AC">
        <w:rPr>
          <w:b/>
          <w:bCs/>
          <w:lang w:val="en-GB"/>
        </w:rPr>
        <w:t>Research objectives and methods</w:t>
      </w:r>
    </w:p>
    <w:p w14:paraId="763B8A86" w14:textId="5E21C854" w:rsidR="00A95D96" w:rsidRPr="00DA13AC"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The case </w:t>
      </w:r>
      <w:r w:rsidR="00DB6136" w:rsidRPr="00DA13AC">
        <w:rPr>
          <w:rFonts w:ascii="Times New Roman" w:hAnsi="Times New Roman" w:cs="Times New Roman"/>
          <w:sz w:val="24"/>
          <w:szCs w:val="24"/>
          <w:lang w:val="en-GB"/>
        </w:rPr>
        <w:t xml:space="preserve">outlined </w:t>
      </w:r>
      <w:r w:rsidRPr="00DA13AC">
        <w:rPr>
          <w:rFonts w:ascii="Times New Roman" w:hAnsi="Times New Roman" w:cs="Times New Roman"/>
          <w:sz w:val="24"/>
          <w:szCs w:val="24"/>
          <w:lang w:val="en-GB"/>
        </w:rPr>
        <w:t xml:space="preserve">here </w:t>
      </w:r>
      <w:r w:rsidR="00191F1E" w:rsidRPr="00DA13AC">
        <w:rPr>
          <w:rFonts w:ascii="Times New Roman" w:hAnsi="Times New Roman" w:cs="Times New Roman"/>
          <w:sz w:val="24"/>
          <w:szCs w:val="24"/>
          <w:lang w:val="en-GB"/>
        </w:rPr>
        <w:t>is one of the cases presented for the</w:t>
      </w:r>
      <w:r w:rsidRPr="00DA13AC">
        <w:rPr>
          <w:rFonts w:ascii="Times New Roman" w:hAnsi="Times New Roman" w:cs="Times New Roman"/>
          <w:sz w:val="24"/>
          <w:szCs w:val="24"/>
          <w:lang w:val="en-GB"/>
        </w:rPr>
        <w:t xml:space="preserve"> EU-funded CRESSI</w:t>
      </w:r>
      <w:r w:rsidRPr="00DA13AC">
        <w:rPr>
          <w:rFonts w:ascii="Times New Roman" w:eastAsia="Times New Roman" w:hAnsi="Times New Roman" w:cs="Times New Roman"/>
          <w:sz w:val="24"/>
          <w:szCs w:val="24"/>
          <w:vertAlign w:val="superscript"/>
          <w:lang w:val="en-GB"/>
        </w:rPr>
        <w:footnoteReference w:id="5"/>
      </w:r>
      <w:r w:rsidRPr="00DA13AC">
        <w:rPr>
          <w:rFonts w:ascii="Times New Roman" w:hAnsi="Times New Roman" w:cs="Times New Roman"/>
          <w:sz w:val="24"/>
          <w:szCs w:val="24"/>
          <w:lang w:val="en-GB"/>
        </w:rPr>
        <w:t xml:space="preserve"> project, which </w:t>
      </w:r>
      <w:r w:rsidR="00593CA8" w:rsidRPr="00DA13AC">
        <w:rPr>
          <w:rFonts w:ascii="Times New Roman" w:hAnsi="Times New Roman" w:cs="Times New Roman"/>
          <w:sz w:val="24"/>
          <w:szCs w:val="24"/>
          <w:lang w:val="en-GB"/>
        </w:rPr>
        <w:t xml:space="preserve">involved </w:t>
      </w:r>
      <w:r w:rsidRPr="00DA13AC">
        <w:rPr>
          <w:rFonts w:ascii="Times New Roman" w:hAnsi="Times New Roman" w:cs="Times New Roman"/>
          <w:sz w:val="24"/>
          <w:szCs w:val="24"/>
          <w:lang w:val="en-GB"/>
        </w:rPr>
        <w:t>a comparative investigation of three cases of social innovation in Italy, Germany and the Netherlands</w:t>
      </w:r>
      <w:r w:rsidR="00191F1E" w:rsidRPr="00DA13AC">
        <w:rPr>
          <w:rFonts w:ascii="Times New Roman" w:hAnsi="Times New Roman" w:cs="Times New Roman"/>
          <w:sz w:val="24"/>
          <w:szCs w:val="24"/>
          <w:lang w:val="en-GB"/>
        </w:rPr>
        <w:t>, respectively</w:t>
      </w:r>
      <w:r w:rsidRPr="00DA13AC">
        <w:rPr>
          <w:rFonts w:ascii="Times New Roman" w:hAnsi="Times New Roman" w:cs="Times New Roman"/>
          <w:sz w:val="24"/>
          <w:szCs w:val="24"/>
          <w:lang w:val="en-GB"/>
        </w:rPr>
        <w:t xml:space="preserve">. The general </w:t>
      </w:r>
      <w:r w:rsidR="00E8282E" w:rsidRPr="00DA13AC">
        <w:rPr>
          <w:rFonts w:ascii="Times New Roman" w:hAnsi="Times New Roman" w:cs="Times New Roman"/>
          <w:sz w:val="24"/>
          <w:szCs w:val="24"/>
          <w:lang w:val="en-GB"/>
        </w:rPr>
        <w:t xml:space="preserve">aim </w:t>
      </w:r>
      <w:r w:rsidRPr="00DA13AC">
        <w:rPr>
          <w:rFonts w:ascii="Times New Roman" w:hAnsi="Times New Roman" w:cs="Times New Roman"/>
          <w:sz w:val="24"/>
          <w:szCs w:val="24"/>
          <w:lang w:val="en-GB"/>
        </w:rPr>
        <w:t xml:space="preserve">of the project </w:t>
      </w:r>
      <w:r w:rsidR="00593CA8" w:rsidRPr="00DA13AC">
        <w:rPr>
          <w:rFonts w:ascii="Times New Roman" w:hAnsi="Times New Roman" w:cs="Times New Roman"/>
          <w:sz w:val="24"/>
          <w:szCs w:val="24"/>
          <w:lang w:val="en-GB"/>
        </w:rPr>
        <w:t xml:space="preserve">was </w:t>
      </w:r>
      <w:r w:rsidRPr="00DA13AC">
        <w:rPr>
          <w:rFonts w:ascii="Times New Roman" w:hAnsi="Times New Roman" w:cs="Times New Roman"/>
          <w:sz w:val="24"/>
          <w:szCs w:val="24"/>
          <w:lang w:val="en-GB"/>
        </w:rPr>
        <w:t>to explore the economic basis of social innovation, with a focus on how policies and practices can enhance the lives of marginali</w:t>
      </w:r>
      <w:r w:rsidR="00F0472F"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 xml:space="preserve">ed and disempowered citizens in society. The </w:t>
      </w:r>
      <w:r w:rsidR="00375AF5" w:rsidRPr="00DA13AC">
        <w:rPr>
          <w:rFonts w:ascii="Times New Roman" w:hAnsi="Times New Roman" w:cs="Times New Roman"/>
          <w:sz w:val="24"/>
          <w:szCs w:val="24"/>
          <w:lang w:val="en-GB"/>
        </w:rPr>
        <w:t xml:space="preserve">research design </w:t>
      </w:r>
      <w:r w:rsidRPr="00DA13AC">
        <w:rPr>
          <w:rFonts w:ascii="Times New Roman" w:hAnsi="Times New Roman" w:cs="Times New Roman"/>
          <w:sz w:val="24"/>
          <w:szCs w:val="24"/>
          <w:lang w:val="en-GB"/>
        </w:rPr>
        <w:t>of CRESSI</w:t>
      </w:r>
      <w:r w:rsidR="00375AF5" w:rsidRPr="00DA13AC">
        <w:rPr>
          <w:rFonts w:ascii="Times New Roman" w:hAnsi="Times New Roman" w:cs="Times New Roman"/>
          <w:sz w:val="24"/>
          <w:szCs w:val="24"/>
          <w:lang w:val="en-GB"/>
        </w:rPr>
        <w:t xml:space="preserve"> </w:t>
      </w:r>
      <w:r w:rsidR="00806CB2" w:rsidRPr="00DA13AC">
        <w:rPr>
          <w:rFonts w:ascii="Times New Roman" w:hAnsi="Times New Roman" w:cs="Times New Roman"/>
          <w:sz w:val="24"/>
          <w:szCs w:val="24"/>
          <w:lang w:val="en-GB"/>
        </w:rPr>
        <w:t xml:space="preserve">foresaw </w:t>
      </w:r>
      <w:r w:rsidR="00375AF5" w:rsidRPr="00DA13AC">
        <w:rPr>
          <w:rFonts w:ascii="Times New Roman" w:hAnsi="Times New Roman" w:cs="Times New Roman"/>
          <w:sz w:val="24"/>
          <w:szCs w:val="24"/>
          <w:lang w:val="en-GB"/>
        </w:rPr>
        <w:t>different techniques of investigation for</w:t>
      </w:r>
      <w:r w:rsidRPr="00DA13AC">
        <w:rPr>
          <w:rFonts w:ascii="Times New Roman" w:hAnsi="Times New Roman" w:cs="Times New Roman"/>
          <w:sz w:val="24"/>
          <w:szCs w:val="24"/>
          <w:lang w:val="en-GB"/>
        </w:rPr>
        <w:t xml:space="preserve"> social innovators (those who initiate and retain functions in the specific case of social innovation) and beneficiaries (marginalised individuals or groups that benefit from the activity of this group). In the case of SPGs, social innovators are members of SPGs, while the beneficiaries </w:t>
      </w:r>
      <w:r w:rsidR="00290F74" w:rsidRPr="00DA13AC">
        <w:rPr>
          <w:rFonts w:ascii="Times New Roman" w:hAnsi="Times New Roman" w:cs="Times New Roman"/>
          <w:sz w:val="24"/>
          <w:szCs w:val="24"/>
          <w:lang w:val="en-GB"/>
        </w:rPr>
        <w:t xml:space="preserve">of the social innovation </w:t>
      </w:r>
      <w:r w:rsidR="000C6B72" w:rsidRPr="00DA13AC">
        <w:rPr>
          <w:rFonts w:ascii="Times New Roman" w:hAnsi="Times New Roman" w:cs="Times New Roman"/>
          <w:sz w:val="24"/>
          <w:szCs w:val="24"/>
          <w:lang w:val="en-GB"/>
        </w:rPr>
        <w:t>are</w:t>
      </w:r>
      <w:r w:rsidR="00290F74"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 xml:space="preserve">small family </w:t>
      </w:r>
      <w:r w:rsidR="00232561" w:rsidRPr="00DA13AC">
        <w:rPr>
          <w:rFonts w:ascii="Times New Roman" w:hAnsi="Times New Roman" w:cs="Times New Roman"/>
          <w:sz w:val="24"/>
          <w:szCs w:val="24"/>
          <w:lang w:val="en-GB"/>
        </w:rPr>
        <w:t xml:space="preserve">producers </w:t>
      </w:r>
      <w:r w:rsidRPr="00DA13AC">
        <w:rPr>
          <w:rFonts w:ascii="Times New Roman" w:hAnsi="Times New Roman" w:cs="Times New Roman"/>
          <w:sz w:val="24"/>
          <w:szCs w:val="24"/>
          <w:lang w:val="en-GB"/>
        </w:rPr>
        <w:t>and social cooperatives that sell their products to the groups</w:t>
      </w:r>
      <w:r w:rsidR="00293EF3" w:rsidRPr="00DA13AC">
        <w:rPr>
          <w:rFonts w:ascii="Times New Roman" w:hAnsi="Times New Roman" w:cs="Times New Roman"/>
          <w:sz w:val="24"/>
          <w:szCs w:val="24"/>
          <w:lang w:val="en-GB"/>
        </w:rPr>
        <w:t>. SPGs</w:t>
      </w:r>
      <w:r w:rsidR="001D5274" w:rsidRPr="00DA13AC">
        <w:rPr>
          <w:rFonts w:ascii="Times New Roman" w:hAnsi="Times New Roman" w:cs="Times New Roman"/>
          <w:sz w:val="24"/>
          <w:szCs w:val="24"/>
          <w:lang w:val="en-GB"/>
        </w:rPr>
        <w:t>’</w:t>
      </w:r>
      <w:r w:rsidR="00293EF3" w:rsidRPr="00DA13AC">
        <w:rPr>
          <w:rFonts w:ascii="Times New Roman" w:hAnsi="Times New Roman" w:cs="Times New Roman"/>
          <w:sz w:val="24"/>
          <w:szCs w:val="24"/>
          <w:lang w:val="en-GB"/>
        </w:rPr>
        <w:t xml:space="preserve"> suppliers are considered </w:t>
      </w:r>
      <w:r w:rsidR="001D5274" w:rsidRPr="00DA13AC">
        <w:rPr>
          <w:rFonts w:ascii="Times New Roman" w:hAnsi="Times New Roman" w:cs="Times New Roman"/>
          <w:sz w:val="24"/>
          <w:szCs w:val="24"/>
          <w:lang w:val="en-GB"/>
        </w:rPr>
        <w:t xml:space="preserve">to be the </w:t>
      </w:r>
      <w:r w:rsidR="00293EF3" w:rsidRPr="00DA13AC">
        <w:rPr>
          <w:rFonts w:ascii="Times New Roman" w:hAnsi="Times New Roman" w:cs="Times New Roman"/>
          <w:sz w:val="24"/>
          <w:szCs w:val="24"/>
          <w:lang w:val="en-GB"/>
        </w:rPr>
        <w:t>beneficiaries of social innovation</w:t>
      </w:r>
      <w:r w:rsidR="001D5274" w:rsidRPr="00DA13AC">
        <w:rPr>
          <w:rFonts w:ascii="Times New Roman" w:hAnsi="Times New Roman" w:cs="Times New Roman"/>
          <w:sz w:val="24"/>
          <w:szCs w:val="24"/>
          <w:lang w:val="en-GB"/>
        </w:rPr>
        <w:t xml:space="preserve"> within</w:t>
      </w:r>
      <w:r w:rsidR="00293EF3" w:rsidRPr="00DA13AC">
        <w:rPr>
          <w:rFonts w:ascii="Times New Roman" w:hAnsi="Times New Roman" w:cs="Times New Roman"/>
          <w:sz w:val="24"/>
          <w:szCs w:val="24"/>
          <w:lang w:val="en-GB"/>
        </w:rPr>
        <w:t xml:space="preserve"> the </w:t>
      </w:r>
      <w:r w:rsidR="00E96CF2" w:rsidRPr="00DA13AC">
        <w:rPr>
          <w:rFonts w:ascii="Times New Roman" w:hAnsi="Times New Roman" w:cs="Times New Roman"/>
          <w:sz w:val="24"/>
          <w:szCs w:val="24"/>
          <w:lang w:val="en-GB"/>
        </w:rPr>
        <w:t xml:space="preserve">CRESSI </w:t>
      </w:r>
      <w:r w:rsidR="00293EF3" w:rsidRPr="00DA13AC">
        <w:rPr>
          <w:rFonts w:ascii="Times New Roman" w:hAnsi="Times New Roman" w:cs="Times New Roman"/>
          <w:sz w:val="24"/>
          <w:szCs w:val="24"/>
          <w:lang w:val="en-GB"/>
        </w:rPr>
        <w:t>research design</w:t>
      </w:r>
      <w:r w:rsidR="00290F74" w:rsidRPr="00DA13AC">
        <w:rPr>
          <w:rFonts w:ascii="Times New Roman" w:hAnsi="Times New Roman" w:cs="Times New Roman"/>
          <w:sz w:val="24"/>
          <w:szCs w:val="24"/>
          <w:lang w:val="en-GB"/>
        </w:rPr>
        <w:t xml:space="preserve"> </w:t>
      </w:r>
      <w:r w:rsidR="000A2F75" w:rsidRPr="00DA13AC">
        <w:rPr>
          <w:rFonts w:ascii="Times New Roman" w:hAnsi="Times New Roman" w:cs="Times New Roman"/>
          <w:sz w:val="24"/>
          <w:szCs w:val="24"/>
          <w:lang w:val="en-GB"/>
        </w:rPr>
        <w:t>because they are the direct recipient</w:t>
      </w:r>
      <w:r w:rsidR="001D5274" w:rsidRPr="00DA13AC">
        <w:rPr>
          <w:rFonts w:ascii="Times New Roman" w:hAnsi="Times New Roman" w:cs="Times New Roman"/>
          <w:sz w:val="24"/>
          <w:szCs w:val="24"/>
          <w:lang w:val="en-GB"/>
        </w:rPr>
        <w:t>s</w:t>
      </w:r>
      <w:r w:rsidR="000A2F75" w:rsidRPr="00DA13AC">
        <w:rPr>
          <w:rFonts w:ascii="Times New Roman" w:hAnsi="Times New Roman" w:cs="Times New Roman"/>
          <w:sz w:val="24"/>
          <w:szCs w:val="24"/>
          <w:lang w:val="en-GB"/>
        </w:rPr>
        <w:t xml:space="preserve"> of the actions of the members of </w:t>
      </w:r>
      <w:r w:rsidR="001D5274" w:rsidRPr="00DA13AC">
        <w:rPr>
          <w:rFonts w:ascii="Times New Roman" w:hAnsi="Times New Roman" w:cs="Times New Roman"/>
          <w:sz w:val="24"/>
          <w:szCs w:val="24"/>
          <w:lang w:val="en-GB"/>
        </w:rPr>
        <w:t xml:space="preserve">the </w:t>
      </w:r>
      <w:r w:rsidR="000A2F75" w:rsidRPr="00DA13AC">
        <w:rPr>
          <w:rFonts w:ascii="Times New Roman" w:hAnsi="Times New Roman" w:cs="Times New Roman"/>
          <w:sz w:val="24"/>
          <w:szCs w:val="24"/>
          <w:lang w:val="en-GB"/>
        </w:rPr>
        <w:t xml:space="preserve">SPGs. For this </w:t>
      </w:r>
      <w:r w:rsidR="00695D87" w:rsidRPr="00DA13AC">
        <w:rPr>
          <w:rFonts w:ascii="Times New Roman" w:hAnsi="Times New Roman" w:cs="Times New Roman"/>
          <w:sz w:val="24"/>
          <w:szCs w:val="24"/>
          <w:lang w:val="en-GB"/>
        </w:rPr>
        <w:t>reason</w:t>
      </w:r>
      <w:r w:rsidR="000A2F75" w:rsidRPr="00DA13AC">
        <w:rPr>
          <w:rFonts w:ascii="Times New Roman" w:hAnsi="Times New Roman" w:cs="Times New Roman"/>
          <w:sz w:val="24"/>
          <w:szCs w:val="24"/>
          <w:lang w:val="en-GB"/>
        </w:rPr>
        <w:t>, and even if we acknowledge that other actors might</w:t>
      </w:r>
      <w:r w:rsidR="00695D87" w:rsidRPr="00DA13AC">
        <w:rPr>
          <w:rFonts w:ascii="Times New Roman" w:hAnsi="Times New Roman" w:cs="Times New Roman"/>
          <w:sz w:val="24"/>
          <w:szCs w:val="24"/>
          <w:lang w:val="en-GB"/>
        </w:rPr>
        <w:t xml:space="preserve"> be</w:t>
      </w:r>
      <w:r w:rsidR="000A2F75" w:rsidRPr="00DA13AC">
        <w:rPr>
          <w:rFonts w:ascii="Times New Roman" w:hAnsi="Times New Roman" w:cs="Times New Roman"/>
          <w:sz w:val="24"/>
          <w:szCs w:val="24"/>
          <w:lang w:val="en-GB"/>
        </w:rPr>
        <w:t xml:space="preserve"> benefi</w:t>
      </w:r>
      <w:r w:rsidR="00C1524E" w:rsidRPr="00DA13AC">
        <w:rPr>
          <w:rFonts w:ascii="Times New Roman" w:hAnsi="Times New Roman" w:cs="Times New Roman"/>
          <w:sz w:val="24"/>
          <w:szCs w:val="24"/>
          <w:lang w:val="en-GB"/>
        </w:rPr>
        <w:t>t</w:t>
      </w:r>
      <w:r w:rsidR="00695D87" w:rsidRPr="00DA13AC">
        <w:rPr>
          <w:rFonts w:ascii="Times New Roman" w:hAnsi="Times New Roman" w:cs="Times New Roman"/>
          <w:sz w:val="24"/>
          <w:szCs w:val="24"/>
          <w:lang w:val="en-GB"/>
        </w:rPr>
        <w:t>ting</w:t>
      </w:r>
      <w:r w:rsidR="000A2F75" w:rsidRPr="00DA13AC">
        <w:rPr>
          <w:rFonts w:ascii="Times New Roman" w:hAnsi="Times New Roman" w:cs="Times New Roman"/>
          <w:sz w:val="24"/>
          <w:szCs w:val="24"/>
          <w:lang w:val="en-GB"/>
        </w:rPr>
        <w:t xml:space="preserve"> f</w:t>
      </w:r>
      <w:r w:rsidR="000A16E6" w:rsidRPr="00DA13AC">
        <w:rPr>
          <w:rFonts w:ascii="Times New Roman" w:hAnsi="Times New Roman" w:cs="Times New Roman"/>
          <w:sz w:val="24"/>
          <w:szCs w:val="24"/>
          <w:lang w:val="en-GB"/>
        </w:rPr>
        <w:t>r</w:t>
      </w:r>
      <w:r w:rsidR="000A2F75" w:rsidRPr="00DA13AC">
        <w:rPr>
          <w:rFonts w:ascii="Times New Roman" w:hAnsi="Times New Roman" w:cs="Times New Roman"/>
          <w:sz w:val="24"/>
          <w:szCs w:val="24"/>
          <w:lang w:val="en-GB"/>
        </w:rPr>
        <w:t>om the process, in this research we are particularly interest</w:t>
      </w:r>
      <w:r w:rsidR="00DA5605" w:rsidRPr="00DA13AC">
        <w:rPr>
          <w:rFonts w:ascii="Times New Roman" w:hAnsi="Times New Roman" w:cs="Times New Roman"/>
          <w:sz w:val="24"/>
          <w:szCs w:val="24"/>
          <w:lang w:val="en-GB"/>
        </w:rPr>
        <w:t>ed</w:t>
      </w:r>
      <w:r w:rsidR="000A2F75" w:rsidRPr="00DA13AC">
        <w:rPr>
          <w:rFonts w:ascii="Times New Roman" w:hAnsi="Times New Roman" w:cs="Times New Roman"/>
          <w:sz w:val="24"/>
          <w:szCs w:val="24"/>
          <w:lang w:val="en-GB"/>
        </w:rPr>
        <w:t xml:space="preserve"> in</w:t>
      </w:r>
      <w:r w:rsidR="00621732" w:rsidRPr="00DA13AC">
        <w:rPr>
          <w:rFonts w:ascii="Times New Roman" w:hAnsi="Times New Roman" w:cs="Times New Roman"/>
          <w:sz w:val="24"/>
          <w:szCs w:val="24"/>
          <w:lang w:val="en-GB"/>
        </w:rPr>
        <w:t xml:space="preserve"> studying the effect of </w:t>
      </w:r>
      <w:r w:rsidR="00806CB2" w:rsidRPr="00DA13AC">
        <w:rPr>
          <w:rFonts w:ascii="Times New Roman" w:hAnsi="Times New Roman" w:cs="Times New Roman"/>
          <w:sz w:val="24"/>
          <w:szCs w:val="24"/>
          <w:lang w:val="en-GB"/>
        </w:rPr>
        <w:t xml:space="preserve">SPGs </w:t>
      </w:r>
      <w:r w:rsidR="00621732" w:rsidRPr="00DA13AC">
        <w:rPr>
          <w:rFonts w:ascii="Times New Roman" w:hAnsi="Times New Roman" w:cs="Times New Roman"/>
          <w:sz w:val="24"/>
          <w:szCs w:val="24"/>
          <w:lang w:val="en-GB"/>
        </w:rPr>
        <w:t>on</w:t>
      </w:r>
      <w:r w:rsidR="000A2F75" w:rsidRPr="00DA13AC">
        <w:rPr>
          <w:rFonts w:ascii="Times New Roman" w:hAnsi="Times New Roman" w:cs="Times New Roman"/>
          <w:sz w:val="24"/>
          <w:szCs w:val="24"/>
          <w:lang w:val="en-GB"/>
        </w:rPr>
        <w:t xml:space="preserve"> the small family </w:t>
      </w:r>
      <w:r w:rsidR="00232561" w:rsidRPr="00DA13AC">
        <w:rPr>
          <w:rFonts w:ascii="Times New Roman" w:hAnsi="Times New Roman" w:cs="Times New Roman"/>
          <w:sz w:val="24"/>
          <w:szCs w:val="24"/>
          <w:lang w:val="en-GB"/>
        </w:rPr>
        <w:t xml:space="preserve">producers </w:t>
      </w:r>
      <w:r w:rsidR="000A2F75" w:rsidRPr="00DA13AC">
        <w:rPr>
          <w:rFonts w:ascii="Times New Roman" w:hAnsi="Times New Roman" w:cs="Times New Roman"/>
          <w:sz w:val="24"/>
          <w:szCs w:val="24"/>
          <w:lang w:val="en-GB"/>
        </w:rPr>
        <w:t>and social cooperatives that sell their products to the groups.</w:t>
      </w:r>
      <w:r w:rsidRPr="00DA13AC">
        <w:rPr>
          <w:rFonts w:ascii="Times New Roman" w:hAnsi="Times New Roman" w:cs="Times New Roman"/>
          <w:sz w:val="24"/>
          <w:szCs w:val="24"/>
          <w:lang w:val="en-GB"/>
        </w:rPr>
        <w:t xml:space="preserve"> The two groups</w:t>
      </w:r>
      <w:r w:rsidR="00807C37" w:rsidRPr="00DA13AC">
        <w:rPr>
          <w:rFonts w:ascii="Times New Roman" w:hAnsi="Times New Roman" w:cs="Times New Roman"/>
          <w:sz w:val="24"/>
          <w:szCs w:val="24"/>
          <w:lang w:val="en-GB"/>
        </w:rPr>
        <w:t xml:space="preserve"> (members of SPGs and suppliers of SPGs</w:t>
      </w:r>
      <w:r w:rsidR="00081A35"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were identified prior to the data collection</w:t>
      </w:r>
      <w:r w:rsidR="00681EF2" w:rsidRPr="00DA13AC">
        <w:rPr>
          <w:rFonts w:ascii="Times New Roman" w:hAnsi="Times New Roman" w:cs="Times New Roman"/>
          <w:sz w:val="24"/>
          <w:szCs w:val="24"/>
          <w:lang w:val="en-GB"/>
        </w:rPr>
        <w:t xml:space="preserve"> process</w:t>
      </w:r>
      <w:r w:rsidRPr="00DA13AC">
        <w:rPr>
          <w:rFonts w:ascii="Times New Roman" w:hAnsi="Times New Roman" w:cs="Times New Roman"/>
          <w:sz w:val="24"/>
          <w:szCs w:val="24"/>
          <w:lang w:val="en-GB"/>
        </w:rPr>
        <w:t>; the choice was based on desk research and interviews with key informants (</w:t>
      </w:r>
      <w:proofErr w:type="spellStart"/>
      <w:r w:rsidRPr="00DA13AC">
        <w:rPr>
          <w:rFonts w:ascii="Times New Roman" w:hAnsi="Times New Roman" w:cs="Times New Roman"/>
          <w:sz w:val="24"/>
          <w:szCs w:val="24"/>
          <w:lang w:val="en-GB"/>
        </w:rPr>
        <w:t>Chiappero</w:t>
      </w:r>
      <w:proofErr w:type="spellEnd"/>
      <w:r w:rsidRPr="00DA13AC">
        <w:rPr>
          <w:rFonts w:ascii="Times New Roman" w:hAnsi="Times New Roman" w:cs="Times New Roman"/>
          <w:sz w:val="24"/>
          <w:szCs w:val="24"/>
          <w:lang w:val="en-GB"/>
        </w:rPr>
        <w:t xml:space="preserve"> </w:t>
      </w:r>
      <w:proofErr w:type="spellStart"/>
      <w:r w:rsidRPr="00DA13AC">
        <w:rPr>
          <w:rFonts w:ascii="Times New Roman" w:hAnsi="Times New Roman" w:cs="Times New Roman"/>
          <w:sz w:val="24"/>
          <w:szCs w:val="24"/>
          <w:lang w:val="en-GB"/>
        </w:rPr>
        <w:t>Martinetti</w:t>
      </w:r>
      <w:proofErr w:type="spellEnd"/>
      <w:r w:rsidRPr="00DA13AC">
        <w:rPr>
          <w:rFonts w:ascii="Times New Roman" w:hAnsi="Times New Roman" w:cs="Times New Roman"/>
          <w:sz w:val="24"/>
          <w:szCs w:val="24"/>
          <w:lang w:val="en-GB"/>
        </w:rPr>
        <w:t xml:space="preserve"> et al., 201</w:t>
      </w:r>
      <w:r w:rsidR="003829BE" w:rsidRPr="00DA13AC">
        <w:rPr>
          <w:rFonts w:ascii="Times New Roman" w:hAnsi="Times New Roman" w:cs="Times New Roman"/>
          <w:sz w:val="24"/>
          <w:szCs w:val="24"/>
          <w:lang w:val="en-GB"/>
        </w:rPr>
        <w:t>7</w:t>
      </w:r>
      <w:r w:rsidRPr="00DA13AC">
        <w:rPr>
          <w:rFonts w:ascii="Times New Roman" w:hAnsi="Times New Roman" w:cs="Times New Roman"/>
          <w:sz w:val="24"/>
          <w:szCs w:val="24"/>
          <w:lang w:val="en-GB"/>
        </w:rPr>
        <w:t>).</w:t>
      </w:r>
    </w:p>
    <w:p w14:paraId="653E2CEA" w14:textId="0598E8ED"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The mixed-method approach of </w:t>
      </w:r>
      <w:r w:rsidR="004F758D"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 xml:space="preserve">CRESSI </w:t>
      </w:r>
      <w:r w:rsidR="004F758D" w:rsidRPr="00DA13AC">
        <w:rPr>
          <w:rFonts w:ascii="Times New Roman" w:hAnsi="Times New Roman" w:cs="Times New Roman"/>
          <w:sz w:val="24"/>
          <w:szCs w:val="24"/>
          <w:lang w:val="en-GB"/>
        </w:rPr>
        <w:t xml:space="preserve">project </w:t>
      </w:r>
      <w:r w:rsidRPr="00DA13AC">
        <w:rPr>
          <w:rFonts w:ascii="Times New Roman" w:hAnsi="Times New Roman" w:cs="Times New Roman"/>
          <w:sz w:val="24"/>
          <w:szCs w:val="24"/>
          <w:lang w:val="en-GB"/>
        </w:rPr>
        <w:t>investigates the two sides of the social innovation relationship: qualitative techniques</w:t>
      </w:r>
      <w:r w:rsidR="004F758D" w:rsidRPr="00DA13AC">
        <w:rPr>
          <w:rFonts w:ascii="Times New Roman" w:hAnsi="Times New Roman" w:cs="Times New Roman"/>
          <w:sz w:val="24"/>
          <w:szCs w:val="24"/>
          <w:lang w:val="en-GB"/>
        </w:rPr>
        <w:t xml:space="preserve"> are used</w:t>
      </w:r>
      <w:r w:rsidRPr="00DA13AC">
        <w:rPr>
          <w:rFonts w:ascii="Times New Roman" w:hAnsi="Times New Roman" w:cs="Times New Roman"/>
          <w:sz w:val="24"/>
          <w:szCs w:val="24"/>
          <w:lang w:val="en-GB"/>
        </w:rPr>
        <w:t xml:space="preserve"> to investigate the functioning and practices of SPGs and quantitative analys</w:t>
      </w:r>
      <w:r w:rsidR="004F758D" w:rsidRPr="00DA13AC">
        <w:rPr>
          <w:rFonts w:ascii="Times New Roman" w:hAnsi="Times New Roman" w:cs="Times New Roman"/>
          <w:sz w:val="24"/>
          <w:szCs w:val="24"/>
          <w:lang w:val="en-GB"/>
        </w:rPr>
        <w:t>es are used to assess the</w:t>
      </w:r>
      <w:r w:rsidRPr="00DA13AC">
        <w:rPr>
          <w:rFonts w:ascii="Times New Roman" w:hAnsi="Times New Roman" w:cs="Times New Roman"/>
          <w:sz w:val="24"/>
          <w:szCs w:val="24"/>
          <w:lang w:val="en-GB"/>
        </w:rPr>
        <w:t xml:space="preserve"> </w:t>
      </w:r>
      <w:r w:rsidR="004F758D" w:rsidRPr="00DA13AC">
        <w:rPr>
          <w:rFonts w:ascii="Times New Roman" w:hAnsi="Times New Roman" w:cs="Times New Roman"/>
          <w:sz w:val="24"/>
          <w:szCs w:val="24"/>
          <w:lang w:val="en-GB"/>
        </w:rPr>
        <w:t xml:space="preserve">impact </w:t>
      </w:r>
      <w:r w:rsidRPr="00DA13AC">
        <w:rPr>
          <w:rFonts w:ascii="Times New Roman" w:hAnsi="Times New Roman" w:cs="Times New Roman"/>
          <w:sz w:val="24"/>
          <w:szCs w:val="24"/>
          <w:lang w:val="en-GB"/>
        </w:rPr>
        <w:t xml:space="preserve">of SPGs’ actions on their beneficiaries. The opinions of social innovators were surveyed </w:t>
      </w:r>
      <w:r w:rsidR="00CE0EF2" w:rsidRPr="00DA13AC">
        <w:rPr>
          <w:rFonts w:ascii="Times New Roman" w:hAnsi="Times New Roman" w:cs="Times New Roman"/>
          <w:sz w:val="24"/>
          <w:szCs w:val="24"/>
          <w:lang w:val="en-GB"/>
        </w:rPr>
        <w:t xml:space="preserve">through </w:t>
      </w:r>
      <w:r w:rsidRPr="00DA13AC">
        <w:rPr>
          <w:rFonts w:ascii="Times New Roman" w:hAnsi="Times New Roman" w:cs="Times New Roman"/>
          <w:sz w:val="24"/>
          <w:szCs w:val="24"/>
          <w:lang w:val="en-GB"/>
        </w:rPr>
        <w:t xml:space="preserve">35 semi-structured interviews, </w:t>
      </w:r>
      <w:r w:rsidR="004F758D" w:rsidRPr="00DA13AC">
        <w:rPr>
          <w:rFonts w:ascii="Times New Roman" w:hAnsi="Times New Roman" w:cs="Times New Roman"/>
          <w:sz w:val="24"/>
          <w:szCs w:val="24"/>
          <w:lang w:val="en-GB"/>
        </w:rPr>
        <w:t xml:space="preserve">while </w:t>
      </w:r>
      <w:r w:rsidRPr="00DA13AC">
        <w:rPr>
          <w:rFonts w:ascii="Times New Roman" w:hAnsi="Times New Roman" w:cs="Times New Roman"/>
          <w:sz w:val="24"/>
          <w:szCs w:val="24"/>
          <w:lang w:val="en-GB"/>
        </w:rPr>
        <w:t xml:space="preserve">the outcomes of SPGs’ activities were investigated via an online survey based on the results of the semi-structured interviews. The survey </w:t>
      </w:r>
      <w:r w:rsidR="00212F19" w:rsidRPr="00DA13AC">
        <w:rPr>
          <w:rFonts w:ascii="Times New Roman" w:hAnsi="Times New Roman" w:cs="Times New Roman"/>
          <w:sz w:val="24"/>
          <w:szCs w:val="24"/>
          <w:lang w:val="en-GB"/>
        </w:rPr>
        <w:t xml:space="preserve">yielded </w:t>
      </w:r>
      <w:r w:rsidRPr="00DA13AC">
        <w:rPr>
          <w:rFonts w:ascii="Times New Roman" w:hAnsi="Times New Roman" w:cs="Times New Roman"/>
          <w:sz w:val="24"/>
          <w:szCs w:val="24"/>
          <w:lang w:val="en-GB"/>
        </w:rPr>
        <w:t>2,995 questionnaires</w:t>
      </w:r>
      <w:r w:rsidR="00212F19" w:rsidRPr="00DA13AC">
        <w:rPr>
          <w:rFonts w:ascii="Times New Roman" w:hAnsi="Times New Roman" w:cs="Times New Roman"/>
          <w:sz w:val="24"/>
          <w:szCs w:val="24"/>
          <w:lang w:val="en-GB"/>
        </w:rPr>
        <w:t xml:space="preserve"> filled in</w:t>
      </w:r>
      <w:r w:rsidRPr="00DA13AC">
        <w:rPr>
          <w:rFonts w:ascii="Times New Roman" w:hAnsi="Times New Roman" w:cs="Times New Roman"/>
          <w:sz w:val="24"/>
          <w:szCs w:val="24"/>
          <w:lang w:val="en-GB"/>
        </w:rPr>
        <w:t xml:space="preserve"> by 925 beneficiaries and 2,040 individuals belonging to the control group. The control group consisted of potential suppliers of SPGs who had similar social and economic characteristics to those who </w:t>
      </w:r>
      <w:r w:rsidR="00212F19" w:rsidRPr="00DA13AC">
        <w:rPr>
          <w:rFonts w:ascii="Times New Roman" w:hAnsi="Times New Roman" w:cs="Times New Roman"/>
          <w:sz w:val="24"/>
          <w:szCs w:val="24"/>
          <w:lang w:val="en-GB"/>
        </w:rPr>
        <w:t xml:space="preserve">were </w:t>
      </w:r>
      <w:r w:rsidRPr="00DA13AC">
        <w:rPr>
          <w:rFonts w:ascii="Times New Roman" w:hAnsi="Times New Roman" w:cs="Times New Roman"/>
          <w:sz w:val="24"/>
          <w:szCs w:val="24"/>
          <w:lang w:val="en-GB"/>
        </w:rPr>
        <w:t xml:space="preserve">actually collaborating with the groups. </w:t>
      </w:r>
      <w:r w:rsidR="00212F19" w:rsidRPr="00DA13AC">
        <w:rPr>
          <w:rFonts w:ascii="Times New Roman" w:hAnsi="Times New Roman" w:cs="Times New Roman"/>
          <w:sz w:val="24"/>
          <w:szCs w:val="24"/>
          <w:lang w:val="en-GB"/>
        </w:rPr>
        <w:t xml:space="preserve">For the purpose of </w:t>
      </w:r>
      <w:r w:rsidRPr="00DA13AC">
        <w:rPr>
          <w:rFonts w:ascii="Times New Roman" w:hAnsi="Times New Roman" w:cs="Times New Roman"/>
          <w:sz w:val="24"/>
          <w:szCs w:val="24"/>
          <w:lang w:val="en-GB"/>
        </w:rPr>
        <w:t xml:space="preserve">the quantitative data collection, the 925 beneficiaries were divided into two groups: one </w:t>
      </w:r>
      <w:r w:rsidR="002E6471" w:rsidRPr="00DA13AC">
        <w:rPr>
          <w:rFonts w:ascii="Times New Roman" w:hAnsi="Times New Roman" w:cs="Times New Roman"/>
          <w:sz w:val="24"/>
          <w:szCs w:val="24"/>
          <w:lang w:val="en-GB"/>
        </w:rPr>
        <w:t xml:space="preserve">consisting </w:t>
      </w:r>
      <w:r w:rsidRPr="00DA13AC">
        <w:rPr>
          <w:rFonts w:ascii="Times New Roman" w:hAnsi="Times New Roman" w:cs="Times New Roman"/>
          <w:sz w:val="24"/>
          <w:szCs w:val="24"/>
          <w:lang w:val="en-GB"/>
        </w:rPr>
        <w:t xml:space="preserve">of 750 people who </w:t>
      </w:r>
      <w:r w:rsidR="00806CB2" w:rsidRPr="00DA13AC">
        <w:rPr>
          <w:rFonts w:ascii="Times New Roman" w:hAnsi="Times New Roman" w:cs="Times New Roman"/>
          <w:sz w:val="24"/>
          <w:szCs w:val="24"/>
          <w:lang w:val="en-GB"/>
        </w:rPr>
        <w:t xml:space="preserve">were </w:t>
      </w:r>
      <w:r w:rsidRPr="00DA13AC">
        <w:rPr>
          <w:rFonts w:ascii="Times New Roman" w:hAnsi="Times New Roman" w:cs="Times New Roman"/>
          <w:sz w:val="24"/>
          <w:szCs w:val="24"/>
          <w:lang w:val="en-GB"/>
        </w:rPr>
        <w:t xml:space="preserve">still selling products or services to the SPGs (defined in this </w:t>
      </w:r>
      <w:r w:rsidR="00806CB2" w:rsidRPr="00DA13AC">
        <w:rPr>
          <w:rFonts w:ascii="Times New Roman" w:hAnsi="Times New Roman" w:cs="Times New Roman"/>
          <w:sz w:val="24"/>
          <w:szCs w:val="24"/>
          <w:lang w:val="en-GB"/>
        </w:rPr>
        <w:t xml:space="preserve">article </w:t>
      </w:r>
      <w:r w:rsidRPr="00DA13AC">
        <w:rPr>
          <w:rFonts w:ascii="Times New Roman" w:hAnsi="Times New Roman" w:cs="Times New Roman"/>
          <w:sz w:val="24"/>
          <w:szCs w:val="24"/>
          <w:lang w:val="en-GB"/>
        </w:rPr>
        <w:t xml:space="preserve">as current beneficiaries) and 175 who no longer </w:t>
      </w:r>
      <w:r w:rsidR="00806CB2" w:rsidRPr="00DA13AC">
        <w:rPr>
          <w:rFonts w:ascii="Times New Roman" w:hAnsi="Times New Roman" w:cs="Times New Roman"/>
          <w:sz w:val="24"/>
          <w:szCs w:val="24"/>
          <w:lang w:val="en-GB"/>
        </w:rPr>
        <w:t xml:space="preserve">sold </w:t>
      </w:r>
      <w:r w:rsidRPr="00DA13AC">
        <w:rPr>
          <w:rFonts w:ascii="Times New Roman" w:hAnsi="Times New Roman" w:cs="Times New Roman"/>
          <w:sz w:val="24"/>
          <w:szCs w:val="24"/>
          <w:lang w:val="en-GB"/>
        </w:rPr>
        <w:t>products or services to the SPGs. In order to obtain more reliable and unbiased results, it was decided to compa</w:t>
      </w:r>
      <w:r w:rsidR="00656052" w:rsidRPr="00DA13AC">
        <w:rPr>
          <w:rFonts w:ascii="Times New Roman" w:hAnsi="Times New Roman" w:cs="Times New Roman"/>
          <w:sz w:val="24"/>
          <w:szCs w:val="24"/>
          <w:lang w:val="en-GB"/>
        </w:rPr>
        <w:t>re only</w:t>
      </w:r>
      <w:r w:rsidRPr="00DA13AC">
        <w:rPr>
          <w:rFonts w:ascii="Times New Roman" w:hAnsi="Times New Roman" w:cs="Times New Roman"/>
          <w:sz w:val="24"/>
          <w:szCs w:val="24"/>
          <w:lang w:val="en-GB"/>
        </w:rPr>
        <w:t xml:space="preserve"> the information collected </w:t>
      </w:r>
      <w:r w:rsidR="00656052" w:rsidRPr="00DA13AC">
        <w:rPr>
          <w:rFonts w:ascii="Times New Roman" w:hAnsi="Times New Roman" w:cs="Times New Roman"/>
          <w:sz w:val="24"/>
          <w:szCs w:val="24"/>
          <w:lang w:val="en-GB"/>
        </w:rPr>
        <w:t>from</w:t>
      </w:r>
      <w:r w:rsidR="006C5E6E"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 xml:space="preserve">the current beneficiaries and the control group. </w:t>
      </w:r>
      <w:r w:rsidR="00656052" w:rsidRPr="00DA13AC">
        <w:rPr>
          <w:rFonts w:ascii="Times New Roman" w:hAnsi="Times New Roman" w:cs="Times New Roman"/>
          <w:sz w:val="24"/>
          <w:szCs w:val="24"/>
          <w:lang w:val="en-GB"/>
        </w:rPr>
        <w:t xml:space="preserve">Inclusion </w:t>
      </w:r>
      <w:r w:rsidRPr="00DA13AC">
        <w:rPr>
          <w:rFonts w:ascii="Times New Roman" w:hAnsi="Times New Roman" w:cs="Times New Roman"/>
          <w:sz w:val="24"/>
          <w:szCs w:val="24"/>
          <w:lang w:val="en-GB"/>
        </w:rPr>
        <w:t xml:space="preserve">of </w:t>
      </w:r>
      <w:r w:rsidR="00656052" w:rsidRPr="00DA13AC">
        <w:rPr>
          <w:rFonts w:ascii="Times New Roman" w:hAnsi="Times New Roman" w:cs="Times New Roman"/>
          <w:sz w:val="24"/>
          <w:szCs w:val="24"/>
          <w:lang w:val="en-GB"/>
        </w:rPr>
        <w:t xml:space="preserve">information pertaining to the </w:t>
      </w:r>
      <w:r w:rsidRPr="00DA13AC">
        <w:rPr>
          <w:rFonts w:ascii="Times New Roman" w:hAnsi="Times New Roman" w:cs="Times New Roman"/>
          <w:sz w:val="24"/>
          <w:szCs w:val="24"/>
          <w:lang w:val="en-GB"/>
        </w:rPr>
        <w:t xml:space="preserve">past beneficiaries would have made the results difficult to interpret </w:t>
      </w:r>
      <w:r w:rsidR="00656052" w:rsidRPr="00DA13AC">
        <w:rPr>
          <w:rFonts w:ascii="Times New Roman" w:hAnsi="Times New Roman" w:cs="Times New Roman"/>
          <w:sz w:val="24"/>
          <w:szCs w:val="24"/>
          <w:lang w:val="en-GB"/>
        </w:rPr>
        <w:t>as, although they</w:t>
      </w:r>
      <w:r w:rsidRPr="00DA13AC">
        <w:rPr>
          <w:rFonts w:ascii="Times New Roman" w:hAnsi="Times New Roman" w:cs="Times New Roman"/>
          <w:sz w:val="24"/>
          <w:szCs w:val="24"/>
          <w:lang w:val="en-GB"/>
        </w:rPr>
        <w:t xml:space="preserve"> had benefited from the SPGs in </w:t>
      </w:r>
      <w:r w:rsidR="00D57CD9"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 xml:space="preserve">past, </w:t>
      </w:r>
      <w:r w:rsidR="00656052" w:rsidRPr="00DA13AC">
        <w:rPr>
          <w:rFonts w:ascii="Times New Roman" w:hAnsi="Times New Roman" w:cs="Times New Roman"/>
          <w:sz w:val="24"/>
          <w:szCs w:val="24"/>
          <w:lang w:val="en-GB"/>
        </w:rPr>
        <w:t>they</w:t>
      </w:r>
      <w:r w:rsidRPr="00DA13AC">
        <w:rPr>
          <w:rFonts w:ascii="Times New Roman" w:hAnsi="Times New Roman" w:cs="Times New Roman"/>
          <w:sz w:val="24"/>
          <w:szCs w:val="24"/>
          <w:lang w:val="en-GB"/>
        </w:rPr>
        <w:t xml:space="preserve"> were </w:t>
      </w:r>
      <w:r w:rsidR="00656052" w:rsidRPr="00DA13AC">
        <w:rPr>
          <w:rFonts w:ascii="Times New Roman" w:hAnsi="Times New Roman" w:cs="Times New Roman"/>
          <w:sz w:val="24"/>
          <w:szCs w:val="24"/>
          <w:lang w:val="en-GB"/>
        </w:rPr>
        <w:t xml:space="preserve">no longer </w:t>
      </w:r>
      <w:r w:rsidRPr="00DA13AC">
        <w:rPr>
          <w:rFonts w:ascii="Times New Roman" w:hAnsi="Times New Roman" w:cs="Times New Roman"/>
          <w:sz w:val="24"/>
          <w:szCs w:val="24"/>
          <w:lang w:val="en-GB"/>
        </w:rPr>
        <w:t xml:space="preserve">doing so at the time of the survey. </w:t>
      </w:r>
    </w:p>
    <w:p w14:paraId="1D4DFF20" w14:textId="510F393F" w:rsidR="00A95D96" w:rsidRPr="00DA13AC" w:rsidRDefault="0065605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lastRenderedPageBreak/>
        <w:t>The</w:t>
      </w:r>
      <w:r w:rsidR="00165092" w:rsidRPr="00DA13AC">
        <w:rPr>
          <w:rFonts w:ascii="Times New Roman" w:hAnsi="Times New Roman" w:cs="Times New Roman"/>
          <w:sz w:val="24"/>
          <w:szCs w:val="24"/>
          <w:lang w:val="en-GB"/>
        </w:rPr>
        <w:t xml:space="preserve"> semi-structured interviews investigated the history of the </w:t>
      </w:r>
      <w:r w:rsidR="00E53AAC" w:rsidRPr="00DA13AC">
        <w:rPr>
          <w:rFonts w:ascii="Times New Roman" w:hAnsi="Times New Roman" w:cs="Times New Roman"/>
          <w:sz w:val="24"/>
          <w:szCs w:val="24"/>
          <w:lang w:val="en-GB"/>
        </w:rPr>
        <w:t>SPG</w:t>
      </w:r>
      <w:r w:rsidR="00165092" w:rsidRPr="00DA13AC">
        <w:rPr>
          <w:rFonts w:ascii="Times New Roman" w:hAnsi="Times New Roman" w:cs="Times New Roman"/>
          <w:sz w:val="24"/>
          <w:szCs w:val="24"/>
          <w:lang w:val="en-GB"/>
        </w:rPr>
        <w:t xml:space="preserve">, its functioning and the </w:t>
      </w:r>
      <w:r w:rsidR="00DB6136" w:rsidRPr="00DA13AC">
        <w:rPr>
          <w:rFonts w:ascii="Times New Roman" w:hAnsi="Times New Roman" w:cs="Times New Roman"/>
          <w:sz w:val="24"/>
          <w:szCs w:val="24"/>
          <w:lang w:val="en-GB"/>
        </w:rPr>
        <w:t>group’s opinion of</w:t>
      </w:r>
      <w:r w:rsidR="00165092" w:rsidRPr="00DA13AC">
        <w:rPr>
          <w:rFonts w:ascii="Times New Roman" w:hAnsi="Times New Roman" w:cs="Times New Roman"/>
          <w:sz w:val="24"/>
          <w:szCs w:val="24"/>
          <w:lang w:val="en-GB"/>
        </w:rPr>
        <w:t xml:space="preserve"> social innovation. </w:t>
      </w:r>
      <w:r w:rsidR="00E45093" w:rsidRPr="00DA13AC">
        <w:rPr>
          <w:rFonts w:ascii="Times New Roman" w:hAnsi="Times New Roman" w:cs="Times New Roman"/>
          <w:sz w:val="24"/>
          <w:szCs w:val="24"/>
          <w:lang w:val="en-GB"/>
        </w:rPr>
        <w:t>One of the aims of the interviews was to identify</w:t>
      </w:r>
      <w:r w:rsidR="00165092" w:rsidRPr="00DA13AC">
        <w:rPr>
          <w:rFonts w:ascii="Times New Roman" w:hAnsi="Times New Roman" w:cs="Times New Roman"/>
          <w:sz w:val="24"/>
          <w:szCs w:val="24"/>
          <w:lang w:val="en-GB"/>
        </w:rPr>
        <w:t xml:space="preserve"> who benefits from the activity of the groups, focusing</w:t>
      </w:r>
      <w:r w:rsidR="00A15DB9"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in particular</w:t>
      </w:r>
      <w:r w:rsidR="00A15DB9"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on the social groups that were identified </w:t>
      </w:r>
      <w:r w:rsidR="00165092" w:rsidRPr="00DA13AC">
        <w:rPr>
          <w:rFonts w:ascii="Times New Roman" w:hAnsi="Times New Roman" w:cs="Times New Roman"/>
          <w:i/>
          <w:iCs/>
          <w:sz w:val="24"/>
          <w:szCs w:val="24"/>
          <w:lang w:val="en-GB"/>
        </w:rPr>
        <w:t>ex-ante</w:t>
      </w:r>
      <w:r w:rsidR="00165092" w:rsidRPr="00DA13AC">
        <w:rPr>
          <w:rFonts w:ascii="Times New Roman" w:hAnsi="Times New Roman" w:cs="Times New Roman"/>
          <w:sz w:val="24"/>
          <w:szCs w:val="24"/>
          <w:lang w:val="en-GB"/>
        </w:rPr>
        <w:t xml:space="preserve"> by each national research team as the beneficiaries of social innovation. Questionnaires investigated the role of social innovation in the respondents</w:t>
      </w:r>
      <w:r w:rsidR="00D57CD9"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lives and analysed how being involved as</w:t>
      </w:r>
      <w:r w:rsidR="00A15DB9" w:rsidRPr="00DA13AC">
        <w:rPr>
          <w:rFonts w:ascii="Times New Roman" w:hAnsi="Times New Roman" w:cs="Times New Roman"/>
          <w:sz w:val="24"/>
          <w:szCs w:val="24"/>
          <w:lang w:val="en-GB"/>
        </w:rPr>
        <w:t xml:space="preserve"> a</w:t>
      </w:r>
      <w:r w:rsidR="00165092" w:rsidRPr="00DA13AC">
        <w:rPr>
          <w:rFonts w:ascii="Times New Roman" w:hAnsi="Times New Roman" w:cs="Times New Roman"/>
          <w:sz w:val="24"/>
          <w:szCs w:val="24"/>
          <w:lang w:val="en-GB"/>
        </w:rPr>
        <w:t xml:space="preserve"> supplier in an SPG group could enhance the autonomy of the person, improve their economic </w:t>
      </w:r>
      <w:r w:rsidR="009643D3" w:rsidRPr="00DA13AC">
        <w:rPr>
          <w:rFonts w:ascii="Times New Roman" w:hAnsi="Times New Roman" w:cs="Times New Roman"/>
          <w:sz w:val="24"/>
          <w:szCs w:val="24"/>
          <w:lang w:val="en-GB"/>
        </w:rPr>
        <w:t xml:space="preserve">stability </w:t>
      </w:r>
      <w:r w:rsidR="00165092" w:rsidRPr="00DA13AC">
        <w:rPr>
          <w:rFonts w:ascii="Times New Roman" w:hAnsi="Times New Roman" w:cs="Times New Roman"/>
          <w:sz w:val="24"/>
          <w:szCs w:val="24"/>
          <w:lang w:val="en-GB"/>
        </w:rPr>
        <w:t>and increase their life satisfaction. As previously stated, the mixed-method approach of</w:t>
      </w:r>
      <w:r w:rsidR="00A15DB9" w:rsidRPr="00DA13AC">
        <w:rPr>
          <w:rFonts w:ascii="Times New Roman" w:hAnsi="Times New Roman" w:cs="Times New Roman"/>
          <w:sz w:val="24"/>
          <w:szCs w:val="24"/>
          <w:lang w:val="en-GB"/>
        </w:rPr>
        <w:t xml:space="preserve"> the</w:t>
      </w:r>
      <w:r w:rsidR="00165092" w:rsidRPr="00DA13AC">
        <w:rPr>
          <w:rFonts w:ascii="Times New Roman" w:hAnsi="Times New Roman" w:cs="Times New Roman"/>
          <w:sz w:val="24"/>
          <w:szCs w:val="24"/>
          <w:lang w:val="en-GB"/>
        </w:rPr>
        <w:t xml:space="preserve"> C</w:t>
      </w:r>
      <w:r w:rsidR="00D57CD9" w:rsidRPr="00DA13AC">
        <w:rPr>
          <w:rFonts w:ascii="Times New Roman" w:hAnsi="Times New Roman" w:cs="Times New Roman"/>
          <w:sz w:val="24"/>
          <w:szCs w:val="24"/>
          <w:lang w:val="en-GB"/>
        </w:rPr>
        <w:t>R</w:t>
      </w:r>
      <w:r w:rsidR="00165092" w:rsidRPr="00DA13AC">
        <w:rPr>
          <w:rFonts w:ascii="Times New Roman" w:hAnsi="Times New Roman" w:cs="Times New Roman"/>
          <w:sz w:val="24"/>
          <w:szCs w:val="24"/>
          <w:lang w:val="en-GB"/>
        </w:rPr>
        <w:t xml:space="preserve">ESSI </w:t>
      </w:r>
      <w:r w:rsidR="00A15DB9" w:rsidRPr="00DA13AC">
        <w:rPr>
          <w:rFonts w:ascii="Times New Roman" w:hAnsi="Times New Roman" w:cs="Times New Roman"/>
          <w:sz w:val="24"/>
          <w:szCs w:val="24"/>
          <w:lang w:val="en-GB"/>
        </w:rPr>
        <w:t xml:space="preserve">project </w:t>
      </w:r>
      <w:r w:rsidR="00165092" w:rsidRPr="00DA13AC">
        <w:rPr>
          <w:rFonts w:ascii="Times New Roman" w:hAnsi="Times New Roman" w:cs="Times New Roman"/>
          <w:sz w:val="24"/>
          <w:szCs w:val="24"/>
          <w:lang w:val="en-GB"/>
        </w:rPr>
        <w:t>implied that the categories used in several questions were based on the analysis of</w:t>
      </w:r>
      <w:r w:rsidR="00276A81" w:rsidRPr="00DA13AC">
        <w:rPr>
          <w:rFonts w:ascii="Times New Roman" w:hAnsi="Times New Roman" w:cs="Times New Roman"/>
          <w:sz w:val="24"/>
          <w:szCs w:val="24"/>
          <w:lang w:val="en-GB"/>
        </w:rPr>
        <w:t xml:space="preserve"> the</w:t>
      </w:r>
      <w:r w:rsidR="00165092" w:rsidRPr="00DA13AC">
        <w:rPr>
          <w:rFonts w:ascii="Times New Roman" w:hAnsi="Times New Roman" w:cs="Times New Roman"/>
          <w:sz w:val="24"/>
          <w:szCs w:val="24"/>
          <w:lang w:val="en-GB"/>
        </w:rPr>
        <w:t xml:space="preserve"> qualitative interviews.</w:t>
      </w:r>
    </w:p>
    <w:p w14:paraId="54413A9A" w14:textId="4E7DDA27" w:rsidR="00A95D96"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The </w:t>
      </w:r>
      <w:r w:rsidR="00276A81" w:rsidRPr="00DA13AC">
        <w:rPr>
          <w:rFonts w:ascii="Times New Roman" w:hAnsi="Times New Roman" w:cs="Times New Roman"/>
          <w:sz w:val="24"/>
          <w:szCs w:val="24"/>
          <w:lang w:val="en-GB"/>
        </w:rPr>
        <w:t xml:space="preserve">study </w:t>
      </w:r>
      <w:r w:rsidRPr="00DA13AC">
        <w:rPr>
          <w:rFonts w:ascii="Times New Roman" w:hAnsi="Times New Roman" w:cs="Times New Roman"/>
          <w:sz w:val="24"/>
          <w:szCs w:val="24"/>
          <w:lang w:val="en-GB"/>
        </w:rPr>
        <w:t xml:space="preserve">covered the whole of Italy, with SPG cases distributed in an equivalent proportion between affluent contexts, </w:t>
      </w:r>
      <w:r w:rsidR="000D6FFB" w:rsidRPr="00DA13AC">
        <w:rPr>
          <w:rFonts w:ascii="Times New Roman" w:hAnsi="Times New Roman" w:cs="Times New Roman"/>
          <w:sz w:val="24"/>
          <w:szCs w:val="24"/>
          <w:lang w:val="en-GB"/>
        </w:rPr>
        <w:t xml:space="preserve">middle-class </w:t>
      </w:r>
      <w:r w:rsidRPr="00DA13AC">
        <w:rPr>
          <w:rFonts w:ascii="Times New Roman" w:hAnsi="Times New Roman" w:cs="Times New Roman"/>
          <w:sz w:val="24"/>
          <w:szCs w:val="24"/>
          <w:lang w:val="en-GB"/>
        </w:rPr>
        <w:t xml:space="preserve">contexts and </w:t>
      </w:r>
      <w:r w:rsidR="005E70A0" w:rsidRPr="00DA13AC">
        <w:rPr>
          <w:rFonts w:ascii="Times New Roman" w:hAnsi="Times New Roman" w:cs="Times New Roman"/>
          <w:sz w:val="24"/>
          <w:szCs w:val="24"/>
          <w:lang w:val="en-GB"/>
        </w:rPr>
        <w:t xml:space="preserve">at-risk </w:t>
      </w:r>
      <w:r w:rsidRPr="00DA13AC">
        <w:rPr>
          <w:rFonts w:ascii="Times New Roman" w:hAnsi="Times New Roman" w:cs="Times New Roman"/>
          <w:sz w:val="24"/>
          <w:szCs w:val="24"/>
          <w:lang w:val="en-GB"/>
        </w:rPr>
        <w:t>context</w:t>
      </w:r>
      <w:r w:rsidR="005E70A0" w:rsidRPr="00DA13AC">
        <w:rPr>
          <w:rFonts w:ascii="Times New Roman" w:hAnsi="Times New Roman" w:cs="Times New Roman"/>
          <w:sz w:val="24"/>
          <w:szCs w:val="24"/>
          <w:lang w:val="en-GB"/>
        </w:rPr>
        <w:t xml:space="preserve">s </w:t>
      </w:r>
      <w:r w:rsidRPr="00DA13AC">
        <w:rPr>
          <w:rFonts w:ascii="Times New Roman" w:hAnsi="Times New Roman" w:cs="Times New Roman"/>
          <w:sz w:val="24"/>
          <w:szCs w:val="24"/>
          <w:lang w:val="en-GB"/>
        </w:rPr>
        <w:t>on the basis of an index of economic vulnerability, calculated at NUTS3 level (</w:t>
      </w:r>
      <w:proofErr w:type="spellStart"/>
      <w:r w:rsidRPr="00DA13AC">
        <w:rPr>
          <w:rFonts w:ascii="Times New Roman" w:hAnsi="Times New Roman" w:cs="Times New Roman"/>
          <w:sz w:val="24"/>
          <w:szCs w:val="24"/>
          <w:lang w:val="en-GB"/>
        </w:rPr>
        <w:t>Chiappero</w:t>
      </w:r>
      <w:proofErr w:type="spellEnd"/>
      <w:r w:rsidRPr="00DA13AC">
        <w:rPr>
          <w:rFonts w:ascii="Times New Roman" w:hAnsi="Times New Roman" w:cs="Times New Roman"/>
          <w:sz w:val="24"/>
          <w:szCs w:val="24"/>
          <w:lang w:val="en-GB"/>
        </w:rPr>
        <w:t xml:space="preserve"> </w:t>
      </w:r>
      <w:proofErr w:type="spellStart"/>
      <w:r w:rsidRPr="00DA13AC">
        <w:rPr>
          <w:rFonts w:ascii="Times New Roman" w:hAnsi="Times New Roman" w:cs="Times New Roman"/>
          <w:sz w:val="24"/>
          <w:szCs w:val="24"/>
          <w:lang w:val="en-GB"/>
        </w:rPr>
        <w:t>Martinetti</w:t>
      </w:r>
      <w:proofErr w:type="spellEnd"/>
      <w:r w:rsidRPr="00DA13AC">
        <w:rPr>
          <w:rFonts w:ascii="Times New Roman" w:hAnsi="Times New Roman" w:cs="Times New Roman"/>
          <w:sz w:val="24"/>
          <w:szCs w:val="24"/>
          <w:lang w:val="en-GB"/>
        </w:rPr>
        <w:t xml:space="preserve"> et al., 201</w:t>
      </w:r>
      <w:r w:rsidR="003829BE" w:rsidRPr="00DA13AC">
        <w:rPr>
          <w:rFonts w:ascii="Times New Roman" w:hAnsi="Times New Roman" w:cs="Times New Roman"/>
          <w:sz w:val="24"/>
          <w:szCs w:val="24"/>
          <w:lang w:val="en-GB"/>
        </w:rPr>
        <w:t>7</w:t>
      </w:r>
      <w:r w:rsidRPr="00DA13AC">
        <w:rPr>
          <w:rFonts w:ascii="Times New Roman" w:hAnsi="Times New Roman" w:cs="Times New Roman"/>
          <w:sz w:val="24"/>
          <w:szCs w:val="24"/>
          <w:lang w:val="en-GB"/>
        </w:rPr>
        <w:t xml:space="preserve">). The groups included in the analysis of Italian social innovation </w:t>
      </w:r>
      <w:r w:rsidR="00E25A01" w:rsidRPr="00DA13AC">
        <w:rPr>
          <w:rFonts w:ascii="Times New Roman" w:hAnsi="Times New Roman" w:cs="Times New Roman"/>
          <w:sz w:val="24"/>
          <w:szCs w:val="24"/>
          <w:lang w:val="en-GB"/>
        </w:rPr>
        <w:t>were further</w:t>
      </w:r>
      <w:r w:rsidRPr="00DA13AC">
        <w:rPr>
          <w:rFonts w:ascii="Times New Roman" w:hAnsi="Times New Roman" w:cs="Times New Roman"/>
          <w:sz w:val="24"/>
          <w:szCs w:val="24"/>
          <w:lang w:val="en-GB"/>
        </w:rPr>
        <w:t xml:space="preserve"> differentiated in terms of </w:t>
      </w:r>
      <w:r w:rsidR="00E25A01" w:rsidRPr="00DA13AC">
        <w:rPr>
          <w:rFonts w:ascii="Times New Roman" w:hAnsi="Times New Roman" w:cs="Times New Roman"/>
          <w:sz w:val="24"/>
          <w:szCs w:val="24"/>
          <w:lang w:val="en-GB"/>
        </w:rPr>
        <w:t>their location</w:t>
      </w:r>
      <w:r w:rsidRPr="00DA13AC">
        <w:rPr>
          <w:rFonts w:ascii="Times New Roman" w:hAnsi="Times New Roman" w:cs="Times New Roman"/>
          <w:sz w:val="24"/>
          <w:szCs w:val="24"/>
          <w:lang w:val="en-GB"/>
        </w:rPr>
        <w:t xml:space="preserve">, with 19 </w:t>
      </w:r>
      <w:r w:rsidR="00276A81" w:rsidRPr="00DA13AC">
        <w:rPr>
          <w:rFonts w:ascii="Times New Roman" w:hAnsi="Times New Roman" w:cs="Times New Roman"/>
          <w:sz w:val="24"/>
          <w:szCs w:val="24"/>
          <w:lang w:val="en-GB"/>
        </w:rPr>
        <w:t xml:space="preserve">being </w:t>
      </w:r>
      <w:r w:rsidRPr="00DA13AC">
        <w:rPr>
          <w:rFonts w:ascii="Times New Roman" w:hAnsi="Times New Roman" w:cs="Times New Roman"/>
          <w:sz w:val="24"/>
          <w:szCs w:val="24"/>
          <w:lang w:val="en-GB"/>
        </w:rPr>
        <w:t xml:space="preserve">in cities (above 100,000 inhabitants) and 16 in small-to medium-sized towns. Therefore, </w:t>
      </w:r>
      <w:r w:rsidR="00E25A01" w:rsidRPr="00DA13AC">
        <w:rPr>
          <w:rFonts w:ascii="Times New Roman" w:hAnsi="Times New Roman" w:cs="Times New Roman"/>
          <w:sz w:val="24"/>
          <w:szCs w:val="24"/>
          <w:lang w:val="en-GB"/>
        </w:rPr>
        <w:t>the interviewees</w:t>
      </w:r>
      <w:r w:rsidRPr="00DA13AC">
        <w:rPr>
          <w:rFonts w:ascii="Times New Roman" w:hAnsi="Times New Roman" w:cs="Times New Roman"/>
          <w:sz w:val="24"/>
          <w:szCs w:val="24"/>
          <w:lang w:val="en-GB"/>
        </w:rPr>
        <w:t xml:space="preserve"> were distinguished in the analysis in terms of the geographical distribution and economic characteristics</w:t>
      </w:r>
      <w:r w:rsidR="00E25A01" w:rsidRPr="00DA13AC">
        <w:rPr>
          <w:rFonts w:ascii="Times New Roman" w:hAnsi="Times New Roman" w:cs="Times New Roman"/>
          <w:sz w:val="24"/>
          <w:szCs w:val="24"/>
          <w:lang w:val="en-GB"/>
        </w:rPr>
        <w:t xml:space="preserve"> of the SPGs they were involved in</w:t>
      </w:r>
      <w:r w:rsidRPr="00DA13AC">
        <w:rPr>
          <w:rFonts w:ascii="Times New Roman" w:hAnsi="Times New Roman" w:cs="Times New Roman"/>
          <w:sz w:val="24"/>
          <w:szCs w:val="24"/>
          <w:lang w:val="en-GB"/>
        </w:rPr>
        <w:t xml:space="preserve"> and whether they were in a </w:t>
      </w:r>
      <w:r w:rsidR="009C2625" w:rsidRPr="00DA13AC">
        <w:rPr>
          <w:rFonts w:ascii="Times New Roman" w:hAnsi="Times New Roman" w:cs="Times New Roman"/>
          <w:sz w:val="24"/>
          <w:szCs w:val="24"/>
          <w:lang w:val="en-GB"/>
        </w:rPr>
        <w:t xml:space="preserve">city </w:t>
      </w:r>
      <w:r w:rsidR="00C57EA9" w:rsidRPr="00DA13AC">
        <w:rPr>
          <w:rFonts w:ascii="Times New Roman" w:hAnsi="Times New Roman" w:cs="Times New Roman"/>
          <w:sz w:val="24"/>
          <w:szCs w:val="24"/>
          <w:lang w:val="en-GB"/>
        </w:rPr>
        <w:t xml:space="preserve">or </w:t>
      </w:r>
      <w:r w:rsidRPr="00DA13AC">
        <w:rPr>
          <w:rFonts w:ascii="Times New Roman" w:hAnsi="Times New Roman" w:cs="Times New Roman"/>
          <w:sz w:val="24"/>
          <w:szCs w:val="24"/>
          <w:lang w:val="en-GB"/>
        </w:rPr>
        <w:t>town. This provided the grade of exposure to the economic vulnerability of the territorial context in which they are embedded (affluent, prevailing, vulnerable).</w:t>
      </w:r>
    </w:p>
    <w:p w14:paraId="4D26E5CE" w14:textId="77777777" w:rsidR="00144384" w:rsidRPr="00DA13AC" w:rsidRDefault="00144384" w:rsidP="00DA13AC">
      <w:pPr>
        <w:pStyle w:val="Body"/>
        <w:spacing w:after="0" w:line="240" w:lineRule="auto"/>
        <w:jc w:val="both"/>
        <w:rPr>
          <w:rFonts w:ascii="Times New Roman" w:eastAsia="Times New Roman" w:hAnsi="Times New Roman" w:cs="Times New Roman"/>
          <w:sz w:val="24"/>
          <w:szCs w:val="24"/>
          <w:lang w:val="en-GB"/>
        </w:rPr>
      </w:pPr>
    </w:p>
    <w:p w14:paraId="7B3FC57B" w14:textId="77777777" w:rsidR="00144384" w:rsidRPr="003833E1" w:rsidRDefault="00144384" w:rsidP="00144384">
      <w:pPr>
        <w:rPr>
          <w:rFonts w:eastAsia="Calibri"/>
          <w:b/>
          <w:bCs/>
          <w:sz w:val="22"/>
          <w:szCs w:val="22"/>
        </w:rPr>
      </w:pPr>
      <w:bookmarkStart w:id="0" w:name="_Toc343968912"/>
      <w:bookmarkStart w:id="1" w:name="_Ref475560903"/>
      <w:bookmarkStart w:id="2" w:name="_Toc466907455"/>
      <w:r w:rsidRPr="003833E1">
        <w:rPr>
          <w:rFonts w:eastAsia="Calibri"/>
          <w:b/>
          <w:bCs/>
          <w:sz w:val="22"/>
          <w:szCs w:val="22"/>
        </w:rPr>
        <w:t xml:space="preserve">Table </w:t>
      </w:r>
      <w:r w:rsidRPr="003833E1">
        <w:rPr>
          <w:rFonts w:eastAsia="Calibri"/>
          <w:b/>
          <w:bCs/>
          <w:color w:val="4F81BD"/>
          <w:sz w:val="22"/>
          <w:szCs w:val="22"/>
          <w:lang w:val="it-IT"/>
        </w:rPr>
        <w:fldChar w:fldCharType="begin"/>
      </w:r>
      <w:r w:rsidRPr="003833E1">
        <w:rPr>
          <w:rFonts w:eastAsia="Calibri"/>
          <w:b/>
          <w:bCs/>
          <w:sz w:val="22"/>
          <w:szCs w:val="22"/>
        </w:rPr>
        <w:instrText xml:space="preserve"> SEQ Graph \* ARABIC </w:instrText>
      </w:r>
      <w:r w:rsidRPr="003833E1">
        <w:rPr>
          <w:rFonts w:eastAsia="Calibri"/>
          <w:b/>
          <w:bCs/>
          <w:color w:val="4F81BD"/>
          <w:sz w:val="22"/>
          <w:szCs w:val="22"/>
          <w:lang w:val="it-IT"/>
        </w:rPr>
        <w:fldChar w:fldCharType="separate"/>
      </w:r>
      <w:r w:rsidRPr="003833E1">
        <w:rPr>
          <w:rFonts w:eastAsia="Calibri"/>
          <w:b/>
          <w:bCs/>
          <w:noProof/>
          <w:sz w:val="22"/>
          <w:szCs w:val="22"/>
        </w:rPr>
        <w:t>1</w:t>
      </w:r>
      <w:r w:rsidRPr="003833E1">
        <w:rPr>
          <w:rFonts w:eastAsia="Calibri"/>
          <w:b/>
          <w:bCs/>
          <w:color w:val="4F81BD"/>
          <w:sz w:val="22"/>
          <w:szCs w:val="22"/>
          <w:lang w:val="it-IT"/>
        </w:rPr>
        <w:fldChar w:fldCharType="end"/>
      </w:r>
      <w:r w:rsidRPr="003833E1">
        <w:rPr>
          <w:rFonts w:eastAsia="Calibri"/>
          <w:b/>
          <w:bCs/>
          <w:sz w:val="22"/>
          <w:szCs w:val="22"/>
        </w:rPr>
        <w:t xml:space="preserve"> – Few basic facts about the case studies in </w:t>
      </w:r>
      <w:proofErr w:type="spellStart"/>
      <w:r w:rsidRPr="003833E1">
        <w:rPr>
          <w:rFonts w:eastAsia="Calibri"/>
          <w:b/>
          <w:bCs/>
          <w:sz w:val="22"/>
          <w:szCs w:val="22"/>
        </w:rPr>
        <w:t>CrESSI</w:t>
      </w:r>
      <w:bookmarkEnd w:id="0"/>
      <w:proofErr w:type="spellEnd"/>
      <w:r w:rsidRPr="003833E1">
        <w:rPr>
          <w:rFonts w:eastAsia="Calibri"/>
          <w:b/>
          <w:bCs/>
          <w:sz w:val="22"/>
          <w:szCs w:val="22"/>
        </w:rPr>
        <w:t>, by degree of vulnerability of the local context in which they operate</w:t>
      </w:r>
    </w:p>
    <w:tbl>
      <w:tblPr>
        <w:tblStyle w:val="TableGrid3"/>
        <w:tblW w:w="0" w:type="auto"/>
        <w:tblInd w:w="108" w:type="dxa"/>
        <w:tblLayout w:type="fixed"/>
        <w:tblLook w:val="04A0" w:firstRow="1" w:lastRow="0" w:firstColumn="1" w:lastColumn="0" w:noHBand="0" w:noVBand="1"/>
      </w:tblPr>
      <w:tblGrid>
        <w:gridCol w:w="3686"/>
        <w:gridCol w:w="1488"/>
        <w:gridCol w:w="1488"/>
        <w:gridCol w:w="1488"/>
        <w:gridCol w:w="1489"/>
      </w:tblGrid>
      <w:tr w:rsidR="00144384" w:rsidRPr="003833E1" w14:paraId="0444A515" w14:textId="77777777" w:rsidTr="005F60DB">
        <w:tc>
          <w:tcPr>
            <w:tcW w:w="3686" w:type="dxa"/>
            <w:tcBorders>
              <w:top w:val="single" w:sz="4" w:space="0" w:color="000000"/>
              <w:left w:val="single" w:sz="4" w:space="0" w:color="000000"/>
              <w:bottom w:val="single" w:sz="4" w:space="0" w:color="000000"/>
              <w:right w:val="single" w:sz="4" w:space="0" w:color="000000"/>
            </w:tcBorders>
          </w:tcPr>
          <w:p w14:paraId="5887F95E" w14:textId="77777777" w:rsidR="00144384" w:rsidRPr="003833E1" w:rsidRDefault="00144384" w:rsidP="003504E1">
            <w:pPr>
              <w:rPr>
                <w:rFonts w:ascii="Times New Roman" w:hAnsi="Times New Roman"/>
                <w:b/>
                <w:lang w:val="en-GB"/>
              </w:rPr>
            </w:pPr>
          </w:p>
        </w:tc>
        <w:tc>
          <w:tcPr>
            <w:tcW w:w="1488" w:type="dxa"/>
            <w:tcBorders>
              <w:top w:val="single" w:sz="4" w:space="0" w:color="000000"/>
              <w:left w:val="single" w:sz="4" w:space="0" w:color="000000"/>
              <w:bottom w:val="single" w:sz="4" w:space="0" w:color="000000"/>
              <w:right w:val="single" w:sz="4" w:space="0" w:color="000000"/>
            </w:tcBorders>
            <w:hideMark/>
          </w:tcPr>
          <w:p w14:paraId="73766463" w14:textId="77777777" w:rsidR="00144384" w:rsidRPr="003833E1" w:rsidRDefault="00144384" w:rsidP="003504E1">
            <w:pPr>
              <w:jc w:val="center"/>
              <w:rPr>
                <w:rFonts w:ascii="Times New Roman" w:hAnsi="Times New Roman"/>
                <w:b/>
              </w:rPr>
            </w:pPr>
            <w:r w:rsidRPr="003833E1">
              <w:rPr>
                <w:rFonts w:ascii="Times New Roman" w:hAnsi="Times New Roman"/>
                <w:b/>
              </w:rPr>
              <w:t>total SPGs</w:t>
            </w:r>
          </w:p>
        </w:tc>
        <w:tc>
          <w:tcPr>
            <w:tcW w:w="1488" w:type="dxa"/>
            <w:tcBorders>
              <w:top w:val="single" w:sz="4" w:space="0" w:color="000000"/>
              <w:left w:val="single" w:sz="4" w:space="0" w:color="000000"/>
              <w:bottom w:val="single" w:sz="4" w:space="0" w:color="000000"/>
              <w:right w:val="single" w:sz="4" w:space="0" w:color="000000"/>
            </w:tcBorders>
            <w:hideMark/>
          </w:tcPr>
          <w:p w14:paraId="1FF6109E" w14:textId="77777777" w:rsidR="00144384" w:rsidRPr="003833E1" w:rsidRDefault="00144384" w:rsidP="003504E1">
            <w:pPr>
              <w:jc w:val="center"/>
              <w:rPr>
                <w:rFonts w:ascii="Times New Roman" w:hAnsi="Times New Roman"/>
                <w:b/>
              </w:rPr>
            </w:pPr>
            <w:r w:rsidRPr="003833E1">
              <w:rPr>
                <w:rFonts w:ascii="Times New Roman" w:hAnsi="Times New Roman"/>
                <w:b/>
              </w:rPr>
              <w:t>Affluent</w:t>
            </w:r>
          </w:p>
        </w:tc>
        <w:tc>
          <w:tcPr>
            <w:tcW w:w="1488" w:type="dxa"/>
            <w:tcBorders>
              <w:top w:val="single" w:sz="4" w:space="0" w:color="000000"/>
              <w:left w:val="single" w:sz="4" w:space="0" w:color="000000"/>
              <w:bottom w:val="single" w:sz="4" w:space="0" w:color="000000"/>
              <w:right w:val="single" w:sz="4" w:space="0" w:color="000000"/>
            </w:tcBorders>
            <w:hideMark/>
          </w:tcPr>
          <w:p w14:paraId="3DE8518B" w14:textId="77777777" w:rsidR="00144384" w:rsidRPr="003833E1" w:rsidRDefault="00144384" w:rsidP="003504E1">
            <w:pPr>
              <w:jc w:val="center"/>
              <w:rPr>
                <w:rFonts w:ascii="Times New Roman" w:hAnsi="Times New Roman"/>
                <w:b/>
              </w:rPr>
            </w:pPr>
            <w:r w:rsidRPr="003833E1">
              <w:rPr>
                <w:rFonts w:ascii="Times New Roman" w:hAnsi="Times New Roman"/>
                <w:b/>
              </w:rPr>
              <w:t>Prevailing</w:t>
            </w:r>
          </w:p>
        </w:tc>
        <w:tc>
          <w:tcPr>
            <w:tcW w:w="1489" w:type="dxa"/>
            <w:tcBorders>
              <w:top w:val="single" w:sz="4" w:space="0" w:color="000000"/>
              <w:left w:val="single" w:sz="4" w:space="0" w:color="000000"/>
              <w:bottom w:val="single" w:sz="4" w:space="0" w:color="000000"/>
              <w:right w:val="single" w:sz="4" w:space="0" w:color="000000"/>
            </w:tcBorders>
            <w:hideMark/>
          </w:tcPr>
          <w:p w14:paraId="148D1AAA" w14:textId="77777777" w:rsidR="00144384" w:rsidRPr="003833E1" w:rsidRDefault="00144384" w:rsidP="003504E1">
            <w:pPr>
              <w:jc w:val="center"/>
              <w:rPr>
                <w:rFonts w:ascii="Times New Roman" w:hAnsi="Times New Roman"/>
                <w:b/>
              </w:rPr>
            </w:pPr>
            <w:r w:rsidRPr="003833E1">
              <w:rPr>
                <w:rFonts w:ascii="Times New Roman" w:hAnsi="Times New Roman"/>
                <w:b/>
              </w:rPr>
              <w:t>Vulnerable</w:t>
            </w:r>
          </w:p>
        </w:tc>
      </w:tr>
      <w:tr w:rsidR="00144384" w:rsidRPr="003833E1" w14:paraId="3EF2B4EF" w14:textId="77777777" w:rsidTr="005F60DB">
        <w:tc>
          <w:tcPr>
            <w:tcW w:w="3686" w:type="dxa"/>
            <w:tcBorders>
              <w:top w:val="single" w:sz="4" w:space="0" w:color="000000"/>
              <w:left w:val="single" w:sz="4" w:space="0" w:color="000000"/>
              <w:bottom w:val="single" w:sz="4" w:space="0" w:color="000000"/>
              <w:right w:val="single" w:sz="4" w:space="0" w:color="000000"/>
            </w:tcBorders>
            <w:hideMark/>
          </w:tcPr>
          <w:p w14:paraId="587DC861" w14:textId="77777777" w:rsidR="00144384" w:rsidRPr="003833E1" w:rsidRDefault="00144384" w:rsidP="003504E1">
            <w:pPr>
              <w:rPr>
                <w:rFonts w:ascii="Times New Roman" w:hAnsi="Times New Roman"/>
              </w:rPr>
            </w:pPr>
            <w:r w:rsidRPr="003833E1">
              <w:rPr>
                <w:rFonts w:ascii="Times New Roman" w:hAnsi="Times New Roman"/>
              </w:rPr>
              <w:t>Year of foundation (average)</w:t>
            </w:r>
          </w:p>
        </w:tc>
        <w:tc>
          <w:tcPr>
            <w:tcW w:w="1488" w:type="dxa"/>
            <w:tcBorders>
              <w:top w:val="single" w:sz="4" w:space="0" w:color="000000"/>
              <w:left w:val="single" w:sz="4" w:space="0" w:color="000000"/>
              <w:bottom w:val="single" w:sz="4" w:space="0" w:color="000000"/>
              <w:right w:val="single" w:sz="4" w:space="0" w:color="000000"/>
            </w:tcBorders>
            <w:hideMark/>
          </w:tcPr>
          <w:p w14:paraId="6C7D2274" w14:textId="77777777" w:rsidR="00144384" w:rsidRPr="003833E1" w:rsidRDefault="00144384" w:rsidP="003504E1">
            <w:pPr>
              <w:jc w:val="center"/>
              <w:rPr>
                <w:rFonts w:ascii="Times New Roman" w:hAnsi="Times New Roman"/>
              </w:rPr>
            </w:pPr>
            <w:r w:rsidRPr="003833E1">
              <w:rPr>
                <w:rFonts w:ascii="Times New Roman" w:hAnsi="Times New Roman"/>
              </w:rPr>
              <w:t>2006</w:t>
            </w:r>
          </w:p>
        </w:tc>
        <w:tc>
          <w:tcPr>
            <w:tcW w:w="1488" w:type="dxa"/>
            <w:tcBorders>
              <w:top w:val="single" w:sz="4" w:space="0" w:color="000000"/>
              <w:left w:val="single" w:sz="4" w:space="0" w:color="000000"/>
              <w:bottom w:val="single" w:sz="4" w:space="0" w:color="000000"/>
              <w:right w:val="single" w:sz="4" w:space="0" w:color="000000"/>
            </w:tcBorders>
            <w:hideMark/>
          </w:tcPr>
          <w:p w14:paraId="179FA797" w14:textId="77777777" w:rsidR="00144384" w:rsidRPr="003833E1" w:rsidRDefault="00144384" w:rsidP="003504E1">
            <w:pPr>
              <w:jc w:val="center"/>
              <w:rPr>
                <w:rFonts w:ascii="Times New Roman" w:hAnsi="Times New Roman"/>
              </w:rPr>
            </w:pPr>
            <w:r w:rsidRPr="003833E1">
              <w:rPr>
                <w:rFonts w:ascii="Times New Roman" w:hAnsi="Times New Roman"/>
              </w:rPr>
              <w:t>2006</w:t>
            </w:r>
          </w:p>
        </w:tc>
        <w:tc>
          <w:tcPr>
            <w:tcW w:w="1488" w:type="dxa"/>
            <w:tcBorders>
              <w:top w:val="single" w:sz="4" w:space="0" w:color="000000"/>
              <w:left w:val="single" w:sz="4" w:space="0" w:color="000000"/>
              <w:bottom w:val="single" w:sz="4" w:space="0" w:color="000000"/>
              <w:right w:val="single" w:sz="4" w:space="0" w:color="000000"/>
            </w:tcBorders>
            <w:hideMark/>
          </w:tcPr>
          <w:p w14:paraId="62ED119D" w14:textId="77777777" w:rsidR="00144384" w:rsidRPr="003833E1" w:rsidRDefault="00144384" w:rsidP="003504E1">
            <w:pPr>
              <w:jc w:val="center"/>
              <w:rPr>
                <w:rFonts w:ascii="Times New Roman" w:hAnsi="Times New Roman"/>
              </w:rPr>
            </w:pPr>
            <w:r w:rsidRPr="003833E1">
              <w:rPr>
                <w:rFonts w:ascii="Times New Roman" w:hAnsi="Times New Roman"/>
              </w:rPr>
              <w:t>2005</w:t>
            </w:r>
          </w:p>
        </w:tc>
        <w:tc>
          <w:tcPr>
            <w:tcW w:w="1489" w:type="dxa"/>
            <w:tcBorders>
              <w:top w:val="single" w:sz="4" w:space="0" w:color="000000"/>
              <w:left w:val="single" w:sz="4" w:space="0" w:color="000000"/>
              <w:bottom w:val="single" w:sz="4" w:space="0" w:color="000000"/>
              <w:right w:val="single" w:sz="4" w:space="0" w:color="000000"/>
            </w:tcBorders>
            <w:hideMark/>
          </w:tcPr>
          <w:p w14:paraId="3BC991FF" w14:textId="77777777" w:rsidR="00144384" w:rsidRPr="003833E1" w:rsidRDefault="00144384" w:rsidP="003504E1">
            <w:pPr>
              <w:jc w:val="center"/>
              <w:rPr>
                <w:rFonts w:ascii="Times New Roman" w:hAnsi="Times New Roman"/>
              </w:rPr>
            </w:pPr>
            <w:r w:rsidRPr="003833E1">
              <w:rPr>
                <w:rFonts w:ascii="Times New Roman" w:hAnsi="Times New Roman"/>
              </w:rPr>
              <w:t>2009</w:t>
            </w:r>
          </w:p>
        </w:tc>
      </w:tr>
      <w:tr w:rsidR="00144384" w:rsidRPr="003833E1" w14:paraId="4AAE5FA7" w14:textId="77777777" w:rsidTr="005F60DB">
        <w:tc>
          <w:tcPr>
            <w:tcW w:w="3686" w:type="dxa"/>
            <w:tcBorders>
              <w:top w:val="single" w:sz="4" w:space="0" w:color="000000"/>
              <w:left w:val="single" w:sz="4" w:space="0" w:color="000000"/>
              <w:bottom w:val="single" w:sz="4" w:space="0" w:color="000000"/>
              <w:right w:val="single" w:sz="4" w:space="0" w:color="000000"/>
            </w:tcBorders>
            <w:hideMark/>
          </w:tcPr>
          <w:p w14:paraId="001411BD" w14:textId="77777777" w:rsidR="00144384" w:rsidRPr="003833E1" w:rsidRDefault="00144384" w:rsidP="003504E1">
            <w:pPr>
              <w:rPr>
                <w:rFonts w:ascii="Times New Roman" w:hAnsi="Times New Roman"/>
                <w:lang w:val="en-GB"/>
              </w:rPr>
            </w:pPr>
            <w:r w:rsidRPr="003833E1">
              <w:rPr>
                <w:rFonts w:ascii="Times New Roman" w:hAnsi="Times New Roman"/>
                <w:lang w:val="en-GB"/>
              </w:rPr>
              <w:t>Active members (average n. social innovators)</w:t>
            </w:r>
          </w:p>
        </w:tc>
        <w:tc>
          <w:tcPr>
            <w:tcW w:w="1488" w:type="dxa"/>
            <w:tcBorders>
              <w:top w:val="single" w:sz="4" w:space="0" w:color="000000"/>
              <w:left w:val="single" w:sz="4" w:space="0" w:color="000000"/>
              <w:bottom w:val="single" w:sz="4" w:space="0" w:color="000000"/>
              <w:right w:val="single" w:sz="4" w:space="0" w:color="000000"/>
            </w:tcBorders>
            <w:hideMark/>
          </w:tcPr>
          <w:p w14:paraId="1CF93C21" w14:textId="77777777" w:rsidR="00144384" w:rsidRPr="003833E1" w:rsidRDefault="00144384" w:rsidP="003504E1">
            <w:pPr>
              <w:jc w:val="center"/>
              <w:rPr>
                <w:rFonts w:ascii="Times New Roman" w:hAnsi="Times New Roman"/>
              </w:rPr>
            </w:pPr>
            <w:r w:rsidRPr="003833E1">
              <w:rPr>
                <w:rFonts w:ascii="Times New Roman" w:hAnsi="Times New Roman"/>
              </w:rPr>
              <w:t>43</w:t>
            </w:r>
          </w:p>
        </w:tc>
        <w:tc>
          <w:tcPr>
            <w:tcW w:w="1488" w:type="dxa"/>
            <w:tcBorders>
              <w:top w:val="single" w:sz="4" w:space="0" w:color="000000"/>
              <w:left w:val="single" w:sz="4" w:space="0" w:color="000000"/>
              <w:bottom w:val="single" w:sz="4" w:space="0" w:color="000000"/>
              <w:right w:val="single" w:sz="4" w:space="0" w:color="000000"/>
            </w:tcBorders>
            <w:hideMark/>
          </w:tcPr>
          <w:p w14:paraId="208487DF" w14:textId="77777777" w:rsidR="00144384" w:rsidRPr="003833E1" w:rsidRDefault="00144384" w:rsidP="003504E1">
            <w:pPr>
              <w:jc w:val="center"/>
              <w:rPr>
                <w:rFonts w:ascii="Times New Roman" w:hAnsi="Times New Roman"/>
              </w:rPr>
            </w:pPr>
            <w:r w:rsidRPr="003833E1">
              <w:rPr>
                <w:rFonts w:ascii="Times New Roman" w:hAnsi="Times New Roman"/>
              </w:rPr>
              <w:t>40</w:t>
            </w:r>
          </w:p>
        </w:tc>
        <w:tc>
          <w:tcPr>
            <w:tcW w:w="1488" w:type="dxa"/>
            <w:tcBorders>
              <w:top w:val="single" w:sz="4" w:space="0" w:color="000000"/>
              <w:left w:val="single" w:sz="4" w:space="0" w:color="000000"/>
              <w:bottom w:val="single" w:sz="4" w:space="0" w:color="000000"/>
              <w:right w:val="single" w:sz="4" w:space="0" w:color="000000"/>
            </w:tcBorders>
            <w:hideMark/>
          </w:tcPr>
          <w:p w14:paraId="175D3AE0" w14:textId="77777777" w:rsidR="00144384" w:rsidRPr="003833E1" w:rsidRDefault="00144384" w:rsidP="003504E1">
            <w:pPr>
              <w:jc w:val="center"/>
              <w:rPr>
                <w:rFonts w:ascii="Times New Roman" w:hAnsi="Times New Roman"/>
              </w:rPr>
            </w:pPr>
            <w:r w:rsidRPr="003833E1">
              <w:rPr>
                <w:rFonts w:ascii="Times New Roman" w:hAnsi="Times New Roman"/>
              </w:rPr>
              <w:t>49</w:t>
            </w:r>
          </w:p>
        </w:tc>
        <w:tc>
          <w:tcPr>
            <w:tcW w:w="1489" w:type="dxa"/>
            <w:tcBorders>
              <w:top w:val="single" w:sz="4" w:space="0" w:color="000000"/>
              <w:left w:val="single" w:sz="4" w:space="0" w:color="000000"/>
              <w:bottom w:val="single" w:sz="4" w:space="0" w:color="000000"/>
              <w:right w:val="single" w:sz="4" w:space="0" w:color="000000"/>
            </w:tcBorders>
            <w:hideMark/>
          </w:tcPr>
          <w:p w14:paraId="6EA85413" w14:textId="77777777" w:rsidR="00144384" w:rsidRPr="003833E1" w:rsidRDefault="00144384" w:rsidP="003504E1">
            <w:pPr>
              <w:jc w:val="center"/>
              <w:rPr>
                <w:rFonts w:ascii="Times New Roman" w:hAnsi="Times New Roman"/>
              </w:rPr>
            </w:pPr>
            <w:r w:rsidRPr="003833E1">
              <w:rPr>
                <w:rFonts w:ascii="Times New Roman" w:hAnsi="Times New Roman"/>
              </w:rPr>
              <w:t>41</w:t>
            </w:r>
          </w:p>
        </w:tc>
      </w:tr>
      <w:tr w:rsidR="00144384" w:rsidRPr="003833E1" w14:paraId="26AED80B" w14:textId="77777777" w:rsidTr="005F60DB">
        <w:tc>
          <w:tcPr>
            <w:tcW w:w="3686" w:type="dxa"/>
            <w:tcBorders>
              <w:top w:val="single" w:sz="4" w:space="0" w:color="000000"/>
              <w:left w:val="single" w:sz="4" w:space="0" w:color="000000"/>
              <w:bottom w:val="single" w:sz="4" w:space="0" w:color="000000"/>
              <w:right w:val="single" w:sz="4" w:space="0" w:color="000000"/>
            </w:tcBorders>
            <w:hideMark/>
          </w:tcPr>
          <w:p w14:paraId="1E986229" w14:textId="77777777" w:rsidR="00144384" w:rsidRPr="003833E1" w:rsidRDefault="00144384" w:rsidP="003504E1">
            <w:pPr>
              <w:rPr>
                <w:rFonts w:ascii="Times New Roman" w:hAnsi="Times New Roman"/>
              </w:rPr>
            </w:pPr>
            <w:r w:rsidRPr="003833E1">
              <w:rPr>
                <w:rFonts w:ascii="Times New Roman" w:hAnsi="Times New Roman"/>
              </w:rPr>
              <w:t>Formal association/</w:t>
            </w:r>
            <w:proofErr w:type="spellStart"/>
            <w:r w:rsidRPr="003833E1">
              <w:rPr>
                <w:rFonts w:ascii="Times New Roman" w:hAnsi="Times New Roman"/>
              </w:rPr>
              <w:t>organisation</w:t>
            </w:r>
            <w:proofErr w:type="spellEnd"/>
          </w:p>
        </w:tc>
        <w:tc>
          <w:tcPr>
            <w:tcW w:w="1488" w:type="dxa"/>
            <w:tcBorders>
              <w:top w:val="single" w:sz="4" w:space="0" w:color="000000"/>
              <w:left w:val="single" w:sz="4" w:space="0" w:color="000000"/>
              <w:bottom w:val="single" w:sz="4" w:space="0" w:color="000000"/>
              <w:right w:val="single" w:sz="4" w:space="0" w:color="000000"/>
            </w:tcBorders>
            <w:hideMark/>
          </w:tcPr>
          <w:p w14:paraId="56FA863A" w14:textId="77777777" w:rsidR="00144384" w:rsidRPr="003833E1" w:rsidRDefault="00144384" w:rsidP="003504E1">
            <w:pPr>
              <w:jc w:val="center"/>
              <w:rPr>
                <w:rFonts w:ascii="Times New Roman" w:hAnsi="Times New Roman"/>
              </w:rPr>
            </w:pPr>
            <w:r w:rsidRPr="003833E1">
              <w:rPr>
                <w:rFonts w:ascii="Times New Roman" w:hAnsi="Times New Roman"/>
              </w:rPr>
              <w:t>15</w:t>
            </w:r>
          </w:p>
        </w:tc>
        <w:tc>
          <w:tcPr>
            <w:tcW w:w="1488" w:type="dxa"/>
            <w:tcBorders>
              <w:top w:val="single" w:sz="4" w:space="0" w:color="000000"/>
              <w:left w:val="single" w:sz="4" w:space="0" w:color="000000"/>
              <w:bottom w:val="single" w:sz="4" w:space="0" w:color="000000"/>
              <w:right w:val="single" w:sz="4" w:space="0" w:color="000000"/>
            </w:tcBorders>
            <w:hideMark/>
          </w:tcPr>
          <w:p w14:paraId="63FC35E9" w14:textId="77777777" w:rsidR="00144384" w:rsidRPr="003833E1" w:rsidRDefault="00144384" w:rsidP="003504E1">
            <w:pPr>
              <w:jc w:val="center"/>
              <w:rPr>
                <w:rFonts w:ascii="Times New Roman" w:hAnsi="Times New Roman"/>
              </w:rPr>
            </w:pPr>
            <w:r w:rsidRPr="003833E1">
              <w:rPr>
                <w:rFonts w:ascii="Times New Roman" w:hAnsi="Times New Roman"/>
              </w:rPr>
              <w:t>5</w:t>
            </w:r>
          </w:p>
        </w:tc>
        <w:tc>
          <w:tcPr>
            <w:tcW w:w="1488" w:type="dxa"/>
            <w:tcBorders>
              <w:top w:val="single" w:sz="4" w:space="0" w:color="000000"/>
              <w:left w:val="single" w:sz="4" w:space="0" w:color="000000"/>
              <w:bottom w:val="single" w:sz="4" w:space="0" w:color="000000"/>
              <w:right w:val="single" w:sz="4" w:space="0" w:color="000000"/>
            </w:tcBorders>
            <w:hideMark/>
          </w:tcPr>
          <w:p w14:paraId="5DAD197D" w14:textId="77777777" w:rsidR="00144384" w:rsidRPr="003833E1" w:rsidRDefault="00144384" w:rsidP="003504E1">
            <w:pPr>
              <w:jc w:val="center"/>
              <w:rPr>
                <w:rFonts w:ascii="Times New Roman" w:hAnsi="Times New Roman"/>
              </w:rPr>
            </w:pPr>
            <w:r w:rsidRPr="003833E1">
              <w:rPr>
                <w:rFonts w:ascii="Times New Roman" w:hAnsi="Times New Roman"/>
              </w:rPr>
              <w:t>4</w:t>
            </w:r>
          </w:p>
        </w:tc>
        <w:tc>
          <w:tcPr>
            <w:tcW w:w="1489" w:type="dxa"/>
            <w:tcBorders>
              <w:top w:val="single" w:sz="4" w:space="0" w:color="000000"/>
              <w:left w:val="single" w:sz="4" w:space="0" w:color="000000"/>
              <w:bottom w:val="single" w:sz="4" w:space="0" w:color="000000"/>
              <w:right w:val="single" w:sz="4" w:space="0" w:color="000000"/>
            </w:tcBorders>
            <w:hideMark/>
          </w:tcPr>
          <w:p w14:paraId="54B7B530" w14:textId="77777777" w:rsidR="00144384" w:rsidRPr="003833E1" w:rsidRDefault="00144384" w:rsidP="003504E1">
            <w:pPr>
              <w:jc w:val="center"/>
              <w:rPr>
                <w:rFonts w:ascii="Times New Roman" w:hAnsi="Times New Roman"/>
              </w:rPr>
            </w:pPr>
            <w:r w:rsidRPr="003833E1">
              <w:rPr>
                <w:rFonts w:ascii="Times New Roman" w:hAnsi="Times New Roman"/>
              </w:rPr>
              <w:t>6</w:t>
            </w:r>
          </w:p>
        </w:tc>
      </w:tr>
      <w:tr w:rsidR="00144384" w:rsidRPr="003833E1" w14:paraId="297B8381" w14:textId="77777777" w:rsidTr="005F60DB">
        <w:tc>
          <w:tcPr>
            <w:tcW w:w="3686" w:type="dxa"/>
            <w:tcBorders>
              <w:top w:val="single" w:sz="4" w:space="0" w:color="000000"/>
              <w:left w:val="single" w:sz="4" w:space="0" w:color="000000"/>
              <w:bottom w:val="single" w:sz="4" w:space="0" w:color="000000"/>
              <w:right w:val="single" w:sz="4" w:space="0" w:color="000000"/>
            </w:tcBorders>
            <w:hideMark/>
          </w:tcPr>
          <w:p w14:paraId="1CA2DD2A" w14:textId="77777777" w:rsidR="00144384" w:rsidRPr="003833E1" w:rsidRDefault="00144384" w:rsidP="003504E1">
            <w:pPr>
              <w:rPr>
                <w:rFonts w:ascii="Times New Roman" w:hAnsi="Times New Roman"/>
                <w:lang w:val="en-GB"/>
              </w:rPr>
            </w:pPr>
            <w:r w:rsidRPr="003833E1">
              <w:rPr>
                <w:rFonts w:ascii="Times New Roman" w:hAnsi="Times New Roman"/>
                <w:lang w:val="en-GB"/>
              </w:rPr>
              <w:t>Number of suppliers (average n. beneficiaries)</w:t>
            </w:r>
          </w:p>
        </w:tc>
        <w:tc>
          <w:tcPr>
            <w:tcW w:w="1488" w:type="dxa"/>
            <w:tcBorders>
              <w:top w:val="single" w:sz="4" w:space="0" w:color="000000"/>
              <w:left w:val="single" w:sz="4" w:space="0" w:color="000000"/>
              <w:bottom w:val="single" w:sz="4" w:space="0" w:color="000000"/>
              <w:right w:val="single" w:sz="4" w:space="0" w:color="000000"/>
            </w:tcBorders>
            <w:hideMark/>
          </w:tcPr>
          <w:p w14:paraId="2F0B4C75" w14:textId="77777777" w:rsidR="00144384" w:rsidRPr="003833E1" w:rsidRDefault="00144384" w:rsidP="003504E1">
            <w:pPr>
              <w:jc w:val="center"/>
              <w:rPr>
                <w:rFonts w:ascii="Times New Roman" w:hAnsi="Times New Roman"/>
              </w:rPr>
            </w:pPr>
            <w:r w:rsidRPr="003833E1">
              <w:rPr>
                <w:rFonts w:ascii="Times New Roman" w:hAnsi="Times New Roman"/>
              </w:rPr>
              <w:t>18</w:t>
            </w:r>
          </w:p>
        </w:tc>
        <w:tc>
          <w:tcPr>
            <w:tcW w:w="1488" w:type="dxa"/>
            <w:tcBorders>
              <w:top w:val="single" w:sz="4" w:space="0" w:color="000000"/>
              <w:left w:val="single" w:sz="4" w:space="0" w:color="000000"/>
              <w:bottom w:val="single" w:sz="4" w:space="0" w:color="000000"/>
              <w:right w:val="single" w:sz="4" w:space="0" w:color="000000"/>
            </w:tcBorders>
            <w:hideMark/>
          </w:tcPr>
          <w:p w14:paraId="5F80E0D2" w14:textId="77777777" w:rsidR="00144384" w:rsidRPr="003833E1" w:rsidRDefault="00144384" w:rsidP="003504E1">
            <w:pPr>
              <w:jc w:val="center"/>
              <w:rPr>
                <w:rFonts w:ascii="Times New Roman" w:hAnsi="Times New Roman"/>
              </w:rPr>
            </w:pPr>
            <w:r w:rsidRPr="003833E1">
              <w:rPr>
                <w:rFonts w:ascii="Times New Roman" w:hAnsi="Times New Roman"/>
              </w:rPr>
              <w:t>21</w:t>
            </w:r>
          </w:p>
        </w:tc>
        <w:tc>
          <w:tcPr>
            <w:tcW w:w="1488" w:type="dxa"/>
            <w:tcBorders>
              <w:top w:val="single" w:sz="4" w:space="0" w:color="000000"/>
              <w:left w:val="single" w:sz="4" w:space="0" w:color="000000"/>
              <w:bottom w:val="single" w:sz="4" w:space="0" w:color="000000"/>
              <w:right w:val="single" w:sz="4" w:space="0" w:color="000000"/>
            </w:tcBorders>
            <w:hideMark/>
          </w:tcPr>
          <w:p w14:paraId="6E3DBA98" w14:textId="77777777" w:rsidR="00144384" w:rsidRPr="003833E1" w:rsidRDefault="00144384" w:rsidP="003504E1">
            <w:pPr>
              <w:jc w:val="center"/>
              <w:rPr>
                <w:rFonts w:ascii="Times New Roman" w:hAnsi="Times New Roman"/>
              </w:rPr>
            </w:pPr>
            <w:r w:rsidRPr="003833E1">
              <w:rPr>
                <w:rFonts w:ascii="Times New Roman" w:hAnsi="Times New Roman"/>
              </w:rPr>
              <w:t>19</w:t>
            </w:r>
          </w:p>
        </w:tc>
        <w:tc>
          <w:tcPr>
            <w:tcW w:w="1489" w:type="dxa"/>
            <w:tcBorders>
              <w:top w:val="single" w:sz="4" w:space="0" w:color="000000"/>
              <w:left w:val="single" w:sz="4" w:space="0" w:color="000000"/>
              <w:bottom w:val="single" w:sz="4" w:space="0" w:color="000000"/>
              <w:right w:val="single" w:sz="4" w:space="0" w:color="000000"/>
            </w:tcBorders>
            <w:hideMark/>
          </w:tcPr>
          <w:p w14:paraId="512C3F0C" w14:textId="77777777" w:rsidR="00144384" w:rsidRPr="003833E1" w:rsidRDefault="00144384" w:rsidP="003504E1">
            <w:pPr>
              <w:jc w:val="center"/>
              <w:rPr>
                <w:rFonts w:ascii="Times New Roman" w:hAnsi="Times New Roman"/>
              </w:rPr>
            </w:pPr>
            <w:r w:rsidRPr="003833E1">
              <w:rPr>
                <w:rFonts w:ascii="Times New Roman" w:hAnsi="Times New Roman"/>
              </w:rPr>
              <w:t>13</w:t>
            </w:r>
          </w:p>
        </w:tc>
      </w:tr>
      <w:tr w:rsidR="00144384" w:rsidRPr="003833E1" w14:paraId="3823CEEC" w14:textId="77777777" w:rsidTr="005F60DB">
        <w:tc>
          <w:tcPr>
            <w:tcW w:w="3686" w:type="dxa"/>
            <w:tcBorders>
              <w:top w:val="single" w:sz="4" w:space="0" w:color="000000"/>
              <w:left w:val="single" w:sz="4" w:space="0" w:color="000000"/>
              <w:bottom w:val="single" w:sz="4" w:space="0" w:color="000000"/>
              <w:right w:val="single" w:sz="4" w:space="0" w:color="000000"/>
            </w:tcBorders>
            <w:hideMark/>
          </w:tcPr>
          <w:p w14:paraId="0270C508" w14:textId="77777777" w:rsidR="00144384" w:rsidRPr="003833E1" w:rsidRDefault="00144384" w:rsidP="003504E1">
            <w:pPr>
              <w:rPr>
                <w:rFonts w:ascii="Times New Roman" w:hAnsi="Times New Roman"/>
                <w:lang w:val="en-GB"/>
              </w:rPr>
            </w:pPr>
            <w:r w:rsidRPr="003833E1">
              <w:rPr>
                <w:rFonts w:ascii="Times New Roman" w:hAnsi="Times New Roman"/>
                <w:lang w:val="en-GB"/>
              </w:rPr>
              <w:t>Groups in cities (above 100.000 inhabitants)</w:t>
            </w:r>
          </w:p>
        </w:tc>
        <w:tc>
          <w:tcPr>
            <w:tcW w:w="1488" w:type="dxa"/>
            <w:tcBorders>
              <w:top w:val="single" w:sz="4" w:space="0" w:color="000000"/>
              <w:left w:val="single" w:sz="4" w:space="0" w:color="000000"/>
              <w:bottom w:val="single" w:sz="4" w:space="0" w:color="000000"/>
              <w:right w:val="single" w:sz="4" w:space="0" w:color="000000"/>
            </w:tcBorders>
            <w:hideMark/>
          </w:tcPr>
          <w:p w14:paraId="3B437D3A" w14:textId="77777777" w:rsidR="00144384" w:rsidRPr="003833E1" w:rsidRDefault="00144384" w:rsidP="003504E1">
            <w:pPr>
              <w:jc w:val="center"/>
              <w:rPr>
                <w:rFonts w:ascii="Times New Roman" w:hAnsi="Times New Roman"/>
              </w:rPr>
            </w:pPr>
            <w:r w:rsidRPr="003833E1">
              <w:rPr>
                <w:rFonts w:ascii="Times New Roman" w:hAnsi="Times New Roman"/>
              </w:rPr>
              <w:t>19</w:t>
            </w:r>
          </w:p>
        </w:tc>
        <w:tc>
          <w:tcPr>
            <w:tcW w:w="1488" w:type="dxa"/>
            <w:tcBorders>
              <w:top w:val="single" w:sz="4" w:space="0" w:color="000000"/>
              <w:left w:val="single" w:sz="4" w:space="0" w:color="000000"/>
              <w:bottom w:val="single" w:sz="4" w:space="0" w:color="000000"/>
              <w:right w:val="single" w:sz="4" w:space="0" w:color="000000"/>
            </w:tcBorders>
            <w:hideMark/>
          </w:tcPr>
          <w:p w14:paraId="2727F231" w14:textId="77777777" w:rsidR="00144384" w:rsidRPr="003833E1" w:rsidRDefault="00144384" w:rsidP="003504E1">
            <w:pPr>
              <w:jc w:val="center"/>
              <w:rPr>
                <w:rFonts w:ascii="Times New Roman" w:hAnsi="Times New Roman"/>
              </w:rPr>
            </w:pPr>
            <w:r w:rsidRPr="003833E1">
              <w:rPr>
                <w:rFonts w:ascii="Times New Roman" w:hAnsi="Times New Roman"/>
              </w:rPr>
              <w:t>8</w:t>
            </w:r>
          </w:p>
        </w:tc>
        <w:tc>
          <w:tcPr>
            <w:tcW w:w="1488" w:type="dxa"/>
            <w:tcBorders>
              <w:top w:val="single" w:sz="4" w:space="0" w:color="000000"/>
              <w:left w:val="single" w:sz="4" w:space="0" w:color="000000"/>
              <w:bottom w:val="single" w:sz="4" w:space="0" w:color="000000"/>
              <w:right w:val="single" w:sz="4" w:space="0" w:color="000000"/>
            </w:tcBorders>
            <w:hideMark/>
          </w:tcPr>
          <w:p w14:paraId="4282FD4B" w14:textId="77777777" w:rsidR="00144384" w:rsidRPr="003833E1" w:rsidRDefault="00144384" w:rsidP="003504E1">
            <w:pPr>
              <w:jc w:val="center"/>
              <w:rPr>
                <w:rFonts w:ascii="Times New Roman" w:hAnsi="Times New Roman"/>
              </w:rPr>
            </w:pPr>
            <w:r w:rsidRPr="003833E1">
              <w:rPr>
                <w:rFonts w:ascii="Times New Roman" w:hAnsi="Times New Roman"/>
              </w:rPr>
              <w:t>5</w:t>
            </w:r>
          </w:p>
        </w:tc>
        <w:tc>
          <w:tcPr>
            <w:tcW w:w="1489" w:type="dxa"/>
            <w:tcBorders>
              <w:top w:val="single" w:sz="4" w:space="0" w:color="000000"/>
              <w:left w:val="single" w:sz="4" w:space="0" w:color="000000"/>
              <w:bottom w:val="single" w:sz="4" w:space="0" w:color="000000"/>
              <w:right w:val="single" w:sz="4" w:space="0" w:color="000000"/>
            </w:tcBorders>
            <w:hideMark/>
          </w:tcPr>
          <w:p w14:paraId="363C08A1" w14:textId="77777777" w:rsidR="00144384" w:rsidRPr="003833E1" w:rsidRDefault="00144384" w:rsidP="003504E1">
            <w:pPr>
              <w:jc w:val="center"/>
              <w:rPr>
                <w:rFonts w:ascii="Times New Roman" w:hAnsi="Times New Roman"/>
              </w:rPr>
            </w:pPr>
            <w:r w:rsidRPr="003833E1">
              <w:rPr>
                <w:rFonts w:ascii="Times New Roman" w:hAnsi="Times New Roman"/>
              </w:rPr>
              <w:t>6</w:t>
            </w:r>
          </w:p>
        </w:tc>
      </w:tr>
      <w:tr w:rsidR="00144384" w:rsidRPr="003833E1" w14:paraId="4EDDFA72" w14:textId="77777777" w:rsidTr="005F60DB">
        <w:tc>
          <w:tcPr>
            <w:tcW w:w="3686" w:type="dxa"/>
            <w:tcBorders>
              <w:top w:val="single" w:sz="4" w:space="0" w:color="000000"/>
              <w:left w:val="single" w:sz="4" w:space="0" w:color="000000"/>
              <w:bottom w:val="single" w:sz="4" w:space="0" w:color="000000"/>
              <w:right w:val="single" w:sz="4" w:space="0" w:color="000000"/>
            </w:tcBorders>
            <w:hideMark/>
          </w:tcPr>
          <w:p w14:paraId="50C603AF" w14:textId="77777777" w:rsidR="00144384" w:rsidRPr="003833E1" w:rsidRDefault="00144384" w:rsidP="003504E1">
            <w:pPr>
              <w:rPr>
                <w:rFonts w:ascii="Times New Roman" w:hAnsi="Times New Roman"/>
                <w:b/>
                <w:i/>
              </w:rPr>
            </w:pPr>
            <w:r w:rsidRPr="003833E1">
              <w:rPr>
                <w:rFonts w:ascii="Times New Roman" w:hAnsi="Times New Roman"/>
                <w:b/>
                <w:i/>
              </w:rPr>
              <w:t>Total interviews</w:t>
            </w:r>
          </w:p>
        </w:tc>
        <w:tc>
          <w:tcPr>
            <w:tcW w:w="1488" w:type="dxa"/>
            <w:tcBorders>
              <w:top w:val="single" w:sz="4" w:space="0" w:color="000000"/>
              <w:left w:val="single" w:sz="4" w:space="0" w:color="000000"/>
              <w:bottom w:val="single" w:sz="4" w:space="0" w:color="000000"/>
              <w:right w:val="single" w:sz="4" w:space="0" w:color="000000"/>
            </w:tcBorders>
            <w:hideMark/>
          </w:tcPr>
          <w:p w14:paraId="57882325" w14:textId="77777777" w:rsidR="00144384" w:rsidRPr="003833E1" w:rsidRDefault="00144384" w:rsidP="003504E1">
            <w:pPr>
              <w:jc w:val="center"/>
              <w:rPr>
                <w:rFonts w:ascii="Times New Roman" w:hAnsi="Times New Roman"/>
                <w:b/>
              </w:rPr>
            </w:pPr>
            <w:r w:rsidRPr="003833E1">
              <w:rPr>
                <w:rFonts w:ascii="Times New Roman" w:hAnsi="Times New Roman"/>
                <w:b/>
              </w:rPr>
              <w:t>35</w:t>
            </w:r>
          </w:p>
        </w:tc>
        <w:tc>
          <w:tcPr>
            <w:tcW w:w="1488" w:type="dxa"/>
            <w:tcBorders>
              <w:top w:val="single" w:sz="4" w:space="0" w:color="000000"/>
              <w:left w:val="single" w:sz="4" w:space="0" w:color="000000"/>
              <w:bottom w:val="single" w:sz="4" w:space="0" w:color="000000"/>
              <w:right w:val="single" w:sz="4" w:space="0" w:color="000000"/>
            </w:tcBorders>
            <w:hideMark/>
          </w:tcPr>
          <w:p w14:paraId="1CB922BA" w14:textId="77777777" w:rsidR="00144384" w:rsidRPr="003833E1" w:rsidRDefault="00144384" w:rsidP="003504E1">
            <w:pPr>
              <w:jc w:val="center"/>
              <w:rPr>
                <w:rFonts w:ascii="Times New Roman" w:hAnsi="Times New Roman"/>
                <w:b/>
              </w:rPr>
            </w:pPr>
            <w:r w:rsidRPr="003833E1">
              <w:rPr>
                <w:rFonts w:ascii="Times New Roman" w:hAnsi="Times New Roman"/>
                <w:b/>
              </w:rPr>
              <w:t>12</w:t>
            </w:r>
          </w:p>
        </w:tc>
        <w:tc>
          <w:tcPr>
            <w:tcW w:w="1488" w:type="dxa"/>
            <w:tcBorders>
              <w:top w:val="single" w:sz="4" w:space="0" w:color="000000"/>
              <w:left w:val="single" w:sz="4" w:space="0" w:color="000000"/>
              <w:bottom w:val="single" w:sz="4" w:space="0" w:color="000000"/>
              <w:right w:val="single" w:sz="4" w:space="0" w:color="000000"/>
            </w:tcBorders>
            <w:hideMark/>
          </w:tcPr>
          <w:p w14:paraId="0575FCB6" w14:textId="77777777" w:rsidR="00144384" w:rsidRPr="003833E1" w:rsidRDefault="00144384" w:rsidP="003504E1">
            <w:pPr>
              <w:jc w:val="center"/>
              <w:rPr>
                <w:rFonts w:ascii="Times New Roman" w:hAnsi="Times New Roman"/>
                <w:b/>
              </w:rPr>
            </w:pPr>
            <w:r w:rsidRPr="003833E1">
              <w:rPr>
                <w:rFonts w:ascii="Times New Roman" w:hAnsi="Times New Roman"/>
                <w:b/>
              </w:rPr>
              <w:t>13</w:t>
            </w:r>
          </w:p>
        </w:tc>
        <w:tc>
          <w:tcPr>
            <w:tcW w:w="1489" w:type="dxa"/>
            <w:tcBorders>
              <w:top w:val="single" w:sz="4" w:space="0" w:color="000000"/>
              <w:left w:val="single" w:sz="4" w:space="0" w:color="000000"/>
              <w:bottom w:val="single" w:sz="4" w:space="0" w:color="000000"/>
              <w:right w:val="single" w:sz="4" w:space="0" w:color="000000"/>
            </w:tcBorders>
            <w:hideMark/>
          </w:tcPr>
          <w:p w14:paraId="1A6C7C01" w14:textId="77777777" w:rsidR="00144384" w:rsidRPr="003833E1" w:rsidRDefault="00144384" w:rsidP="003504E1">
            <w:pPr>
              <w:jc w:val="center"/>
              <w:rPr>
                <w:rFonts w:ascii="Times New Roman" w:hAnsi="Times New Roman"/>
                <w:b/>
              </w:rPr>
            </w:pPr>
            <w:r w:rsidRPr="003833E1">
              <w:rPr>
                <w:rFonts w:ascii="Times New Roman" w:hAnsi="Times New Roman"/>
                <w:b/>
              </w:rPr>
              <w:t>10</w:t>
            </w:r>
          </w:p>
        </w:tc>
      </w:tr>
    </w:tbl>
    <w:p w14:paraId="34DDB737" w14:textId="77777777" w:rsidR="00144384" w:rsidRPr="003833E1" w:rsidRDefault="00144384" w:rsidP="00144384">
      <w:pPr>
        <w:rPr>
          <w:rFonts w:eastAsia="Calibri"/>
          <w:b/>
          <w:sz w:val="22"/>
          <w:szCs w:val="22"/>
        </w:rPr>
      </w:pPr>
      <w:r w:rsidRPr="003833E1">
        <w:rPr>
          <w:rFonts w:eastAsia="Calibri"/>
          <w:b/>
          <w:sz w:val="22"/>
          <w:szCs w:val="22"/>
        </w:rPr>
        <w:t xml:space="preserve">Source: Authors’ elaborations on </w:t>
      </w:r>
      <w:proofErr w:type="spellStart"/>
      <w:r w:rsidRPr="003833E1">
        <w:rPr>
          <w:rFonts w:eastAsia="Calibri"/>
          <w:b/>
          <w:sz w:val="22"/>
          <w:szCs w:val="22"/>
        </w:rPr>
        <w:t>CrESSI</w:t>
      </w:r>
      <w:proofErr w:type="spellEnd"/>
      <w:r w:rsidRPr="003833E1">
        <w:rPr>
          <w:rFonts w:eastAsia="Calibri"/>
          <w:b/>
          <w:sz w:val="22"/>
          <w:szCs w:val="22"/>
        </w:rPr>
        <w:t xml:space="preserve"> semi-structured interviews, 2016</w:t>
      </w:r>
    </w:p>
    <w:bookmarkEnd w:id="1"/>
    <w:bookmarkEnd w:id="2"/>
    <w:p w14:paraId="38CA7D9E" w14:textId="77777777" w:rsidR="00144384" w:rsidRPr="003833E1" w:rsidRDefault="00144384" w:rsidP="00144384">
      <w:pPr>
        <w:rPr>
          <w:rFonts w:eastAsia="Calibri"/>
          <w:sz w:val="22"/>
          <w:szCs w:val="22"/>
        </w:rPr>
      </w:pPr>
    </w:p>
    <w:p w14:paraId="627CC788" w14:textId="21BD6ADC" w:rsidR="00A95D96" w:rsidRPr="00DA13AC" w:rsidRDefault="00165092" w:rsidP="00DA13AC">
      <w:pPr>
        <w:pStyle w:val="Body"/>
        <w:spacing w:after="0" w:line="240" w:lineRule="auto"/>
        <w:jc w:val="both"/>
        <w:rPr>
          <w:rFonts w:ascii="Times New Roman" w:hAnsi="Times New Roman" w:cs="Times New Roman"/>
          <w:color w:val="auto"/>
          <w:sz w:val="24"/>
          <w:szCs w:val="24"/>
          <w:lang w:val="en-GB"/>
        </w:rPr>
      </w:pPr>
      <w:r w:rsidRPr="00DA13AC">
        <w:rPr>
          <w:rFonts w:ascii="Times New Roman" w:hAnsi="Times New Roman" w:cs="Times New Roman"/>
          <w:color w:val="auto"/>
          <w:sz w:val="24"/>
          <w:szCs w:val="24"/>
          <w:lang w:val="en-GB"/>
        </w:rPr>
        <w:t>The quantitative questionnaire, based on the results of the interviews, investigate</w:t>
      </w:r>
      <w:r w:rsidR="00E25A01" w:rsidRPr="00DA13AC">
        <w:rPr>
          <w:rFonts w:ascii="Times New Roman" w:hAnsi="Times New Roman" w:cs="Times New Roman"/>
          <w:color w:val="auto"/>
          <w:sz w:val="24"/>
          <w:szCs w:val="24"/>
          <w:lang w:val="en-GB"/>
        </w:rPr>
        <w:t>d</w:t>
      </w:r>
      <w:r w:rsidRPr="00DA13AC">
        <w:rPr>
          <w:rFonts w:ascii="Times New Roman" w:hAnsi="Times New Roman" w:cs="Times New Roman"/>
          <w:color w:val="auto"/>
          <w:sz w:val="24"/>
          <w:szCs w:val="24"/>
          <w:lang w:val="en-GB"/>
        </w:rPr>
        <w:t xml:space="preserve"> several aspects relevant to the respondents</w:t>
      </w:r>
      <w:r w:rsidR="008A2BB1" w:rsidRPr="00DA13AC">
        <w:rPr>
          <w:rFonts w:ascii="Times New Roman" w:hAnsi="Times New Roman" w:cs="Times New Roman"/>
          <w:color w:val="auto"/>
          <w:sz w:val="24"/>
          <w:szCs w:val="24"/>
          <w:lang w:val="en-GB"/>
        </w:rPr>
        <w:t>’</w:t>
      </w:r>
      <w:r w:rsidRPr="00DA13AC">
        <w:rPr>
          <w:rFonts w:ascii="Times New Roman" w:hAnsi="Times New Roman" w:cs="Times New Roman"/>
          <w:color w:val="auto"/>
          <w:sz w:val="24"/>
          <w:szCs w:val="24"/>
          <w:lang w:val="en-GB"/>
        </w:rPr>
        <w:t xml:space="preserve"> lives from both a personal </w:t>
      </w:r>
      <w:r w:rsidR="00E25A01" w:rsidRPr="00DA13AC">
        <w:rPr>
          <w:rFonts w:ascii="Times New Roman" w:hAnsi="Times New Roman" w:cs="Times New Roman"/>
          <w:color w:val="auto"/>
          <w:sz w:val="24"/>
          <w:szCs w:val="24"/>
          <w:lang w:val="en-GB"/>
        </w:rPr>
        <w:t>and a</w:t>
      </w:r>
      <w:r w:rsidRPr="00DA13AC">
        <w:rPr>
          <w:rFonts w:ascii="Times New Roman" w:hAnsi="Times New Roman" w:cs="Times New Roman"/>
          <w:color w:val="auto"/>
          <w:sz w:val="24"/>
          <w:szCs w:val="24"/>
          <w:lang w:val="en-GB"/>
        </w:rPr>
        <w:t xml:space="preserve"> work-related point of view. In particular, for all three groups of respondents, the questionnaire captured demographic characteristics, the level of social participation</w:t>
      </w:r>
      <w:r w:rsidR="00E25A01" w:rsidRPr="00DA13AC">
        <w:rPr>
          <w:rFonts w:ascii="Times New Roman" w:hAnsi="Times New Roman" w:cs="Times New Roman"/>
          <w:color w:val="auto"/>
          <w:sz w:val="24"/>
          <w:szCs w:val="24"/>
          <w:lang w:val="en-GB"/>
        </w:rPr>
        <w:t>,</w:t>
      </w:r>
      <w:r w:rsidRPr="00DA13AC">
        <w:rPr>
          <w:rFonts w:ascii="Times New Roman" w:hAnsi="Times New Roman" w:cs="Times New Roman"/>
          <w:color w:val="auto"/>
          <w:sz w:val="24"/>
          <w:szCs w:val="24"/>
          <w:lang w:val="en-GB"/>
        </w:rPr>
        <w:t xml:space="preserve"> the respondents’ network</w:t>
      </w:r>
      <w:r w:rsidR="00E25A01" w:rsidRPr="00DA13AC">
        <w:rPr>
          <w:rFonts w:ascii="Times New Roman" w:hAnsi="Times New Roman" w:cs="Times New Roman"/>
          <w:color w:val="auto"/>
          <w:sz w:val="24"/>
          <w:szCs w:val="24"/>
          <w:lang w:val="en-GB"/>
        </w:rPr>
        <w:t xml:space="preserve"> </w:t>
      </w:r>
      <w:r w:rsidR="006139DC" w:rsidRPr="00DA13AC">
        <w:rPr>
          <w:rFonts w:ascii="Times New Roman" w:hAnsi="Times New Roman" w:cs="Times New Roman"/>
          <w:color w:val="auto"/>
          <w:sz w:val="24"/>
          <w:szCs w:val="24"/>
          <w:lang w:val="en-GB"/>
        </w:rPr>
        <w:t xml:space="preserve">and </w:t>
      </w:r>
      <w:r w:rsidRPr="00DA13AC">
        <w:rPr>
          <w:rFonts w:ascii="Times New Roman" w:hAnsi="Times New Roman" w:cs="Times New Roman"/>
          <w:color w:val="auto"/>
          <w:sz w:val="24"/>
          <w:szCs w:val="24"/>
          <w:lang w:val="en-GB"/>
        </w:rPr>
        <w:t xml:space="preserve">economic conditions. However, for the current and past beneficiaries, it </w:t>
      </w:r>
      <w:r w:rsidR="0018269A" w:rsidRPr="00DA13AC">
        <w:rPr>
          <w:rFonts w:ascii="Times New Roman" w:hAnsi="Times New Roman" w:cs="Times New Roman"/>
          <w:color w:val="auto"/>
          <w:sz w:val="24"/>
          <w:szCs w:val="24"/>
          <w:lang w:val="en-GB"/>
        </w:rPr>
        <w:t xml:space="preserve">also </w:t>
      </w:r>
      <w:r w:rsidRPr="00DA13AC">
        <w:rPr>
          <w:rFonts w:ascii="Times New Roman" w:hAnsi="Times New Roman" w:cs="Times New Roman"/>
          <w:color w:val="auto"/>
          <w:sz w:val="24"/>
          <w:szCs w:val="24"/>
          <w:lang w:val="en-GB"/>
        </w:rPr>
        <w:t xml:space="preserve">captured information related to their involvement with SPGs. </w:t>
      </w:r>
      <w:r w:rsidR="00003267" w:rsidRPr="00DA13AC">
        <w:rPr>
          <w:rFonts w:ascii="Times New Roman" w:hAnsi="Times New Roman" w:cs="Times New Roman"/>
          <w:color w:val="auto"/>
          <w:sz w:val="24"/>
          <w:szCs w:val="24"/>
        </w:rPr>
        <w:t xml:space="preserve">In order to answer to the research questions of this study, </w:t>
      </w:r>
      <w:r w:rsidR="00A5074D">
        <w:rPr>
          <w:rFonts w:ascii="Times New Roman" w:hAnsi="Times New Roman" w:cs="Times New Roman"/>
          <w:color w:val="auto"/>
          <w:sz w:val="24"/>
          <w:szCs w:val="24"/>
        </w:rPr>
        <w:t>a selection of variables</w:t>
      </w:r>
      <w:r w:rsidR="00DA5926">
        <w:rPr>
          <w:rFonts w:ascii="Times New Roman" w:hAnsi="Times New Roman" w:cs="Times New Roman"/>
          <w:color w:val="auto"/>
          <w:sz w:val="24"/>
          <w:szCs w:val="24"/>
        </w:rPr>
        <w:t xml:space="preserve"> related to economic </w:t>
      </w:r>
      <w:r w:rsidR="0073275D">
        <w:rPr>
          <w:rFonts w:ascii="Times New Roman" w:hAnsi="Times New Roman" w:cs="Times New Roman"/>
          <w:color w:val="auto"/>
          <w:sz w:val="24"/>
          <w:szCs w:val="24"/>
        </w:rPr>
        <w:t>conditions</w:t>
      </w:r>
      <w:r w:rsidR="00DA5926">
        <w:rPr>
          <w:rFonts w:ascii="Times New Roman" w:hAnsi="Times New Roman" w:cs="Times New Roman"/>
          <w:color w:val="auto"/>
          <w:sz w:val="24"/>
          <w:szCs w:val="24"/>
        </w:rPr>
        <w:t xml:space="preserve"> and social participation</w:t>
      </w:r>
      <w:r w:rsidR="00A5074D">
        <w:rPr>
          <w:rFonts w:ascii="Times New Roman" w:hAnsi="Times New Roman" w:cs="Times New Roman"/>
          <w:color w:val="auto"/>
          <w:sz w:val="24"/>
          <w:szCs w:val="24"/>
        </w:rPr>
        <w:t xml:space="preserve"> is</w:t>
      </w:r>
      <w:r w:rsidR="00003267" w:rsidRPr="00DA13AC">
        <w:rPr>
          <w:rFonts w:ascii="Times New Roman" w:hAnsi="Times New Roman" w:cs="Times New Roman"/>
          <w:color w:val="auto"/>
          <w:sz w:val="24"/>
          <w:szCs w:val="24"/>
        </w:rPr>
        <w:t xml:space="preserve"> </w:t>
      </w:r>
      <w:r w:rsidR="00A5074D" w:rsidRPr="00DA13AC">
        <w:rPr>
          <w:rFonts w:ascii="Times New Roman" w:hAnsi="Times New Roman" w:cs="Times New Roman"/>
          <w:color w:val="auto"/>
          <w:sz w:val="24"/>
          <w:szCs w:val="24"/>
        </w:rPr>
        <w:t>analyzed</w:t>
      </w:r>
      <w:r w:rsidR="00003267" w:rsidRPr="00DA13AC">
        <w:rPr>
          <w:rFonts w:ascii="Times New Roman" w:hAnsi="Times New Roman" w:cs="Times New Roman"/>
          <w:color w:val="auto"/>
          <w:sz w:val="24"/>
          <w:szCs w:val="24"/>
        </w:rPr>
        <w:t xml:space="preserve"> and the results are presented in </w:t>
      </w:r>
      <w:r w:rsidR="004F37B8" w:rsidRPr="00DA13AC">
        <w:rPr>
          <w:rFonts w:ascii="Times New Roman" w:hAnsi="Times New Roman" w:cs="Times New Roman"/>
          <w:color w:val="auto"/>
          <w:sz w:val="24"/>
          <w:szCs w:val="24"/>
        </w:rPr>
        <w:t>section 5 and 6</w:t>
      </w:r>
      <w:r w:rsidR="00003267" w:rsidRPr="00DA13AC">
        <w:rPr>
          <w:rFonts w:ascii="Times New Roman" w:hAnsi="Times New Roman" w:cs="Times New Roman"/>
          <w:color w:val="auto"/>
          <w:sz w:val="24"/>
          <w:szCs w:val="24"/>
        </w:rPr>
        <w:t>.</w:t>
      </w:r>
      <w:r w:rsidRPr="00DA13AC">
        <w:rPr>
          <w:rFonts w:ascii="Times New Roman" w:hAnsi="Times New Roman" w:cs="Times New Roman"/>
          <w:color w:val="auto"/>
          <w:sz w:val="24"/>
          <w:szCs w:val="24"/>
          <w:lang w:val="en-GB"/>
        </w:rPr>
        <w:t xml:space="preserve"> </w:t>
      </w:r>
      <w:r w:rsidR="00E25A01" w:rsidRPr="00DA13AC">
        <w:rPr>
          <w:rFonts w:ascii="Times New Roman" w:hAnsi="Times New Roman" w:cs="Times New Roman"/>
          <w:color w:val="auto"/>
          <w:sz w:val="24"/>
          <w:szCs w:val="24"/>
          <w:lang w:val="en-GB"/>
        </w:rPr>
        <w:t>T</w:t>
      </w:r>
      <w:r w:rsidRPr="00DA13AC">
        <w:rPr>
          <w:rFonts w:ascii="Times New Roman" w:hAnsi="Times New Roman" w:cs="Times New Roman"/>
          <w:color w:val="auto"/>
          <w:sz w:val="24"/>
          <w:szCs w:val="24"/>
          <w:lang w:val="en-GB"/>
        </w:rPr>
        <w:t>o understand if the SPGs affect the economic conditions of the beneficiaries, four indicators were considered: ‘</w:t>
      </w:r>
      <w:r w:rsidR="00E25A01" w:rsidRPr="00DA13AC">
        <w:rPr>
          <w:rFonts w:ascii="Times New Roman" w:hAnsi="Times New Roman" w:cs="Times New Roman"/>
          <w:color w:val="auto"/>
          <w:sz w:val="24"/>
          <w:szCs w:val="24"/>
          <w:lang w:val="en-GB"/>
        </w:rPr>
        <w:t>difficulty meeting</w:t>
      </w:r>
      <w:r w:rsidRPr="00DA13AC">
        <w:rPr>
          <w:rFonts w:ascii="Times New Roman" w:hAnsi="Times New Roman" w:cs="Times New Roman"/>
          <w:color w:val="auto"/>
          <w:sz w:val="24"/>
          <w:szCs w:val="24"/>
          <w:lang w:val="en-GB"/>
        </w:rPr>
        <w:t xml:space="preserve"> unexpected expenses’, ‘ability to make ends meet’, ‘net monthly income’, and ‘variation over time of the personal net monthly income’. Furthermore, in order to investigate whether the SPGs foster the social </w:t>
      </w:r>
      <w:r w:rsidR="00D6205A" w:rsidRPr="00DA13AC">
        <w:rPr>
          <w:rFonts w:ascii="Times New Roman" w:hAnsi="Times New Roman" w:cs="Times New Roman"/>
          <w:color w:val="auto"/>
          <w:sz w:val="24"/>
          <w:szCs w:val="24"/>
          <w:lang w:val="en-GB"/>
        </w:rPr>
        <w:t>participation</w:t>
      </w:r>
      <w:r w:rsidR="00F02AA4" w:rsidRPr="00DA13AC">
        <w:rPr>
          <w:rFonts w:ascii="Times New Roman" w:hAnsi="Times New Roman" w:cs="Times New Roman"/>
          <w:color w:val="auto"/>
          <w:sz w:val="24"/>
          <w:szCs w:val="24"/>
          <w:lang w:val="en-GB"/>
        </w:rPr>
        <w:t xml:space="preserve"> </w:t>
      </w:r>
      <w:r w:rsidRPr="00DA13AC">
        <w:rPr>
          <w:rFonts w:ascii="Times New Roman" w:hAnsi="Times New Roman" w:cs="Times New Roman"/>
          <w:color w:val="auto"/>
          <w:sz w:val="24"/>
          <w:szCs w:val="24"/>
          <w:lang w:val="en-GB"/>
        </w:rPr>
        <w:t xml:space="preserve">of the beneficiaries, three sets of </w:t>
      </w:r>
      <w:r w:rsidR="006139DC" w:rsidRPr="00DA13AC">
        <w:rPr>
          <w:rFonts w:ascii="Times New Roman" w:hAnsi="Times New Roman" w:cs="Times New Roman"/>
          <w:color w:val="auto"/>
          <w:sz w:val="24"/>
          <w:szCs w:val="24"/>
          <w:lang w:val="en-GB"/>
        </w:rPr>
        <w:t xml:space="preserve">classical social capital and social cohesion </w:t>
      </w:r>
      <w:r w:rsidRPr="00DA13AC">
        <w:rPr>
          <w:rFonts w:ascii="Times New Roman" w:hAnsi="Times New Roman" w:cs="Times New Roman"/>
          <w:color w:val="auto"/>
          <w:sz w:val="24"/>
          <w:szCs w:val="24"/>
          <w:lang w:val="en-GB"/>
        </w:rPr>
        <w:t>indicators were considered: the first set of indicators describe</w:t>
      </w:r>
      <w:r w:rsidR="00E25A01" w:rsidRPr="00DA13AC">
        <w:rPr>
          <w:rFonts w:ascii="Times New Roman" w:hAnsi="Times New Roman" w:cs="Times New Roman"/>
          <w:color w:val="auto"/>
          <w:sz w:val="24"/>
          <w:szCs w:val="24"/>
          <w:lang w:val="en-GB"/>
        </w:rPr>
        <w:t>d</w:t>
      </w:r>
      <w:r w:rsidRPr="00DA13AC">
        <w:rPr>
          <w:rFonts w:ascii="Times New Roman" w:hAnsi="Times New Roman" w:cs="Times New Roman"/>
          <w:color w:val="auto"/>
          <w:sz w:val="24"/>
          <w:szCs w:val="24"/>
          <w:lang w:val="en-GB"/>
        </w:rPr>
        <w:t xml:space="preserve"> the actions taken by respondents to support their ideas, including voting in local</w:t>
      </w:r>
      <w:r w:rsidR="00C20D94" w:rsidRPr="00DA13AC">
        <w:rPr>
          <w:rFonts w:ascii="Times New Roman" w:hAnsi="Times New Roman" w:cs="Times New Roman"/>
          <w:color w:val="auto"/>
          <w:sz w:val="24"/>
          <w:szCs w:val="24"/>
          <w:lang w:val="en-GB"/>
        </w:rPr>
        <w:t>, national</w:t>
      </w:r>
      <w:r w:rsidRPr="00DA13AC">
        <w:rPr>
          <w:rFonts w:ascii="Times New Roman" w:hAnsi="Times New Roman" w:cs="Times New Roman"/>
          <w:color w:val="auto"/>
          <w:sz w:val="24"/>
          <w:szCs w:val="24"/>
          <w:lang w:val="en-GB"/>
        </w:rPr>
        <w:t xml:space="preserve"> and European elections, signing a petition or participating in a boycott</w:t>
      </w:r>
      <w:r w:rsidR="00E25A01" w:rsidRPr="00DA13AC">
        <w:rPr>
          <w:rFonts w:ascii="Times New Roman" w:hAnsi="Times New Roman" w:cs="Times New Roman"/>
          <w:color w:val="auto"/>
          <w:sz w:val="24"/>
          <w:szCs w:val="24"/>
          <w:lang w:val="en-GB"/>
        </w:rPr>
        <w:t>; t</w:t>
      </w:r>
      <w:r w:rsidRPr="00DA13AC">
        <w:rPr>
          <w:rFonts w:ascii="Times New Roman" w:hAnsi="Times New Roman" w:cs="Times New Roman"/>
          <w:color w:val="auto"/>
          <w:sz w:val="24"/>
          <w:szCs w:val="24"/>
          <w:lang w:val="en-GB"/>
        </w:rPr>
        <w:t xml:space="preserve">he second set of indicators </w:t>
      </w:r>
      <w:r w:rsidR="00E25A01" w:rsidRPr="00DA13AC">
        <w:rPr>
          <w:rFonts w:ascii="Times New Roman" w:hAnsi="Times New Roman" w:cs="Times New Roman"/>
          <w:color w:val="auto"/>
          <w:sz w:val="24"/>
          <w:szCs w:val="24"/>
          <w:lang w:val="en-GB"/>
        </w:rPr>
        <w:t xml:space="preserve">represented </w:t>
      </w:r>
      <w:r w:rsidRPr="00DA13AC">
        <w:rPr>
          <w:rFonts w:ascii="Times New Roman" w:hAnsi="Times New Roman" w:cs="Times New Roman"/>
          <w:color w:val="auto"/>
          <w:sz w:val="24"/>
          <w:szCs w:val="24"/>
          <w:lang w:val="en-GB"/>
        </w:rPr>
        <w:t>the trust placed in several institutions (including the parliament, police, politicians, professional associations, and organic certification</w:t>
      </w:r>
      <w:r w:rsidR="00E25A01" w:rsidRPr="00DA13AC">
        <w:rPr>
          <w:rFonts w:ascii="Times New Roman" w:hAnsi="Times New Roman" w:cs="Times New Roman"/>
          <w:color w:val="auto"/>
          <w:sz w:val="24"/>
          <w:szCs w:val="24"/>
          <w:lang w:val="en-GB"/>
        </w:rPr>
        <w:t xml:space="preserve"> bodies</w:t>
      </w:r>
      <w:r w:rsidRPr="00DA13AC">
        <w:rPr>
          <w:rFonts w:ascii="Times New Roman" w:hAnsi="Times New Roman" w:cs="Times New Roman"/>
          <w:color w:val="auto"/>
          <w:sz w:val="24"/>
          <w:szCs w:val="24"/>
          <w:lang w:val="en-GB"/>
        </w:rPr>
        <w:t>)</w:t>
      </w:r>
      <w:r w:rsidR="00E25A01" w:rsidRPr="00DA13AC">
        <w:rPr>
          <w:rFonts w:ascii="Times New Roman" w:hAnsi="Times New Roman" w:cs="Times New Roman"/>
          <w:color w:val="auto"/>
          <w:sz w:val="24"/>
          <w:szCs w:val="24"/>
          <w:lang w:val="en-GB"/>
        </w:rPr>
        <w:t>;</w:t>
      </w:r>
      <w:r w:rsidRPr="00DA13AC">
        <w:rPr>
          <w:rFonts w:ascii="Times New Roman" w:hAnsi="Times New Roman" w:cs="Times New Roman"/>
          <w:color w:val="auto"/>
          <w:sz w:val="24"/>
          <w:szCs w:val="24"/>
          <w:lang w:val="en-GB"/>
        </w:rPr>
        <w:t xml:space="preserve"> </w:t>
      </w:r>
      <w:r w:rsidR="00E25A01" w:rsidRPr="00DA13AC">
        <w:rPr>
          <w:rFonts w:ascii="Times New Roman" w:hAnsi="Times New Roman" w:cs="Times New Roman"/>
          <w:color w:val="auto"/>
          <w:sz w:val="24"/>
          <w:szCs w:val="24"/>
          <w:lang w:val="en-GB"/>
        </w:rPr>
        <w:t xml:space="preserve">and, </w:t>
      </w:r>
      <w:r w:rsidRPr="00DA13AC">
        <w:rPr>
          <w:rFonts w:ascii="Times New Roman" w:hAnsi="Times New Roman" w:cs="Times New Roman"/>
          <w:color w:val="auto"/>
          <w:sz w:val="24"/>
          <w:szCs w:val="24"/>
          <w:lang w:val="en-GB"/>
        </w:rPr>
        <w:t>the third set of indicators represent</w:t>
      </w:r>
      <w:r w:rsidR="00E25A01" w:rsidRPr="00DA13AC">
        <w:rPr>
          <w:rFonts w:ascii="Times New Roman" w:hAnsi="Times New Roman" w:cs="Times New Roman"/>
          <w:color w:val="auto"/>
          <w:sz w:val="24"/>
          <w:szCs w:val="24"/>
          <w:lang w:val="en-GB"/>
        </w:rPr>
        <w:t>ed</w:t>
      </w:r>
      <w:r w:rsidRPr="00DA13AC">
        <w:rPr>
          <w:rFonts w:ascii="Times New Roman" w:hAnsi="Times New Roman" w:cs="Times New Roman"/>
          <w:color w:val="auto"/>
          <w:sz w:val="24"/>
          <w:szCs w:val="24"/>
          <w:lang w:val="en-GB"/>
        </w:rPr>
        <w:t xml:space="preserve"> the frequency with which respondents deal</w:t>
      </w:r>
      <w:r w:rsidR="00E25A01" w:rsidRPr="00DA13AC">
        <w:rPr>
          <w:rFonts w:ascii="Times New Roman" w:hAnsi="Times New Roman" w:cs="Times New Roman"/>
          <w:color w:val="auto"/>
          <w:sz w:val="24"/>
          <w:szCs w:val="24"/>
          <w:lang w:val="en-GB"/>
        </w:rPr>
        <w:t>t</w:t>
      </w:r>
      <w:r w:rsidRPr="00DA13AC">
        <w:rPr>
          <w:rFonts w:ascii="Times New Roman" w:hAnsi="Times New Roman" w:cs="Times New Roman"/>
          <w:color w:val="auto"/>
          <w:sz w:val="24"/>
          <w:szCs w:val="24"/>
          <w:lang w:val="en-GB"/>
        </w:rPr>
        <w:t xml:space="preserve"> with some </w:t>
      </w:r>
      <w:r w:rsidR="007F6CA8" w:rsidRPr="00DA13AC">
        <w:rPr>
          <w:rFonts w:ascii="Times New Roman" w:hAnsi="Times New Roman" w:cs="Times New Roman"/>
          <w:color w:val="auto"/>
          <w:sz w:val="24"/>
          <w:szCs w:val="24"/>
          <w:lang w:val="en-GB"/>
        </w:rPr>
        <w:t>organisation</w:t>
      </w:r>
      <w:r w:rsidRPr="00DA13AC">
        <w:rPr>
          <w:rFonts w:ascii="Times New Roman" w:hAnsi="Times New Roman" w:cs="Times New Roman"/>
          <w:color w:val="auto"/>
          <w:sz w:val="24"/>
          <w:szCs w:val="24"/>
          <w:lang w:val="en-GB"/>
        </w:rPr>
        <w:t xml:space="preserve">s (SPG authorities or </w:t>
      </w:r>
      <w:r w:rsidR="007F6CA8" w:rsidRPr="00DA13AC">
        <w:rPr>
          <w:rFonts w:ascii="Times New Roman" w:hAnsi="Times New Roman" w:cs="Times New Roman"/>
          <w:color w:val="auto"/>
          <w:sz w:val="24"/>
          <w:szCs w:val="24"/>
          <w:lang w:val="en-GB"/>
        </w:rPr>
        <w:t>organisation</w:t>
      </w:r>
      <w:r w:rsidRPr="00DA13AC">
        <w:rPr>
          <w:rFonts w:ascii="Times New Roman" w:hAnsi="Times New Roman" w:cs="Times New Roman"/>
          <w:color w:val="auto"/>
          <w:sz w:val="24"/>
          <w:szCs w:val="24"/>
          <w:lang w:val="en-GB"/>
        </w:rPr>
        <w:t xml:space="preserve">s, local associations, other </w:t>
      </w:r>
      <w:r w:rsidR="008A2BB1" w:rsidRPr="00DA13AC">
        <w:rPr>
          <w:rFonts w:ascii="Times New Roman" w:hAnsi="Times New Roman" w:cs="Times New Roman"/>
          <w:color w:val="auto"/>
          <w:sz w:val="24"/>
          <w:szCs w:val="24"/>
          <w:lang w:val="en-GB"/>
        </w:rPr>
        <w:t>SPGs</w:t>
      </w:r>
      <w:r w:rsidRPr="00DA13AC">
        <w:rPr>
          <w:rFonts w:ascii="Times New Roman" w:hAnsi="Times New Roman" w:cs="Times New Roman"/>
          <w:color w:val="auto"/>
          <w:sz w:val="24"/>
          <w:szCs w:val="24"/>
          <w:lang w:val="en-GB"/>
        </w:rPr>
        <w:t xml:space="preserve">, public authorities, and other producers). Given the informal nature of </w:t>
      </w:r>
      <w:r w:rsidRPr="00DA13AC">
        <w:rPr>
          <w:rFonts w:ascii="Times New Roman" w:hAnsi="Times New Roman" w:cs="Times New Roman"/>
          <w:color w:val="auto"/>
          <w:sz w:val="24"/>
          <w:szCs w:val="24"/>
          <w:lang w:val="en-GB"/>
        </w:rPr>
        <w:lastRenderedPageBreak/>
        <w:t>social innovations, the results of the C</w:t>
      </w:r>
      <w:r w:rsidR="008A2BB1" w:rsidRPr="00DA13AC">
        <w:rPr>
          <w:rFonts w:ascii="Times New Roman" w:hAnsi="Times New Roman" w:cs="Times New Roman"/>
          <w:color w:val="auto"/>
          <w:sz w:val="24"/>
          <w:szCs w:val="24"/>
          <w:lang w:val="en-GB"/>
        </w:rPr>
        <w:t>R</w:t>
      </w:r>
      <w:r w:rsidRPr="00DA13AC">
        <w:rPr>
          <w:rFonts w:ascii="Times New Roman" w:hAnsi="Times New Roman" w:cs="Times New Roman"/>
          <w:color w:val="auto"/>
          <w:sz w:val="24"/>
          <w:szCs w:val="24"/>
          <w:lang w:val="en-GB"/>
        </w:rPr>
        <w:t xml:space="preserve">ESSI investigations cannot be statistically generalised to the entire population of SPG members and suppliers, as the online survey </w:t>
      </w:r>
      <w:r w:rsidR="00DB307C" w:rsidRPr="00DA13AC">
        <w:rPr>
          <w:rFonts w:ascii="Times New Roman" w:hAnsi="Times New Roman" w:cs="Times New Roman"/>
          <w:color w:val="auto"/>
          <w:sz w:val="24"/>
          <w:szCs w:val="24"/>
          <w:lang w:val="en-GB"/>
        </w:rPr>
        <w:t xml:space="preserve">was </w:t>
      </w:r>
      <w:r w:rsidRPr="00DA13AC">
        <w:rPr>
          <w:rFonts w:ascii="Times New Roman" w:hAnsi="Times New Roman" w:cs="Times New Roman"/>
          <w:color w:val="auto"/>
          <w:sz w:val="24"/>
          <w:szCs w:val="24"/>
          <w:lang w:val="en-GB"/>
        </w:rPr>
        <w:t xml:space="preserve">not based </w:t>
      </w:r>
      <w:r w:rsidR="00DB307C" w:rsidRPr="00DA13AC">
        <w:rPr>
          <w:rFonts w:ascii="Times New Roman" w:hAnsi="Times New Roman" w:cs="Times New Roman"/>
          <w:color w:val="auto"/>
          <w:sz w:val="24"/>
          <w:szCs w:val="24"/>
          <w:lang w:val="en-GB"/>
        </w:rPr>
        <w:t>on</w:t>
      </w:r>
      <w:r w:rsidRPr="00DA13AC">
        <w:rPr>
          <w:rFonts w:ascii="Times New Roman" w:hAnsi="Times New Roman" w:cs="Times New Roman"/>
          <w:color w:val="auto"/>
          <w:sz w:val="24"/>
          <w:szCs w:val="24"/>
          <w:lang w:val="en-GB"/>
        </w:rPr>
        <w:t xml:space="preserve"> a representative sample of the population. However, the results presented in the </w:t>
      </w:r>
      <w:r w:rsidR="006139DC" w:rsidRPr="00DA13AC">
        <w:rPr>
          <w:rFonts w:ascii="Times New Roman" w:hAnsi="Times New Roman" w:cs="Times New Roman"/>
          <w:color w:val="auto"/>
          <w:sz w:val="24"/>
          <w:szCs w:val="24"/>
          <w:lang w:val="en-GB"/>
        </w:rPr>
        <w:t xml:space="preserve">article </w:t>
      </w:r>
      <w:r w:rsidRPr="00DA13AC">
        <w:rPr>
          <w:rFonts w:ascii="Times New Roman" w:hAnsi="Times New Roman" w:cs="Times New Roman"/>
          <w:color w:val="auto"/>
          <w:sz w:val="24"/>
          <w:szCs w:val="24"/>
          <w:lang w:val="en-GB"/>
        </w:rPr>
        <w:t>permit a preliminary analysis of the effectiveness of SPGs in fulfilling the</w:t>
      </w:r>
      <w:r w:rsidR="00DB6136" w:rsidRPr="00DA13AC">
        <w:rPr>
          <w:rFonts w:ascii="Times New Roman" w:hAnsi="Times New Roman" w:cs="Times New Roman"/>
          <w:color w:val="auto"/>
          <w:sz w:val="24"/>
          <w:szCs w:val="24"/>
          <w:lang w:val="en-GB"/>
        </w:rPr>
        <w:t>ir</w:t>
      </w:r>
      <w:r w:rsidRPr="00DA13AC">
        <w:rPr>
          <w:rFonts w:ascii="Times New Roman" w:hAnsi="Times New Roman" w:cs="Times New Roman"/>
          <w:color w:val="auto"/>
          <w:sz w:val="24"/>
          <w:szCs w:val="24"/>
          <w:lang w:val="en-GB"/>
        </w:rPr>
        <w:t xml:space="preserve"> promise of social innovation in terms of fostering the participation of their beneficiaries and in reducing their </w:t>
      </w:r>
      <w:r w:rsidR="00F02AA4" w:rsidRPr="00DA13AC">
        <w:rPr>
          <w:rFonts w:ascii="Times New Roman" w:hAnsi="Times New Roman" w:cs="Times New Roman"/>
          <w:color w:val="auto"/>
          <w:sz w:val="24"/>
          <w:szCs w:val="24"/>
          <w:lang w:val="en-GB"/>
        </w:rPr>
        <w:t>economic vulnerability</w:t>
      </w:r>
      <w:r w:rsidRPr="00DA13AC">
        <w:rPr>
          <w:rFonts w:ascii="Times New Roman" w:hAnsi="Times New Roman" w:cs="Times New Roman"/>
          <w:color w:val="auto"/>
          <w:sz w:val="24"/>
          <w:szCs w:val="24"/>
          <w:lang w:val="en-GB"/>
        </w:rPr>
        <w:t>.</w:t>
      </w:r>
    </w:p>
    <w:p w14:paraId="67FFA869" w14:textId="77777777" w:rsidR="00D91EBE" w:rsidRPr="00DA13AC" w:rsidRDefault="00D91EBE" w:rsidP="00DA13AC">
      <w:pPr>
        <w:pStyle w:val="Body"/>
        <w:spacing w:after="0" w:line="240" w:lineRule="auto"/>
        <w:jc w:val="both"/>
        <w:rPr>
          <w:rFonts w:ascii="Times New Roman" w:eastAsia="Times New Roman" w:hAnsi="Times New Roman" w:cs="Times New Roman"/>
          <w:sz w:val="24"/>
          <w:szCs w:val="24"/>
          <w:lang w:val="en-GB"/>
        </w:rPr>
      </w:pPr>
    </w:p>
    <w:p w14:paraId="55ECB596" w14:textId="77777777" w:rsidR="00A95D96" w:rsidRPr="00DA13AC" w:rsidRDefault="00165092" w:rsidP="00DA13AC">
      <w:pPr>
        <w:numPr>
          <w:ilvl w:val="0"/>
          <w:numId w:val="2"/>
        </w:numPr>
        <w:jc w:val="both"/>
        <w:rPr>
          <w:b/>
          <w:lang w:val="en-GB"/>
        </w:rPr>
      </w:pPr>
      <w:r w:rsidRPr="00DA13AC">
        <w:rPr>
          <w:b/>
          <w:bCs/>
          <w:lang w:val="en-GB"/>
        </w:rPr>
        <w:t>The functioning of SPGs and how they tackle marginalisation in the opinion of social innovators</w:t>
      </w:r>
    </w:p>
    <w:p w14:paraId="74FF157A" w14:textId="33B8B759"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Despite their internal diversity, SPGs usually </w:t>
      </w:r>
      <w:r w:rsidR="00DB307C" w:rsidRPr="00DA13AC">
        <w:rPr>
          <w:rFonts w:ascii="Times New Roman" w:hAnsi="Times New Roman" w:cs="Times New Roman"/>
          <w:sz w:val="24"/>
          <w:szCs w:val="24"/>
          <w:lang w:val="en-GB"/>
        </w:rPr>
        <w:t xml:space="preserve">organise </w:t>
      </w:r>
      <w:r w:rsidR="00EB655F" w:rsidRPr="00DA13AC">
        <w:rPr>
          <w:rFonts w:ascii="Times New Roman" w:hAnsi="Times New Roman" w:cs="Times New Roman"/>
          <w:sz w:val="24"/>
          <w:szCs w:val="24"/>
          <w:lang w:val="en-GB"/>
        </w:rPr>
        <w:t xml:space="preserve">the distribution of food </w:t>
      </w:r>
      <w:r w:rsidRPr="00DA13AC">
        <w:rPr>
          <w:rFonts w:ascii="Times New Roman" w:hAnsi="Times New Roman" w:cs="Times New Roman"/>
          <w:sz w:val="24"/>
          <w:szCs w:val="24"/>
          <w:lang w:val="en-GB"/>
        </w:rPr>
        <w:t>in similar ways. Each member is responsible for one (or more) type of product: th</w:t>
      </w:r>
      <w:r w:rsidR="00DB307C" w:rsidRPr="00DA13AC">
        <w:rPr>
          <w:rFonts w:ascii="Times New Roman" w:hAnsi="Times New Roman" w:cs="Times New Roman"/>
          <w:sz w:val="24"/>
          <w:szCs w:val="24"/>
          <w:lang w:val="en-GB"/>
        </w:rPr>
        <w:t xml:space="preserve">is member </w:t>
      </w:r>
      <w:r w:rsidRPr="00DA13AC">
        <w:rPr>
          <w:rFonts w:ascii="Times New Roman" w:hAnsi="Times New Roman" w:cs="Times New Roman"/>
          <w:sz w:val="24"/>
          <w:szCs w:val="24"/>
          <w:lang w:val="en-GB"/>
        </w:rPr>
        <w:t>(called</w:t>
      </w:r>
      <w:r w:rsidR="00DB307C" w:rsidRPr="00DA13AC">
        <w:rPr>
          <w:rFonts w:ascii="Times New Roman" w:hAnsi="Times New Roman" w:cs="Times New Roman"/>
          <w:sz w:val="24"/>
          <w:szCs w:val="24"/>
          <w:lang w:val="en-GB"/>
        </w:rPr>
        <w:t xml:space="preserve"> the</w:t>
      </w:r>
      <w:r w:rsidRPr="00DA13AC">
        <w:rPr>
          <w:rFonts w:ascii="Times New Roman" w:hAnsi="Times New Roman" w:cs="Times New Roman"/>
          <w:sz w:val="24"/>
          <w:szCs w:val="24"/>
          <w:lang w:val="en-GB"/>
        </w:rPr>
        <w:t xml:space="preserve"> referent) maintains correspondence with the producer, organises purchasing and shipping and distributes items to other members. </w:t>
      </w:r>
      <w:r w:rsidR="00B902D3" w:rsidRPr="00DA13AC">
        <w:rPr>
          <w:rFonts w:ascii="Times New Roman" w:hAnsi="Times New Roman" w:cs="Times New Roman"/>
          <w:sz w:val="24"/>
          <w:szCs w:val="24"/>
          <w:lang w:val="en-GB"/>
        </w:rPr>
        <w:t>Contact between groups and beneficiaries mostly revolves around commercial activities, often relying on e-mail or telephone calls with the assigned referents only</w:t>
      </w:r>
      <w:r w:rsidRPr="00DA13AC">
        <w:rPr>
          <w:rFonts w:ascii="Times New Roman" w:hAnsi="Times New Roman" w:cs="Times New Roman"/>
          <w:sz w:val="24"/>
          <w:szCs w:val="24"/>
          <w:lang w:val="en-GB"/>
        </w:rPr>
        <w:t xml:space="preserve"> rather than with the entire group. In general, given its extremely local </w:t>
      </w:r>
      <w:r w:rsidR="00DB307C" w:rsidRPr="00DA13AC">
        <w:rPr>
          <w:rFonts w:ascii="Times New Roman" w:hAnsi="Times New Roman" w:cs="Times New Roman"/>
          <w:sz w:val="24"/>
          <w:szCs w:val="24"/>
          <w:lang w:val="en-GB"/>
        </w:rPr>
        <w:t xml:space="preserve">base of operation </w:t>
      </w:r>
      <w:r w:rsidRPr="00DA13AC">
        <w:rPr>
          <w:rFonts w:ascii="Times New Roman" w:hAnsi="Times New Roman" w:cs="Times New Roman"/>
          <w:sz w:val="24"/>
          <w:szCs w:val="24"/>
          <w:lang w:val="en-GB"/>
        </w:rPr>
        <w:t xml:space="preserve">(as </w:t>
      </w:r>
      <w:r w:rsidR="00DB307C" w:rsidRPr="00DA13AC">
        <w:rPr>
          <w:rFonts w:ascii="Times New Roman" w:hAnsi="Times New Roman" w:cs="Times New Roman"/>
          <w:sz w:val="24"/>
          <w:szCs w:val="24"/>
          <w:lang w:val="en-GB"/>
        </w:rPr>
        <w:t xml:space="preserve">participating </w:t>
      </w:r>
      <w:r w:rsidRPr="00DA13AC">
        <w:rPr>
          <w:rFonts w:ascii="Times New Roman" w:hAnsi="Times New Roman" w:cs="Times New Roman"/>
          <w:sz w:val="24"/>
          <w:szCs w:val="24"/>
          <w:lang w:val="en-GB"/>
        </w:rPr>
        <w:t xml:space="preserve">households </w:t>
      </w:r>
      <w:r w:rsidR="00DB307C" w:rsidRPr="00DA13AC">
        <w:rPr>
          <w:rFonts w:ascii="Times New Roman" w:hAnsi="Times New Roman" w:cs="Times New Roman"/>
          <w:sz w:val="24"/>
          <w:szCs w:val="24"/>
          <w:lang w:val="en-GB"/>
        </w:rPr>
        <w:t xml:space="preserve">need be located </w:t>
      </w:r>
      <w:r w:rsidRPr="00DA13AC">
        <w:rPr>
          <w:rFonts w:ascii="Times New Roman" w:hAnsi="Times New Roman" w:cs="Times New Roman"/>
          <w:sz w:val="24"/>
          <w:szCs w:val="24"/>
          <w:lang w:val="en-GB"/>
        </w:rPr>
        <w:t xml:space="preserve">near to </w:t>
      </w:r>
      <w:r w:rsidR="00DB307C" w:rsidRPr="00DA13AC">
        <w:rPr>
          <w:rFonts w:ascii="Times New Roman" w:hAnsi="Times New Roman" w:cs="Times New Roman"/>
          <w:sz w:val="24"/>
          <w:szCs w:val="24"/>
          <w:lang w:val="en-GB"/>
        </w:rPr>
        <w:t>one an</w:t>
      </w:r>
      <w:r w:rsidRPr="00DA13AC">
        <w:rPr>
          <w:rFonts w:ascii="Times New Roman" w:hAnsi="Times New Roman" w:cs="Times New Roman"/>
          <w:sz w:val="24"/>
          <w:szCs w:val="24"/>
          <w:lang w:val="en-GB"/>
        </w:rPr>
        <w:t xml:space="preserve">other to enable the distribution of food), </w:t>
      </w:r>
      <w:r w:rsidR="00DB307C"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 xml:space="preserve">groups’ activities occur at the town level (in the smallest localities) or </w:t>
      </w:r>
      <w:r w:rsidR="00B937E9" w:rsidRPr="00DA13AC">
        <w:rPr>
          <w:rFonts w:ascii="Times New Roman" w:hAnsi="Times New Roman" w:cs="Times New Roman"/>
          <w:sz w:val="24"/>
          <w:szCs w:val="24"/>
          <w:lang w:val="en-GB"/>
        </w:rPr>
        <w:t xml:space="preserve">at </w:t>
      </w:r>
      <w:r w:rsidRPr="00DA13AC">
        <w:rPr>
          <w:rFonts w:ascii="Times New Roman" w:hAnsi="Times New Roman" w:cs="Times New Roman"/>
          <w:sz w:val="24"/>
          <w:szCs w:val="24"/>
          <w:lang w:val="en-GB"/>
        </w:rPr>
        <w:t xml:space="preserve">neighbourhood level (in the </w:t>
      </w:r>
      <w:r w:rsidR="00DB307C" w:rsidRPr="00DA13AC">
        <w:rPr>
          <w:rFonts w:ascii="Times New Roman" w:hAnsi="Times New Roman" w:cs="Times New Roman"/>
          <w:sz w:val="24"/>
          <w:szCs w:val="24"/>
          <w:lang w:val="en-GB"/>
        </w:rPr>
        <w:t xml:space="preserve">bigger </w:t>
      </w:r>
      <w:r w:rsidRPr="00DA13AC">
        <w:rPr>
          <w:rFonts w:ascii="Times New Roman" w:hAnsi="Times New Roman" w:cs="Times New Roman"/>
          <w:sz w:val="24"/>
          <w:szCs w:val="24"/>
          <w:lang w:val="en-GB"/>
        </w:rPr>
        <w:t xml:space="preserve">cities). More affluent localities and </w:t>
      </w:r>
      <w:r w:rsidR="00DB307C" w:rsidRPr="00DA13AC">
        <w:rPr>
          <w:rFonts w:ascii="Times New Roman" w:hAnsi="Times New Roman" w:cs="Times New Roman"/>
          <w:sz w:val="24"/>
          <w:szCs w:val="24"/>
          <w:lang w:val="en-GB"/>
        </w:rPr>
        <w:t>economies of</w:t>
      </w:r>
      <w:r w:rsidRPr="00DA13AC">
        <w:rPr>
          <w:rFonts w:ascii="Times New Roman" w:hAnsi="Times New Roman" w:cs="Times New Roman"/>
          <w:sz w:val="24"/>
          <w:szCs w:val="24"/>
          <w:lang w:val="en-GB"/>
        </w:rPr>
        <w:t xml:space="preserve"> scale</w:t>
      </w:r>
      <w:r w:rsidR="00DB307C" w:rsidRPr="00DA13AC">
        <w:rPr>
          <w:rFonts w:ascii="Times New Roman" w:hAnsi="Times New Roman" w:cs="Times New Roman"/>
          <w:sz w:val="24"/>
          <w:szCs w:val="24"/>
          <w:lang w:val="en-GB"/>
        </w:rPr>
        <w:t xml:space="preserve"> of urban localities</w:t>
      </w:r>
      <w:r w:rsidRPr="00DA13AC">
        <w:rPr>
          <w:rFonts w:ascii="Times New Roman" w:hAnsi="Times New Roman" w:cs="Times New Roman"/>
          <w:sz w:val="24"/>
          <w:szCs w:val="24"/>
          <w:lang w:val="en-GB"/>
        </w:rPr>
        <w:t xml:space="preserve"> favour </w:t>
      </w:r>
      <w:r w:rsidR="00DB307C" w:rsidRPr="00DA13AC">
        <w:rPr>
          <w:rFonts w:ascii="Times New Roman" w:hAnsi="Times New Roman" w:cs="Times New Roman"/>
          <w:sz w:val="24"/>
          <w:szCs w:val="24"/>
          <w:lang w:val="en-GB"/>
        </w:rPr>
        <w:t xml:space="preserve">the groups’ </w:t>
      </w:r>
      <w:r w:rsidRPr="00DA13AC">
        <w:rPr>
          <w:rFonts w:ascii="Times New Roman" w:hAnsi="Times New Roman" w:cs="Times New Roman"/>
          <w:sz w:val="24"/>
          <w:szCs w:val="24"/>
          <w:lang w:val="en-GB"/>
        </w:rPr>
        <w:t xml:space="preserve">diffusion: the generally higher prices of </w:t>
      </w:r>
      <w:r w:rsidR="00DB307C"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 xml:space="preserve">products impede their spread </w:t>
      </w:r>
      <w:r w:rsidR="00DB307C" w:rsidRPr="00DA13AC">
        <w:rPr>
          <w:rFonts w:ascii="Times New Roman" w:hAnsi="Times New Roman" w:cs="Times New Roman"/>
          <w:sz w:val="24"/>
          <w:szCs w:val="24"/>
          <w:lang w:val="en-GB"/>
        </w:rPr>
        <w:t xml:space="preserve">to </w:t>
      </w:r>
      <w:r w:rsidRPr="00DA13AC">
        <w:rPr>
          <w:rFonts w:ascii="Times New Roman" w:hAnsi="Times New Roman" w:cs="Times New Roman"/>
          <w:sz w:val="24"/>
          <w:szCs w:val="24"/>
          <w:lang w:val="en-GB"/>
        </w:rPr>
        <w:t xml:space="preserve">the poorest </w:t>
      </w:r>
      <w:r w:rsidR="00C857A1" w:rsidRPr="00DA13AC">
        <w:rPr>
          <w:rFonts w:ascii="Times New Roman" w:hAnsi="Times New Roman" w:cs="Times New Roman"/>
          <w:sz w:val="24"/>
          <w:szCs w:val="24"/>
          <w:lang w:val="en-GB"/>
        </w:rPr>
        <w:t xml:space="preserve">groups </w:t>
      </w:r>
      <w:r w:rsidRPr="00DA13AC">
        <w:rPr>
          <w:rFonts w:ascii="Times New Roman" w:hAnsi="Times New Roman" w:cs="Times New Roman"/>
          <w:sz w:val="24"/>
          <w:szCs w:val="24"/>
          <w:lang w:val="en-GB"/>
        </w:rPr>
        <w:t>(for example</w:t>
      </w:r>
      <w:r w:rsidR="00D24F6F" w:rsidRPr="00DA13AC">
        <w:rPr>
          <w:rFonts w:ascii="Times New Roman" w:hAnsi="Times New Roman" w:cs="Times New Roman"/>
          <w:sz w:val="24"/>
          <w:szCs w:val="24"/>
          <w:lang w:val="en-GB"/>
        </w:rPr>
        <w:t>, among those who</w:t>
      </w:r>
      <w:r w:rsidR="00295BA8" w:rsidRPr="00DA13AC">
        <w:rPr>
          <w:rFonts w:ascii="Times New Roman" w:hAnsi="Times New Roman" w:cs="Times New Roman"/>
          <w:sz w:val="24"/>
          <w:szCs w:val="24"/>
          <w:lang w:val="en-GB"/>
        </w:rPr>
        <w:t xml:space="preserve"> live in</w:t>
      </w:r>
      <w:r w:rsidRPr="00DA13AC">
        <w:rPr>
          <w:rFonts w:ascii="Times New Roman" w:hAnsi="Times New Roman" w:cs="Times New Roman"/>
          <w:sz w:val="24"/>
          <w:szCs w:val="24"/>
          <w:lang w:val="en-GB"/>
        </w:rPr>
        <w:t xml:space="preserve"> </w:t>
      </w:r>
      <w:r w:rsidR="00ED27B8" w:rsidRPr="00DA13AC">
        <w:rPr>
          <w:rFonts w:ascii="Times New Roman" w:hAnsi="Times New Roman" w:cs="Times New Roman"/>
          <w:sz w:val="24"/>
          <w:szCs w:val="24"/>
          <w:lang w:val="en-GB"/>
        </w:rPr>
        <w:t>the s</w:t>
      </w:r>
      <w:r w:rsidR="00F5264C" w:rsidRPr="00DA13AC">
        <w:rPr>
          <w:rFonts w:ascii="Times New Roman" w:hAnsi="Times New Roman" w:cs="Times New Roman"/>
          <w:sz w:val="24"/>
          <w:szCs w:val="24"/>
          <w:lang w:val="en-GB"/>
        </w:rPr>
        <w:t xml:space="preserve">outh of Italy </w:t>
      </w:r>
      <w:r w:rsidRPr="00DA13AC">
        <w:rPr>
          <w:rFonts w:ascii="Times New Roman" w:hAnsi="Times New Roman" w:cs="Times New Roman"/>
          <w:sz w:val="24"/>
          <w:szCs w:val="24"/>
          <w:lang w:val="en-GB"/>
        </w:rPr>
        <w:t xml:space="preserve">or among the working class), while the </w:t>
      </w:r>
      <w:r w:rsidR="00170724" w:rsidRPr="00DA13AC">
        <w:rPr>
          <w:rFonts w:ascii="Times New Roman" w:hAnsi="Times New Roman" w:cs="Times New Roman"/>
          <w:sz w:val="24"/>
          <w:szCs w:val="24"/>
          <w:lang w:val="en-GB"/>
        </w:rPr>
        <w:t xml:space="preserve">closer </w:t>
      </w:r>
      <w:r w:rsidRPr="00DA13AC">
        <w:rPr>
          <w:rFonts w:ascii="Times New Roman" w:hAnsi="Times New Roman" w:cs="Times New Roman"/>
          <w:sz w:val="24"/>
          <w:szCs w:val="24"/>
          <w:lang w:val="en-GB"/>
        </w:rPr>
        <w:t>relations between producers and consumers in the countryside reduce the need for</w:t>
      </w:r>
      <w:r w:rsidR="00DB307C" w:rsidRPr="00DA13AC">
        <w:rPr>
          <w:rFonts w:ascii="Times New Roman" w:hAnsi="Times New Roman" w:cs="Times New Roman"/>
          <w:sz w:val="24"/>
          <w:szCs w:val="24"/>
          <w:lang w:val="en-GB"/>
        </w:rPr>
        <w:t xml:space="preserve"> such</w:t>
      </w:r>
      <w:r w:rsidRPr="00DA13AC">
        <w:rPr>
          <w:rFonts w:ascii="Times New Roman" w:hAnsi="Times New Roman" w:cs="Times New Roman"/>
          <w:sz w:val="24"/>
          <w:szCs w:val="24"/>
          <w:lang w:val="en-GB"/>
        </w:rPr>
        <w:t xml:space="preserve"> group</w:t>
      </w:r>
      <w:r w:rsidR="00DB307C"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 xml:space="preserve"> </w:t>
      </w:r>
      <w:r w:rsidR="00CE5400" w:rsidRPr="00DA13AC">
        <w:rPr>
          <w:rFonts w:ascii="Times New Roman" w:hAnsi="Times New Roman" w:cs="Times New Roman"/>
          <w:sz w:val="24"/>
          <w:szCs w:val="24"/>
          <w:lang w:val="en-GB"/>
        </w:rPr>
        <w:t xml:space="preserve">in rural </w:t>
      </w:r>
      <w:r w:rsidR="00DB307C" w:rsidRPr="00DA13AC">
        <w:rPr>
          <w:rFonts w:ascii="Times New Roman" w:hAnsi="Times New Roman" w:cs="Times New Roman"/>
          <w:sz w:val="24"/>
          <w:szCs w:val="24"/>
          <w:lang w:val="en-GB"/>
        </w:rPr>
        <w:t xml:space="preserve">settings when </w:t>
      </w:r>
      <w:r w:rsidRPr="00DA13AC">
        <w:rPr>
          <w:rFonts w:ascii="Times New Roman" w:hAnsi="Times New Roman" w:cs="Times New Roman"/>
          <w:sz w:val="24"/>
          <w:szCs w:val="24"/>
          <w:lang w:val="en-GB"/>
        </w:rPr>
        <w:t xml:space="preserve">compared to urban </w:t>
      </w:r>
      <w:r w:rsidR="00DB307C" w:rsidRPr="00DA13AC">
        <w:rPr>
          <w:rFonts w:ascii="Times New Roman" w:hAnsi="Times New Roman" w:cs="Times New Roman"/>
          <w:sz w:val="24"/>
          <w:szCs w:val="24"/>
          <w:lang w:val="en-GB"/>
        </w:rPr>
        <w:t>settings</w:t>
      </w:r>
      <w:r w:rsidRPr="00DA13AC">
        <w:rPr>
          <w:rFonts w:ascii="Times New Roman" w:hAnsi="Times New Roman" w:cs="Times New Roman"/>
          <w:sz w:val="24"/>
          <w:szCs w:val="24"/>
          <w:lang w:val="en-GB"/>
        </w:rPr>
        <w:t>.</w:t>
      </w:r>
      <w:r w:rsidR="00222C0B" w:rsidRPr="00DA13AC">
        <w:rPr>
          <w:rFonts w:ascii="Times New Roman" w:hAnsi="Times New Roman" w:cs="Times New Roman"/>
          <w:sz w:val="24"/>
          <w:szCs w:val="24"/>
          <w:lang w:val="en-GB"/>
        </w:rPr>
        <w:t xml:space="preserve"> Quite surprisingly, </w:t>
      </w:r>
      <w:r w:rsidR="00DB307C" w:rsidRPr="00DA13AC">
        <w:rPr>
          <w:rFonts w:ascii="Times New Roman" w:hAnsi="Times New Roman" w:cs="Times New Roman"/>
          <w:sz w:val="24"/>
          <w:szCs w:val="24"/>
          <w:lang w:val="en-GB"/>
        </w:rPr>
        <w:t xml:space="preserve">the </w:t>
      </w:r>
      <w:r w:rsidR="00222C0B" w:rsidRPr="00DA13AC">
        <w:rPr>
          <w:rFonts w:ascii="Times New Roman" w:hAnsi="Times New Roman" w:cs="Times New Roman"/>
          <w:sz w:val="24"/>
          <w:szCs w:val="24"/>
          <w:lang w:val="en-GB"/>
        </w:rPr>
        <w:t xml:space="preserve">SPGs’ public activities only rarely </w:t>
      </w:r>
      <w:r w:rsidR="00DB307C" w:rsidRPr="00DA13AC">
        <w:rPr>
          <w:rFonts w:ascii="Times New Roman" w:hAnsi="Times New Roman" w:cs="Times New Roman"/>
          <w:sz w:val="24"/>
          <w:szCs w:val="24"/>
          <w:lang w:val="en-GB"/>
        </w:rPr>
        <w:t>include the</w:t>
      </w:r>
      <w:r w:rsidR="00222C0B" w:rsidRPr="00DA13AC">
        <w:rPr>
          <w:rFonts w:ascii="Times New Roman" w:hAnsi="Times New Roman" w:cs="Times New Roman"/>
          <w:sz w:val="24"/>
          <w:szCs w:val="24"/>
          <w:lang w:val="en-GB"/>
        </w:rPr>
        <w:t xml:space="preserve"> producers. Informative or social actions mostly involve SPG members or potential newcomers, while producers are usually only involved as presenters in assemblies or as hosts on their farms.</w:t>
      </w:r>
    </w:p>
    <w:p w14:paraId="78E7EF4A" w14:textId="361A5421" w:rsidR="00A95D96"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Social innovators perceive their suppliers as</w:t>
      </w:r>
      <w:r w:rsidR="00DB307C" w:rsidRPr="00DA13AC">
        <w:rPr>
          <w:rFonts w:ascii="Times New Roman" w:hAnsi="Times New Roman" w:cs="Times New Roman"/>
          <w:sz w:val="24"/>
          <w:szCs w:val="24"/>
          <w:lang w:val="en-GB"/>
        </w:rPr>
        <w:t xml:space="preserve"> being</w:t>
      </w:r>
      <w:r w:rsidRPr="00DA13AC">
        <w:rPr>
          <w:rFonts w:ascii="Times New Roman" w:hAnsi="Times New Roman" w:cs="Times New Roman"/>
          <w:sz w:val="24"/>
          <w:szCs w:val="24"/>
          <w:lang w:val="en-GB"/>
        </w:rPr>
        <w:t xml:space="preserve"> disconnected from the traditional food supply chain since they refuse (or are excluded from) the system of </w:t>
      </w:r>
      <w:r w:rsidR="00E955FB" w:rsidRPr="00DA13AC">
        <w:rPr>
          <w:rFonts w:ascii="Times New Roman" w:hAnsi="Times New Roman" w:cs="Times New Roman"/>
          <w:sz w:val="24"/>
          <w:szCs w:val="24"/>
          <w:lang w:val="en-GB"/>
        </w:rPr>
        <w:t>supermarkets</w:t>
      </w:r>
      <w:r w:rsidRPr="00DA13AC">
        <w:rPr>
          <w:rFonts w:ascii="Times New Roman" w:hAnsi="Times New Roman" w:cs="Times New Roman"/>
          <w:sz w:val="24"/>
          <w:szCs w:val="24"/>
          <w:lang w:val="en-GB"/>
        </w:rPr>
        <w:t xml:space="preserve"> (</w:t>
      </w:r>
      <w:proofErr w:type="gramStart"/>
      <w:r w:rsidRPr="00DA13AC">
        <w:rPr>
          <w:rFonts w:ascii="Times New Roman" w:hAnsi="Times New Roman" w:cs="Times New Roman"/>
          <w:sz w:val="24"/>
          <w:szCs w:val="24"/>
          <w:lang w:val="en-GB"/>
        </w:rPr>
        <w:t>both organic or</w:t>
      </w:r>
      <w:proofErr w:type="gramEnd"/>
      <w:r w:rsidRPr="00DA13AC">
        <w:rPr>
          <w:rFonts w:ascii="Times New Roman" w:hAnsi="Times New Roman" w:cs="Times New Roman"/>
          <w:sz w:val="24"/>
          <w:szCs w:val="24"/>
          <w:lang w:val="en-GB"/>
        </w:rPr>
        <w:t xml:space="preserve"> traditional). </w:t>
      </w:r>
      <w:r w:rsidR="00DB307C" w:rsidRPr="00DA13AC">
        <w:rPr>
          <w:rFonts w:ascii="Times New Roman" w:hAnsi="Times New Roman" w:cs="Times New Roman"/>
          <w:sz w:val="24"/>
          <w:szCs w:val="24"/>
          <w:lang w:val="en-GB"/>
        </w:rPr>
        <w:t xml:space="preserve">Although </w:t>
      </w:r>
      <w:r w:rsidRPr="00DA13AC">
        <w:rPr>
          <w:rFonts w:ascii="Times New Roman" w:hAnsi="Times New Roman" w:cs="Times New Roman"/>
          <w:sz w:val="24"/>
          <w:szCs w:val="24"/>
          <w:lang w:val="en-GB"/>
        </w:rPr>
        <w:t xml:space="preserve">disconnection with the mainstream economy </w:t>
      </w:r>
      <w:r w:rsidR="00DB307C" w:rsidRPr="00DA13AC">
        <w:rPr>
          <w:rFonts w:ascii="Times New Roman" w:hAnsi="Times New Roman" w:cs="Times New Roman"/>
          <w:sz w:val="24"/>
          <w:szCs w:val="24"/>
          <w:lang w:val="en-GB"/>
        </w:rPr>
        <w:t xml:space="preserve">was generally </w:t>
      </w:r>
      <w:r w:rsidRPr="00DA13AC">
        <w:rPr>
          <w:rFonts w:ascii="Times New Roman" w:hAnsi="Times New Roman" w:cs="Times New Roman"/>
          <w:sz w:val="24"/>
          <w:szCs w:val="24"/>
          <w:lang w:val="en-GB"/>
        </w:rPr>
        <w:t xml:space="preserve">perceived as </w:t>
      </w:r>
      <w:r w:rsidR="00DB307C" w:rsidRPr="00DA13AC">
        <w:rPr>
          <w:rFonts w:ascii="Times New Roman" w:hAnsi="Times New Roman" w:cs="Times New Roman"/>
          <w:sz w:val="24"/>
          <w:szCs w:val="24"/>
          <w:lang w:val="en-GB"/>
        </w:rPr>
        <w:t xml:space="preserve">being </w:t>
      </w:r>
      <w:r w:rsidRPr="00DA13AC">
        <w:rPr>
          <w:rFonts w:ascii="Times New Roman" w:hAnsi="Times New Roman" w:cs="Times New Roman"/>
          <w:sz w:val="24"/>
          <w:szCs w:val="24"/>
          <w:lang w:val="en-GB"/>
        </w:rPr>
        <w:t xml:space="preserve">a social problem, only 10 out of </w:t>
      </w:r>
      <w:r w:rsidR="00DB307C"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35 groups</w:t>
      </w:r>
      <w:r w:rsidR="00DB307C" w:rsidRPr="00DA13AC">
        <w:rPr>
          <w:rFonts w:ascii="Times New Roman" w:hAnsi="Times New Roman" w:cs="Times New Roman"/>
          <w:sz w:val="24"/>
          <w:szCs w:val="24"/>
          <w:lang w:val="en-GB"/>
        </w:rPr>
        <w:t xml:space="preserve"> interviewed</w:t>
      </w:r>
      <w:r w:rsidRPr="00DA13AC">
        <w:rPr>
          <w:rFonts w:ascii="Times New Roman" w:hAnsi="Times New Roman" w:cs="Times New Roman"/>
          <w:sz w:val="24"/>
          <w:szCs w:val="24"/>
          <w:lang w:val="en-GB"/>
        </w:rPr>
        <w:t xml:space="preserve"> consider</w:t>
      </w:r>
      <w:r w:rsidR="00DB307C" w:rsidRPr="00DA13AC">
        <w:rPr>
          <w:rFonts w:ascii="Times New Roman" w:hAnsi="Times New Roman" w:cs="Times New Roman"/>
          <w:sz w:val="24"/>
          <w:szCs w:val="24"/>
          <w:lang w:val="en-GB"/>
        </w:rPr>
        <w:t>ed the</w:t>
      </w:r>
      <w:r w:rsidRPr="00DA13AC">
        <w:rPr>
          <w:rFonts w:ascii="Times New Roman" w:hAnsi="Times New Roman" w:cs="Times New Roman"/>
          <w:sz w:val="24"/>
          <w:szCs w:val="24"/>
          <w:lang w:val="en-GB"/>
        </w:rPr>
        <w:t xml:space="preserve"> beneficiaries to be a potentially vulnerable group </w:t>
      </w:r>
      <w:r w:rsidR="00D55714" w:rsidRPr="00DA13AC">
        <w:rPr>
          <w:rFonts w:ascii="Times New Roman" w:hAnsi="Times New Roman" w:cs="Times New Roman"/>
          <w:sz w:val="24"/>
          <w:szCs w:val="24"/>
          <w:lang w:val="en-GB"/>
        </w:rPr>
        <w:t>and quite often it was not because of this</w:t>
      </w:r>
      <w:r w:rsidRPr="00DA13AC">
        <w:rPr>
          <w:rFonts w:ascii="Times New Roman" w:hAnsi="Times New Roman" w:cs="Times New Roman"/>
          <w:sz w:val="24"/>
          <w:szCs w:val="24"/>
          <w:lang w:val="en-GB"/>
        </w:rPr>
        <w:t xml:space="preserve">. They </w:t>
      </w:r>
      <w:r w:rsidR="00DB307C" w:rsidRPr="00DA13AC">
        <w:rPr>
          <w:rFonts w:ascii="Times New Roman" w:hAnsi="Times New Roman" w:cs="Times New Roman"/>
          <w:sz w:val="24"/>
          <w:szCs w:val="24"/>
          <w:lang w:val="en-GB"/>
        </w:rPr>
        <w:t>were generally of the opinion</w:t>
      </w:r>
      <w:r w:rsidRPr="00DA13AC">
        <w:rPr>
          <w:rFonts w:ascii="Times New Roman" w:hAnsi="Times New Roman" w:cs="Times New Roman"/>
          <w:sz w:val="24"/>
          <w:szCs w:val="24"/>
          <w:lang w:val="en-GB"/>
        </w:rPr>
        <w:t xml:space="preserve"> that their position in the supply chain </w:t>
      </w:r>
      <w:r w:rsidR="00DB307C" w:rsidRPr="00DA13AC">
        <w:rPr>
          <w:rFonts w:ascii="Times New Roman" w:hAnsi="Times New Roman" w:cs="Times New Roman"/>
          <w:sz w:val="24"/>
          <w:szCs w:val="24"/>
          <w:lang w:val="en-GB"/>
        </w:rPr>
        <w:t xml:space="preserve">did </w:t>
      </w:r>
      <w:r w:rsidRPr="00DA13AC">
        <w:rPr>
          <w:rFonts w:ascii="Times New Roman" w:hAnsi="Times New Roman" w:cs="Times New Roman"/>
          <w:sz w:val="24"/>
          <w:szCs w:val="24"/>
          <w:lang w:val="en-GB"/>
        </w:rPr>
        <w:t xml:space="preserve">not imply social exclusion, </w:t>
      </w:r>
      <w:r w:rsidR="00DB307C" w:rsidRPr="00DA13AC">
        <w:rPr>
          <w:rFonts w:ascii="Times New Roman" w:hAnsi="Times New Roman" w:cs="Times New Roman"/>
          <w:sz w:val="24"/>
          <w:szCs w:val="24"/>
          <w:lang w:val="en-GB"/>
        </w:rPr>
        <w:t>with comments such as</w:t>
      </w:r>
      <w:r w:rsidRPr="00DA13AC">
        <w:rPr>
          <w:rFonts w:ascii="Times New Roman" w:hAnsi="Times New Roman" w:cs="Times New Roman"/>
          <w:sz w:val="24"/>
          <w:szCs w:val="24"/>
          <w:lang w:val="en-GB"/>
        </w:rPr>
        <w:t xml:space="preserve"> </w:t>
      </w:r>
      <w:r w:rsidRPr="00DA13AC">
        <w:rPr>
          <w:rFonts w:ascii="Times New Roman" w:hAnsi="Times New Roman" w:cs="Times New Roman"/>
          <w:i/>
          <w:iCs/>
          <w:sz w:val="24"/>
          <w:szCs w:val="24"/>
          <w:lang w:val="en-GB"/>
        </w:rPr>
        <w:t>“they love to be sorry for themselves”, “they are moaners”</w:t>
      </w:r>
      <w:r w:rsidRPr="00DA13AC">
        <w:rPr>
          <w:rFonts w:ascii="Times New Roman" w:hAnsi="Times New Roman" w:cs="Times New Roman"/>
          <w:sz w:val="24"/>
          <w:szCs w:val="24"/>
          <w:lang w:val="en-GB"/>
        </w:rPr>
        <w:t xml:space="preserve"> or </w:t>
      </w:r>
      <w:r w:rsidRPr="00DA13AC">
        <w:rPr>
          <w:rFonts w:ascii="Times New Roman" w:hAnsi="Times New Roman" w:cs="Times New Roman"/>
          <w:i/>
          <w:iCs/>
          <w:sz w:val="24"/>
          <w:szCs w:val="24"/>
          <w:lang w:val="en-GB"/>
        </w:rPr>
        <w:t>“they have a job anyway”</w:t>
      </w:r>
      <w:r w:rsidRPr="00DA13AC">
        <w:rPr>
          <w:rFonts w:ascii="Times New Roman" w:hAnsi="Times New Roman" w:cs="Times New Roman"/>
          <w:sz w:val="24"/>
          <w:szCs w:val="24"/>
          <w:lang w:val="en-GB"/>
        </w:rPr>
        <w:t>.</w:t>
      </w:r>
    </w:p>
    <w:p w14:paraId="2B1A5347" w14:textId="77777777" w:rsidR="006E49E6" w:rsidRPr="00DA13AC" w:rsidRDefault="006E49E6" w:rsidP="00DA13AC">
      <w:pPr>
        <w:pStyle w:val="Body"/>
        <w:spacing w:after="0" w:line="240" w:lineRule="auto"/>
        <w:jc w:val="both"/>
        <w:rPr>
          <w:rFonts w:ascii="Times New Roman" w:eastAsia="Times New Roman" w:hAnsi="Times New Roman" w:cs="Times New Roman"/>
          <w:sz w:val="24"/>
          <w:szCs w:val="24"/>
          <w:lang w:val="en-GB"/>
        </w:rPr>
      </w:pPr>
    </w:p>
    <w:p w14:paraId="74D3E164" w14:textId="77777777" w:rsidR="00A95D96" w:rsidRPr="00DA13AC" w:rsidRDefault="00165092" w:rsidP="00DA13AC">
      <w:pPr>
        <w:pStyle w:val="Body"/>
        <w:spacing w:after="0" w:line="240" w:lineRule="auto"/>
        <w:ind w:left="1134" w:right="1133"/>
        <w:jc w:val="both"/>
        <w:rPr>
          <w:rFonts w:ascii="Times New Roman" w:eastAsia="Times New Roman" w:hAnsi="Times New Roman" w:cs="Times New Roman"/>
          <w:i/>
          <w:iCs/>
          <w:sz w:val="24"/>
          <w:szCs w:val="24"/>
          <w:lang w:val="en-GB"/>
        </w:rPr>
      </w:pPr>
      <w:r w:rsidRPr="00DA13AC">
        <w:rPr>
          <w:rFonts w:ascii="Times New Roman" w:hAnsi="Times New Roman" w:cs="Times New Roman"/>
          <w:i/>
          <w:iCs/>
          <w:sz w:val="24"/>
          <w:szCs w:val="24"/>
          <w:lang w:val="en-GB"/>
        </w:rPr>
        <w:t>Maybe some of them, but</w:t>
      </w:r>
      <w:r w:rsidR="00DB307C" w:rsidRPr="00DA13AC">
        <w:rPr>
          <w:rFonts w:ascii="Times New Roman" w:hAnsi="Times New Roman" w:cs="Times New Roman"/>
          <w:i/>
          <w:iCs/>
          <w:sz w:val="24"/>
          <w:szCs w:val="24"/>
          <w:lang w:val="en-GB"/>
        </w:rPr>
        <w:t>,</w:t>
      </w:r>
      <w:r w:rsidRPr="00DA13AC">
        <w:rPr>
          <w:rFonts w:ascii="Times New Roman" w:hAnsi="Times New Roman" w:cs="Times New Roman"/>
          <w:i/>
          <w:iCs/>
          <w:sz w:val="24"/>
          <w:szCs w:val="24"/>
          <w:lang w:val="en-GB"/>
        </w:rPr>
        <w:t xml:space="preserve"> in any case it was their choice. And now there are a lot of initiatives for them, so that they can sell easily their products. We would say that it is better to define them alternative and not marginali</w:t>
      </w:r>
      <w:r w:rsidR="00DB307C" w:rsidRPr="00DA13AC">
        <w:rPr>
          <w:rFonts w:ascii="Times New Roman" w:hAnsi="Times New Roman" w:cs="Times New Roman"/>
          <w:i/>
          <w:iCs/>
          <w:sz w:val="24"/>
          <w:szCs w:val="24"/>
          <w:lang w:val="en-GB"/>
        </w:rPr>
        <w:t>s</w:t>
      </w:r>
      <w:r w:rsidRPr="00DA13AC">
        <w:rPr>
          <w:rFonts w:ascii="Times New Roman" w:hAnsi="Times New Roman" w:cs="Times New Roman"/>
          <w:i/>
          <w:iCs/>
          <w:sz w:val="24"/>
          <w:szCs w:val="24"/>
          <w:lang w:val="en-GB"/>
        </w:rPr>
        <w:t xml:space="preserve">ed. </w:t>
      </w:r>
      <w:r w:rsidRPr="00DA13AC">
        <w:rPr>
          <w:rFonts w:ascii="Times New Roman" w:hAnsi="Times New Roman" w:cs="Times New Roman"/>
          <w:sz w:val="24"/>
          <w:szCs w:val="24"/>
          <w:lang w:val="en-GB"/>
        </w:rPr>
        <w:t>[Urban, affluent</w:t>
      </w:r>
      <w:r w:rsidRPr="00DA13AC">
        <w:rPr>
          <w:rFonts w:ascii="Times New Roman" w:hAnsi="Times New Roman" w:cs="Times New Roman"/>
          <w:iCs/>
          <w:sz w:val="24"/>
          <w:szCs w:val="24"/>
          <w:lang w:val="en-GB"/>
        </w:rPr>
        <w:t>]</w:t>
      </w:r>
    </w:p>
    <w:p w14:paraId="7F7AAEBD" w14:textId="77777777" w:rsidR="00A95D96" w:rsidRPr="00DA13AC" w:rsidRDefault="00A95D96" w:rsidP="00DA13AC">
      <w:pPr>
        <w:pStyle w:val="Body"/>
        <w:spacing w:after="0" w:line="240" w:lineRule="auto"/>
        <w:ind w:left="1134" w:right="1133"/>
        <w:jc w:val="both"/>
        <w:rPr>
          <w:rFonts w:ascii="Times New Roman" w:eastAsia="Times New Roman" w:hAnsi="Times New Roman" w:cs="Times New Roman"/>
          <w:i/>
          <w:iCs/>
          <w:sz w:val="24"/>
          <w:szCs w:val="24"/>
          <w:lang w:val="en-GB"/>
        </w:rPr>
      </w:pPr>
    </w:p>
    <w:p w14:paraId="208E7AC7" w14:textId="7F2520FA" w:rsidR="00A95D96" w:rsidRPr="00DA13AC" w:rsidRDefault="00F76211" w:rsidP="00DA13AC">
      <w:pPr>
        <w:pStyle w:val="Body"/>
        <w:tabs>
          <w:tab w:val="left" w:pos="142"/>
        </w:tabs>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Nevertheless</w:t>
      </w:r>
      <w:r w:rsidR="00165092" w:rsidRPr="00DA13AC">
        <w:rPr>
          <w:rFonts w:ascii="Times New Roman" w:hAnsi="Times New Roman" w:cs="Times New Roman"/>
          <w:sz w:val="24"/>
          <w:szCs w:val="24"/>
          <w:lang w:val="en-GB"/>
        </w:rPr>
        <w:t>, all</w:t>
      </w:r>
      <w:r w:rsidR="00DB307C" w:rsidRPr="00DA13AC">
        <w:rPr>
          <w:rFonts w:ascii="Times New Roman" w:hAnsi="Times New Roman" w:cs="Times New Roman"/>
          <w:sz w:val="24"/>
          <w:szCs w:val="24"/>
          <w:lang w:val="en-GB"/>
        </w:rPr>
        <w:t xml:space="preserve"> the</w:t>
      </w:r>
      <w:r w:rsidR="00165092" w:rsidRPr="00DA13AC">
        <w:rPr>
          <w:rFonts w:ascii="Times New Roman" w:hAnsi="Times New Roman" w:cs="Times New Roman"/>
          <w:sz w:val="24"/>
          <w:szCs w:val="24"/>
          <w:lang w:val="en-GB"/>
        </w:rPr>
        <w:t xml:space="preserve"> groups claimed that their main reason for choosing suppliers who participate in social innovation is to fight against the </w:t>
      </w:r>
      <w:r w:rsidR="001A2C86" w:rsidRPr="00DA13AC">
        <w:rPr>
          <w:rFonts w:ascii="Times New Roman" w:hAnsi="Times New Roman" w:cs="Times New Roman"/>
          <w:sz w:val="24"/>
          <w:szCs w:val="24"/>
          <w:lang w:val="en-GB"/>
        </w:rPr>
        <w:t xml:space="preserve">power </w:t>
      </w:r>
      <w:r w:rsidR="00165092" w:rsidRPr="00DA13AC">
        <w:rPr>
          <w:rFonts w:ascii="Times New Roman" w:hAnsi="Times New Roman" w:cs="Times New Roman"/>
          <w:sz w:val="24"/>
          <w:szCs w:val="24"/>
          <w:lang w:val="en-GB"/>
        </w:rPr>
        <w:t xml:space="preserve">of </w:t>
      </w:r>
      <w:r w:rsidR="00E955FB" w:rsidRPr="00DA13AC">
        <w:rPr>
          <w:rFonts w:ascii="Times New Roman" w:hAnsi="Times New Roman" w:cs="Times New Roman"/>
          <w:sz w:val="24"/>
          <w:szCs w:val="24"/>
          <w:lang w:val="en-GB"/>
        </w:rPr>
        <w:t>supermarkets</w:t>
      </w:r>
      <w:r w:rsidR="00165092" w:rsidRPr="00DA13AC">
        <w:rPr>
          <w:rFonts w:ascii="Times New Roman" w:hAnsi="Times New Roman" w:cs="Times New Roman"/>
          <w:sz w:val="24"/>
          <w:szCs w:val="24"/>
          <w:lang w:val="en-GB"/>
        </w:rPr>
        <w:t xml:space="preserve"> that push</w:t>
      </w:r>
      <w:r w:rsidR="00DB307C" w:rsidRPr="00DA13AC">
        <w:rPr>
          <w:rFonts w:ascii="Times New Roman" w:hAnsi="Times New Roman" w:cs="Times New Roman"/>
          <w:sz w:val="24"/>
          <w:szCs w:val="24"/>
          <w:lang w:val="en-GB"/>
        </w:rPr>
        <w:t>es</w:t>
      </w:r>
      <w:r w:rsidR="00165092" w:rsidRPr="00DA13AC">
        <w:rPr>
          <w:rFonts w:ascii="Times New Roman" w:hAnsi="Times New Roman" w:cs="Times New Roman"/>
          <w:sz w:val="24"/>
          <w:szCs w:val="24"/>
          <w:lang w:val="en-GB"/>
        </w:rPr>
        <w:t xml:space="preserve"> </w:t>
      </w:r>
      <w:r w:rsidR="00E955FB" w:rsidRPr="00DA13AC">
        <w:rPr>
          <w:rFonts w:ascii="Times New Roman" w:hAnsi="Times New Roman" w:cs="Times New Roman"/>
          <w:sz w:val="24"/>
          <w:szCs w:val="24"/>
          <w:lang w:val="en-GB"/>
        </w:rPr>
        <w:t xml:space="preserve">producers </w:t>
      </w:r>
      <w:r w:rsidR="00165092" w:rsidRPr="00DA13AC">
        <w:rPr>
          <w:rFonts w:ascii="Times New Roman" w:hAnsi="Times New Roman" w:cs="Times New Roman"/>
          <w:sz w:val="24"/>
          <w:szCs w:val="24"/>
          <w:lang w:val="en-GB"/>
        </w:rPr>
        <w:t>in</w:t>
      </w:r>
      <w:r w:rsidR="00DB307C" w:rsidRPr="00DA13AC">
        <w:rPr>
          <w:rFonts w:ascii="Times New Roman" w:hAnsi="Times New Roman" w:cs="Times New Roman"/>
          <w:sz w:val="24"/>
          <w:szCs w:val="24"/>
          <w:lang w:val="en-GB"/>
        </w:rPr>
        <w:t>to</w:t>
      </w:r>
      <w:r w:rsidR="00165092" w:rsidRPr="00DA13AC">
        <w:rPr>
          <w:rFonts w:ascii="Times New Roman" w:hAnsi="Times New Roman" w:cs="Times New Roman"/>
          <w:sz w:val="24"/>
          <w:szCs w:val="24"/>
          <w:lang w:val="en-GB"/>
        </w:rPr>
        <w:t xml:space="preserve"> a fragile market position</w:t>
      </w:r>
      <w:r w:rsidR="00522CD0" w:rsidRPr="00DA13AC">
        <w:rPr>
          <w:rFonts w:ascii="Times New Roman" w:hAnsi="Times New Roman" w:cs="Times New Roman"/>
          <w:sz w:val="24"/>
          <w:szCs w:val="24"/>
          <w:lang w:val="en-GB"/>
        </w:rPr>
        <w:t xml:space="preserve">, in line with what is </w:t>
      </w:r>
      <w:r w:rsidR="00DB307C" w:rsidRPr="00DA13AC">
        <w:rPr>
          <w:rFonts w:ascii="Times New Roman" w:hAnsi="Times New Roman" w:cs="Times New Roman"/>
          <w:sz w:val="24"/>
          <w:szCs w:val="24"/>
          <w:lang w:val="en-GB"/>
        </w:rPr>
        <w:t>claimed</w:t>
      </w:r>
      <w:r w:rsidR="00522CD0" w:rsidRPr="00DA13AC">
        <w:rPr>
          <w:rFonts w:ascii="Times New Roman" w:hAnsi="Times New Roman" w:cs="Times New Roman"/>
          <w:sz w:val="24"/>
          <w:szCs w:val="24"/>
          <w:lang w:val="en-GB"/>
        </w:rPr>
        <w:t xml:space="preserve"> by their movement</w:t>
      </w:r>
      <w:r w:rsidR="00A15B1B" w:rsidRPr="00DA13AC">
        <w:rPr>
          <w:rFonts w:ascii="Times New Roman" w:hAnsi="Times New Roman" w:cs="Times New Roman"/>
          <w:sz w:val="24"/>
          <w:szCs w:val="24"/>
          <w:lang w:val="en-GB"/>
        </w:rPr>
        <w:t xml:space="preserve"> (</w:t>
      </w:r>
      <w:proofErr w:type="spellStart"/>
      <w:r w:rsidR="00A15B1B" w:rsidRPr="00DA13AC">
        <w:rPr>
          <w:rFonts w:ascii="Times New Roman" w:hAnsi="Times New Roman" w:cs="Times New Roman"/>
          <w:sz w:val="24"/>
          <w:szCs w:val="24"/>
          <w:lang w:val="en-GB"/>
        </w:rPr>
        <w:t>Saroldi</w:t>
      </w:r>
      <w:proofErr w:type="spellEnd"/>
      <w:r w:rsidR="00A15B1B" w:rsidRPr="00DA13AC">
        <w:rPr>
          <w:rFonts w:ascii="Times New Roman" w:hAnsi="Times New Roman" w:cs="Times New Roman"/>
          <w:sz w:val="24"/>
          <w:szCs w:val="24"/>
          <w:lang w:val="en-GB"/>
        </w:rPr>
        <w:t xml:space="preserve">, 2001; Valera, 2005; </w:t>
      </w:r>
      <w:proofErr w:type="spellStart"/>
      <w:r w:rsidR="00A15B1B" w:rsidRPr="00DA13AC">
        <w:rPr>
          <w:rFonts w:ascii="Times New Roman" w:hAnsi="Times New Roman" w:cs="Times New Roman"/>
          <w:sz w:val="24"/>
          <w:szCs w:val="24"/>
          <w:lang w:val="en-GB"/>
        </w:rPr>
        <w:t>Tavolo</w:t>
      </w:r>
      <w:proofErr w:type="spellEnd"/>
      <w:r w:rsidR="00A15B1B" w:rsidRPr="00DA13AC">
        <w:rPr>
          <w:rFonts w:ascii="Times New Roman" w:hAnsi="Times New Roman" w:cs="Times New Roman"/>
          <w:sz w:val="24"/>
          <w:szCs w:val="24"/>
          <w:lang w:val="en-GB"/>
        </w:rPr>
        <w:t xml:space="preserve"> per la Rete </w:t>
      </w:r>
      <w:proofErr w:type="spellStart"/>
      <w:r w:rsidR="00A15B1B" w:rsidRPr="00DA13AC">
        <w:rPr>
          <w:rFonts w:ascii="Times New Roman" w:hAnsi="Times New Roman" w:cs="Times New Roman"/>
          <w:sz w:val="24"/>
          <w:szCs w:val="24"/>
          <w:lang w:val="en-GB"/>
        </w:rPr>
        <w:t>Italiana</w:t>
      </w:r>
      <w:proofErr w:type="spellEnd"/>
      <w:r w:rsidR="00A15B1B" w:rsidRPr="00DA13AC">
        <w:rPr>
          <w:rFonts w:ascii="Times New Roman" w:hAnsi="Times New Roman" w:cs="Times New Roman"/>
          <w:sz w:val="24"/>
          <w:szCs w:val="24"/>
          <w:lang w:val="en-GB"/>
        </w:rPr>
        <w:t xml:space="preserve"> di </w:t>
      </w:r>
      <w:proofErr w:type="spellStart"/>
      <w:r w:rsidR="00A15B1B" w:rsidRPr="00DA13AC">
        <w:rPr>
          <w:rFonts w:ascii="Times New Roman" w:hAnsi="Times New Roman" w:cs="Times New Roman"/>
          <w:sz w:val="24"/>
          <w:szCs w:val="24"/>
          <w:lang w:val="en-GB"/>
        </w:rPr>
        <w:t>Economia</w:t>
      </w:r>
      <w:proofErr w:type="spellEnd"/>
      <w:r w:rsidR="00A15B1B" w:rsidRPr="00DA13AC">
        <w:rPr>
          <w:rFonts w:ascii="Times New Roman" w:hAnsi="Times New Roman" w:cs="Times New Roman"/>
          <w:sz w:val="24"/>
          <w:szCs w:val="24"/>
          <w:lang w:val="en-GB"/>
        </w:rPr>
        <w:t xml:space="preserve"> </w:t>
      </w:r>
      <w:proofErr w:type="spellStart"/>
      <w:r w:rsidR="00A15B1B" w:rsidRPr="00DA13AC">
        <w:rPr>
          <w:rFonts w:ascii="Times New Roman" w:hAnsi="Times New Roman" w:cs="Times New Roman"/>
          <w:sz w:val="24"/>
          <w:szCs w:val="24"/>
          <w:lang w:val="en-GB"/>
        </w:rPr>
        <w:t>Solidale</w:t>
      </w:r>
      <w:proofErr w:type="spellEnd"/>
      <w:r w:rsidR="00A15B1B" w:rsidRPr="00DA13AC">
        <w:rPr>
          <w:rFonts w:ascii="Times New Roman" w:hAnsi="Times New Roman" w:cs="Times New Roman"/>
          <w:sz w:val="24"/>
          <w:szCs w:val="24"/>
          <w:lang w:val="en-GB"/>
        </w:rPr>
        <w:t xml:space="preserve">, 2013; </w:t>
      </w:r>
      <w:proofErr w:type="spellStart"/>
      <w:r w:rsidR="00A15B1B" w:rsidRPr="00DA13AC">
        <w:rPr>
          <w:rFonts w:ascii="Times New Roman" w:hAnsi="Times New Roman" w:cs="Times New Roman"/>
          <w:sz w:val="24"/>
          <w:szCs w:val="24"/>
          <w:lang w:val="en-GB"/>
        </w:rPr>
        <w:t>Altraeconomia</w:t>
      </w:r>
      <w:proofErr w:type="spellEnd"/>
      <w:r w:rsidR="00A15B1B" w:rsidRPr="00DA13AC">
        <w:rPr>
          <w:rFonts w:ascii="Times New Roman" w:hAnsi="Times New Roman" w:cs="Times New Roman"/>
          <w:sz w:val="24"/>
          <w:szCs w:val="24"/>
          <w:lang w:val="en-GB"/>
        </w:rPr>
        <w:t>, 2015)</w:t>
      </w:r>
      <w:r w:rsidR="00165092" w:rsidRPr="00DA13AC">
        <w:rPr>
          <w:rFonts w:ascii="Times New Roman" w:hAnsi="Times New Roman" w:cs="Times New Roman"/>
          <w:sz w:val="24"/>
          <w:szCs w:val="24"/>
          <w:lang w:val="en-GB"/>
        </w:rPr>
        <w:t xml:space="preserve">. The interviewees were of the opinion that small family </w:t>
      </w:r>
      <w:r w:rsidR="00232561" w:rsidRPr="00DA13AC">
        <w:rPr>
          <w:rFonts w:ascii="Times New Roman" w:hAnsi="Times New Roman" w:cs="Times New Roman"/>
          <w:sz w:val="24"/>
          <w:szCs w:val="24"/>
          <w:lang w:val="en-GB"/>
        </w:rPr>
        <w:t xml:space="preserve">producers </w:t>
      </w:r>
      <w:r w:rsidR="00165092" w:rsidRPr="00DA13AC">
        <w:rPr>
          <w:rFonts w:ascii="Times New Roman" w:hAnsi="Times New Roman" w:cs="Times New Roman"/>
          <w:sz w:val="24"/>
          <w:szCs w:val="24"/>
          <w:lang w:val="en-GB"/>
        </w:rPr>
        <w:t xml:space="preserve">are </w:t>
      </w:r>
      <w:r w:rsidR="00DB307C" w:rsidRPr="00DA13AC">
        <w:rPr>
          <w:rFonts w:ascii="Times New Roman" w:hAnsi="Times New Roman" w:cs="Times New Roman"/>
          <w:sz w:val="24"/>
          <w:szCs w:val="24"/>
          <w:lang w:val="en-GB"/>
        </w:rPr>
        <w:t>among</w:t>
      </w:r>
      <w:r w:rsidR="00165092" w:rsidRPr="00DA13AC">
        <w:rPr>
          <w:rFonts w:ascii="Times New Roman" w:hAnsi="Times New Roman" w:cs="Times New Roman"/>
          <w:sz w:val="24"/>
          <w:szCs w:val="24"/>
          <w:lang w:val="en-GB"/>
        </w:rPr>
        <w:t xml:space="preserve"> the first groups to be exposed to marginalisation</w:t>
      </w:r>
      <w:r w:rsidR="009A5E57" w:rsidRPr="00DA13AC">
        <w:rPr>
          <w:rFonts w:ascii="Times New Roman" w:hAnsi="Times New Roman" w:cs="Times New Roman"/>
          <w:sz w:val="24"/>
          <w:szCs w:val="24"/>
          <w:lang w:val="en-GB"/>
        </w:rPr>
        <w:t xml:space="preserve"> in</w:t>
      </w:r>
      <w:r w:rsidR="00DB307C" w:rsidRPr="00DA13AC">
        <w:rPr>
          <w:rFonts w:ascii="Times New Roman" w:hAnsi="Times New Roman" w:cs="Times New Roman"/>
          <w:sz w:val="24"/>
          <w:szCs w:val="24"/>
          <w:lang w:val="en-GB"/>
        </w:rPr>
        <w:t xml:space="preserve"> the</w:t>
      </w:r>
      <w:r w:rsidR="009A5E57" w:rsidRPr="00DA13AC">
        <w:rPr>
          <w:rFonts w:ascii="Times New Roman" w:hAnsi="Times New Roman" w:cs="Times New Roman"/>
          <w:sz w:val="24"/>
          <w:szCs w:val="24"/>
          <w:lang w:val="en-GB"/>
        </w:rPr>
        <w:t xml:space="preserve"> </w:t>
      </w:r>
      <w:r w:rsidR="00DB307C" w:rsidRPr="00DA13AC">
        <w:rPr>
          <w:rFonts w:ascii="Times New Roman" w:hAnsi="Times New Roman" w:cs="Times New Roman"/>
          <w:sz w:val="24"/>
          <w:szCs w:val="24"/>
          <w:lang w:val="en-GB"/>
        </w:rPr>
        <w:t xml:space="preserve">agricultural </w:t>
      </w:r>
      <w:r w:rsidR="009A5E57" w:rsidRPr="00DA13AC">
        <w:rPr>
          <w:rFonts w:ascii="Times New Roman" w:hAnsi="Times New Roman" w:cs="Times New Roman"/>
          <w:sz w:val="24"/>
          <w:szCs w:val="24"/>
          <w:lang w:val="en-GB"/>
        </w:rPr>
        <w:t>and food production sector</w:t>
      </w:r>
      <w:r w:rsidR="00165092" w:rsidRPr="00DA13AC">
        <w:rPr>
          <w:rFonts w:ascii="Times New Roman" w:hAnsi="Times New Roman" w:cs="Times New Roman"/>
          <w:sz w:val="24"/>
          <w:szCs w:val="24"/>
          <w:lang w:val="en-GB"/>
        </w:rPr>
        <w:t>. First of all, their small scale might lock them in</w:t>
      </w:r>
      <w:r w:rsidR="00DB307C" w:rsidRPr="00DA13AC">
        <w:rPr>
          <w:rFonts w:ascii="Times New Roman" w:hAnsi="Times New Roman" w:cs="Times New Roman"/>
          <w:sz w:val="24"/>
          <w:szCs w:val="24"/>
          <w:lang w:val="en-GB"/>
        </w:rPr>
        <w:t>to</w:t>
      </w:r>
      <w:r w:rsidR="00165092" w:rsidRPr="00DA13AC">
        <w:rPr>
          <w:rFonts w:ascii="Times New Roman" w:hAnsi="Times New Roman" w:cs="Times New Roman"/>
          <w:sz w:val="24"/>
          <w:szCs w:val="24"/>
          <w:lang w:val="en-GB"/>
        </w:rPr>
        <w:t xml:space="preserve"> a suboptimal position in</w:t>
      </w:r>
      <w:r w:rsidR="00DB307C" w:rsidRPr="00DA13AC">
        <w:rPr>
          <w:rFonts w:ascii="Times New Roman" w:hAnsi="Times New Roman" w:cs="Times New Roman"/>
          <w:sz w:val="24"/>
          <w:szCs w:val="24"/>
          <w:lang w:val="en-GB"/>
        </w:rPr>
        <w:t xml:space="preserve"> terms of their</w:t>
      </w:r>
      <w:r w:rsidR="00165092" w:rsidRPr="00DA13AC">
        <w:rPr>
          <w:rFonts w:ascii="Times New Roman" w:hAnsi="Times New Roman" w:cs="Times New Roman"/>
          <w:sz w:val="24"/>
          <w:szCs w:val="24"/>
          <w:lang w:val="en-GB"/>
        </w:rPr>
        <w:t xml:space="preserve"> economic relations within the market. Intermediaries and </w:t>
      </w:r>
      <w:r w:rsidR="00151CFB" w:rsidRPr="00DA13AC">
        <w:rPr>
          <w:rFonts w:ascii="Times New Roman" w:hAnsi="Times New Roman" w:cs="Times New Roman"/>
          <w:sz w:val="24"/>
          <w:szCs w:val="24"/>
          <w:lang w:val="en-GB"/>
        </w:rPr>
        <w:t>supermarkets</w:t>
      </w:r>
      <w:r w:rsidR="00165092" w:rsidRPr="00DA13AC">
        <w:rPr>
          <w:rFonts w:ascii="Times New Roman" w:hAnsi="Times New Roman" w:cs="Times New Roman"/>
          <w:sz w:val="24"/>
          <w:szCs w:val="24"/>
          <w:lang w:val="en-GB"/>
        </w:rPr>
        <w:t xml:space="preserve"> </w:t>
      </w:r>
      <w:r w:rsidR="00F34A24" w:rsidRPr="00DA13AC">
        <w:rPr>
          <w:rFonts w:ascii="Times New Roman" w:hAnsi="Times New Roman" w:cs="Times New Roman"/>
          <w:sz w:val="24"/>
          <w:szCs w:val="24"/>
          <w:lang w:val="en-GB"/>
        </w:rPr>
        <w:t xml:space="preserve">usually </w:t>
      </w:r>
      <w:r w:rsidR="00071FE1" w:rsidRPr="00DA13AC">
        <w:rPr>
          <w:rFonts w:ascii="Times New Roman" w:hAnsi="Times New Roman" w:cs="Times New Roman"/>
          <w:sz w:val="24"/>
          <w:szCs w:val="24"/>
          <w:lang w:val="en-GB"/>
        </w:rPr>
        <w:t>try</w:t>
      </w:r>
      <w:r w:rsidR="00165092" w:rsidRPr="00DA13AC">
        <w:rPr>
          <w:rFonts w:ascii="Times New Roman" w:hAnsi="Times New Roman" w:cs="Times New Roman"/>
          <w:sz w:val="24"/>
          <w:szCs w:val="24"/>
          <w:lang w:val="en-GB"/>
        </w:rPr>
        <w:t xml:space="preserve"> to reduce the purchase prices for primary goods</w:t>
      </w:r>
      <w:r w:rsidR="00F87626" w:rsidRPr="00DA13AC">
        <w:rPr>
          <w:rFonts w:ascii="Times New Roman" w:hAnsi="Times New Roman" w:cs="Times New Roman"/>
          <w:sz w:val="24"/>
          <w:szCs w:val="24"/>
          <w:lang w:val="en-GB"/>
        </w:rPr>
        <w:t xml:space="preserve"> and </w:t>
      </w:r>
      <w:r w:rsidR="00165092" w:rsidRPr="00DA13AC">
        <w:rPr>
          <w:rFonts w:ascii="Times New Roman" w:hAnsi="Times New Roman" w:cs="Times New Roman"/>
          <w:sz w:val="24"/>
          <w:szCs w:val="24"/>
          <w:lang w:val="en-GB"/>
        </w:rPr>
        <w:t xml:space="preserve">concentrate </w:t>
      </w:r>
      <w:r w:rsidR="008F79F0" w:rsidRPr="00DA13AC">
        <w:rPr>
          <w:rFonts w:ascii="Times New Roman" w:hAnsi="Times New Roman" w:cs="Times New Roman"/>
          <w:sz w:val="24"/>
          <w:szCs w:val="24"/>
          <w:lang w:val="en-GB"/>
        </w:rPr>
        <w:t xml:space="preserve">on </w:t>
      </w:r>
      <w:r w:rsidR="00151CFB" w:rsidRPr="00DA13AC">
        <w:rPr>
          <w:rFonts w:ascii="Times New Roman" w:hAnsi="Times New Roman" w:cs="Times New Roman"/>
          <w:sz w:val="24"/>
          <w:szCs w:val="24"/>
          <w:lang w:val="en-GB"/>
        </w:rPr>
        <w:t xml:space="preserve">their </w:t>
      </w:r>
      <w:r w:rsidR="00165092" w:rsidRPr="00DA13AC">
        <w:rPr>
          <w:rFonts w:ascii="Times New Roman" w:hAnsi="Times New Roman" w:cs="Times New Roman"/>
          <w:sz w:val="24"/>
          <w:szCs w:val="24"/>
          <w:lang w:val="en-GB"/>
        </w:rPr>
        <w:t xml:space="preserve">revenues at the level of intermediation rather than production. </w:t>
      </w:r>
      <w:r w:rsidR="00F80194" w:rsidRPr="00DA13AC">
        <w:rPr>
          <w:rFonts w:ascii="Times New Roman" w:hAnsi="Times New Roman" w:cs="Times New Roman"/>
          <w:sz w:val="24"/>
          <w:szCs w:val="24"/>
          <w:lang w:val="en-GB"/>
        </w:rPr>
        <w:t>T</w:t>
      </w:r>
      <w:r w:rsidR="00165092" w:rsidRPr="00DA13AC">
        <w:rPr>
          <w:rFonts w:ascii="Times New Roman" w:hAnsi="Times New Roman" w:cs="Times New Roman"/>
          <w:sz w:val="24"/>
          <w:szCs w:val="24"/>
          <w:lang w:val="en-GB"/>
        </w:rPr>
        <w:t>he small scale</w:t>
      </w:r>
      <w:r w:rsidR="00FC78DB" w:rsidRPr="00DA13AC">
        <w:rPr>
          <w:rFonts w:ascii="Times New Roman" w:hAnsi="Times New Roman" w:cs="Times New Roman"/>
          <w:sz w:val="24"/>
          <w:szCs w:val="24"/>
          <w:lang w:val="en-GB"/>
        </w:rPr>
        <w:t xml:space="preserve"> of </w:t>
      </w:r>
      <w:r w:rsidR="00DB51A5" w:rsidRPr="00DA13AC">
        <w:rPr>
          <w:rFonts w:ascii="Times New Roman" w:hAnsi="Times New Roman" w:cs="Times New Roman"/>
          <w:sz w:val="24"/>
          <w:szCs w:val="24"/>
          <w:lang w:val="en-GB"/>
        </w:rPr>
        <w:t xml:space="preserve">the </w:t>
      </w:r>
      <w:r w:rsidR="00FC78DB" w:rsidRPr="00DA13AC">
        <w:rPr>
          <w:rFonts w:ascii="Times New Roman" w:hAnsi="Times New Roman" w:cs="Times New Roman"/>
          <w:sz w:val="24"/>
          <w:szCs w:val="24"/>
          <w:lang w:val="en-GB"/>
        </w:rPr>
        <w:t>farms</w:t>
      </w:r>
      <w:r w:rsidR="00165092" w:rsidRPr="00DA13AC">
        <w:rPr>
          <w:rFonts w:ascii="Times New Roman" w:hAnsi="Times New Roman" w:cs="Times New Roman"/>
          <w:sz w:val="24"/>
          <w:szCs w:val="24"/>
          <w:lang w:val="en-GB"/>
        </w:rPr>
        <w:t xml:space="preserve"> does not allow them to access regular markets as they do not have the volume of production required to access organic </w:t>
      </w:r>
      <w:r w:rsidR="00151CFB" w:rsidRPr="00DA13AC">
        <w:rPr>
          <w:rFonts w:ascii="Times New Roman" w:hAnsi="Times New Roman" w:cs="Times New Roman"/>
          <w:sz w:val="24"/>
          <w:szCs w:val="24"/>
          <w:lang w:val="en-GB"/>
        </w:rPr>
        <w:t xml:space="preserve">grocers </w:t>
      </w:r>
      <w:r w:rsidR="00165092" w:rsidRPr="00DA13AC">
        <w:rPr>
          <w:rFonts w:ascii="Times New Roman" w:hAnsi="Times New Roman" w:cs="Times New Roman"/>
          <w:sz w:val="24"/>
          <w:szCs w:val="24"/>
          <w:lang w:val="en-GB"/>
        </w:rPr>
        <w:t xml:space="preserve">or big </w:t>
      </w:r>
      <w:r w:rsidR="00151CFB" w:rsidRPr="00DA13AC">
        <w:rPr>
          <w:rFonts w:ascii="Times New Roman" w:hAnsi="Times New Roman" w:cs="Times New Roman"/>
          <w:sz w:val="24"/>
          <w:szCs w:val="24"/>
          <w:lang w:val="en-GB"/>
        </w:rPr>
        <w:t>supermarkets</w:t>
      </w:r>
      <w:r w:rsidR="00165092" w:rsidRPr="00DA13AC">
        <w:rPr>
          <w:rFonts w:ascii="Times New Roman" w:hAnsi="Times New Roman" w:cs="Times New Roman"/>
          <w:sz w:val="24"/>
          <w:szCs w:val="24"/>
          <w:lang w:val="en-GB"/>
        </w:rPr>
        <w:t xml:space="preserve">. The choice </w:t>
      </w:r>
      <w:r w:rsidR="00DB51A5" w:rsidRPr="00DA13AC">
        <w:rPr>
          <w:rFonts w:ascii="Times New Roman" w:hAnsi="Times New Roman" w:cs="Times New Roman"/>
          <w:sz w:val="24"/>
          <w:szCs w:val="24"/>
          <w:lang w:val="en-GB"/>
        </w:rPr>
        <w:t xml:space="preserve">to go for </w:t>
      </w:r>
      <w:r w:rsidR="00165092" w:rsidRPr="00DA13AC">
        <w:rPr>
          <w:rFonts w:ascii="Times New Roman" w:hAnsi="Times New Roman" w:cs="Times New Roman"/>
          <w:sz w:val="24"/>
          <w:szCs w:val="24"/>
          <w:lang w:val="en-GB"/>
        </w:rPr>
        <w:t xml:space="preserve">organic production also increases costs and decreases productivity. This might result in reduced competitiveness with </w:t>
      </w:r>
      <w:r w:rsidR="003B65F4" w:rsidRPr="00DA13AC">
        <w:rPr>
          <w:rFonts w:ascii="Times New Roman" w:hAnsi="Times New Roman" w:cs="Times New Roman"/>
          <w:sz w:val="24"/>
          <w:szCs w:val="24"/>
          <w:lang w:val="en-GB"/>
        </w:rPr>
        <w:t>bigger economic actors</w:t>
      </w:r>
      <w:r w:rsidR="006564FE" w:rsidRPr="00DA13AC">
        <w:rPr>
          <w:rFonts w:ascii="Times New Roman" w:hAnsi="Times New Roman" w:cs="Times New Roman"/>
          <w:sz w:val="24"/>
          <w:szCs w:val="24"/>
          <w:lang w:val="en-GB"/>
        </w:rPr>
        <w:t xml:space="preserve"> </w:t>
      </w:r>
      <w:r w:rsidR="00CC3F07" w:rsidRPr="00DA13AC">
        <w:rPr>
          <w:rFonts w:ascii="Times New Roman" w:hAnsi="Times New Roman" w:cs="Times New Roman"/>
          <w:sz w:val="24"/>
          <w:szCs w:val="24"/>
          <w:lang w:val="en-GB"/>
        </w:rPr>
        <w:t xml:space="preserve">using traditional farming </w:t>
      </w:r>
      <w:r w:rsidR="00B04B46" w:rsidRPr="00DA13AC">
        <w:rPr>
          <w:rFonts w:ascii="Times New Roman" w:hAnsi="Times New Roman" w:cs="Times New Roman"/>
          <w:sz w:val="24"/>
          <w:szCs w:val="24"/>
          <w:lang w:val="en-GB"/>
        </w:rPr>
        <w:t xml:space="preserve">in a purely </w:t>
      </w:r>
      <w:r w:rsidR="00165092" w:rsidRPr="00DA13AC">
        <w:rPr>
          <w:rFonts w:ascii="Times New Roman" w:hAnsi="Times New Roman" w:cs="Times New Roman"/>
          <w:sz w:val="24"/>
          <w:szCs w:val="24"/>
          <w:lang w:val="en-GB"/>
        </w:rPr>
        <w:t xml:space="preserve">price-based competition. At the same time, their small dimensions might </w:t>
      </w:r>
      <w:r w:rsidR="00151CFB" w:rsidRPr="00DA13AC">
        <w:rPr>
          <w:rFonts w:ascii="Times New Roman" w:hAnsi="Times New Roman" w:cs="Times New Roman"/>
          <w:sz w:val="24"/>
          <w:szCs w:val="24"/>
          <w:lang w:val="en-GB"/>
        </w:rPr>
        <w:t xml:space="preserve">also </w:t>
      </w:r>
      <w:r w:rsidR="00165092" w:rsidRPr="00DA13AC">
        <w:rPr>
          <w:rFonts w:ascii="Times New Roman" w:hAnsi="Times New Roman" w:cs="Times New Roman"/>
          <w:sz w:val="24"/>
          <w:szCs w:val="24"/>
          <w:lang w:val="en-GB"/>
        </w:rPr>
        <w:t xml:space="preserve">impede their access to organic certification, because they cannot </w:t>
      </w:r>
      <w:r w:rsidR="00DB51A5" w:rsidRPr="00DA13AC">
        <w:rPr>
          <w:rFonts w:ascii="Times New Roman" w:hAnsi="Times New Roman" w:cs="Times New Roman"/>
          <w:sz w:val="24"/>
          <w:szCs w:val="24"/>
          <w:lang w:val="en-GB"/>
        </w:rPr>
        <w:t xml:space="preserve">meet </w:t>
      </w:r>
      <w:r w:rsidR="00165092" w:rsidRPr="00DA13AC">
        <w:rPr>
          <w:rFonts w:ascii="Times New Roman" w:hAnsi="Times New Roman" w:cs="Times New Roman"/>
          <w:sz w:val="24"/>
          <w:szCs w:val="24"/>
          <w:lang w:val="en-GB"/>
        </w:rPr>
        <w:t xml:space="preserve">the cost of certification. Furthermore, small and micro enterprises are characterised by a familial type of </w:t>
      </w:r>
      <w:r w:rsidR="00165092" w:rsidRPr="00DA13AC">
        <w:rPr>
          <w:rFonts w:ascii="Times New Roman" w:hAnsi="Times New Roman" w:cs="Times New Roman"/>
          <w:sz w:val="24"/>
          <w:szCs w:val="24"/>
          <w:lang w:val="en-GB"/>
        </w:rPr>
        <w:lastRenderedPageBreak/>
        <w:t>management, which might expose them to the risk of inefficiency in conducting their business. Finally, the geographical distribution of some</w:t>
      </w:r>
      <w:r w:rsidR="00DB51A5" w:rsidRPr="00DA13AC">
        <w:rPr>
          <w:rFonts w:ascii="Times New Roman" w:hAnsi="Times New Roman" w:cs="Times New Roman"/>
          <w:sz w:val="24"/>
          <w:szCs w:val="24"/>
          <w:lang w:val="en-GB"/>
        </w:rPr>
        <w:t xml:space="preserve"> types of</w:t>
      </w:r>
      <w:r w:rsidR="00165092" w:rsidRPr="00DA13AC">
        <w:rPr>
          <w:rFonts w:ascii="Times New Roman" w:hAnsi="Times New Roman" w:cs="Times New Roman"/>
          <w:sz w:val="24"/>
          <w:szCs w:val="24"/>
          <w:lang w:val="en-GB"/>
        </w:rPr>
        <w:t xml:space="preserve"> </w:t>
      </w:r>
      <w:r w:rsidR="00DB51A5" w:rsidRPr="00DA13AC">
        <w:rPr>
          <w:rFonts w:ascii="Times New Roman" w:hAnsi="Times New Roman" w:cs="Times New Roman"/>
          <w:sz w:val="24"/>
          <w:szCs w:val="24"/>
          <w:lang w:val="en-GB"/>
        </w:rPr>
        <w:t>produc</w:t>
      </w:r>
      <w:r w:rsidR="001A3AE8" w:rsidRPr="00DA13AC">
        <w:rPr>
          <w:rFonts w:ascii="Times New Roman" w:hAnsi="Times New Roman" w:cs="Times New Roman"/>
          <w:sz w:val="24"/>
          <w:szCs w:val="24"/>
          <w:lang w:val="en-GB"/>
        </w:rPr>
        <w:t>ts</w:t>
      </w:r>
      <w:r w:rsidR="00DB51A5" w:rsidRPr="00DA13AC">
        <w:rPr>
          <w:rFonts w:ascii="Times New Roman" w:hAnsi="Times New Roman" w:cs="Times New Roman"/>
          <w:sz w:val="24"/>
          <w:szCs w:val="24"/>
          <w:lang w:val="en-GB"/>
        </w:rPr>
        <w:t xml:space="preserve"> </w:t>
      </w:r>
      <w:r w:rsidR="00165092" w:rsidRPr="00DA13AC">
        <w:rPr>
          <w:rFonts w:ascii="Times New Roman" w:hAnsi="Times New Roman" w:cs="Times New Roman"/>
          <w:sz w:val="24"/>
          <w:szCs w:val="24"/>
          <w:lang w:val="en-GB"/>
        </w:rPr>
        <w:t xml:space="preserve">(in deprived areas or in isolated territories, as in the case of oranges or oil) might impede access to </w:t>
      </w:r>
      <w:r w:rsidR="0013736B" w:rsidRPr="00DA13AC">
        <w:rPr>
          <w:rFonts w:ascii="Times New Roman" w:hAnsi="Times New Roman" w:cs="Times New Roman"/>
          <w:sz w:val="24"/>
          <w:szCs w:val="24"/>
          <w:lang w:val="en-GB"/>
        </w:rPr>
        <w:t xml:space="preserve">other </w:t>
      </w:r>
      <w:r w:rsidR="00165092" w:rsidRPr="00DA13AC">
        <w:rPr>
          <w:rFonts w:ascii="Times New Roman" w:hAnsi="Times New Roman" w:cs="Times New Roman"/>
          <w:sz w:val="24"/>
          <w:szCs w:val="24"/>
          <w:lang w:val="en-GB"/>
        </w:rPr>
        <w:t>alternative food networks</w:t>
      </w:r>
      <w:r w:rsidR="00DB51A5"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w:t>
      </w:r>
      <w:r w:rsidR="00DB51A5" w:rsidRPr="00DA13AC">
        <w:rPr>
          <w:rFonts w:ascii="Times New Roman" w:hAnsi="Times New Roman" w:cs="Times New Roman"/>
          <w:sz w:val="24"/>
          <w:szCs w:val="24"/>
          <w:lang w:val="en-GB"/>
        </w:rPr>
        <w:t xml:space="preserve">such as farmers’ markets, that are </w:t>
      </w:r>
      <w:r w:rsidR="00165092" w:rsidRPr="00DA13AC">
        <w:rPr>
          <w:rFonts w:ascii="Times New Roman" w:hAnsi="Times New Roman" w:cs="Times New Roman"/>
          <w:sz w:val="24"/>
          <w:szCs w:val="24"/>
          <w:lang w:val="en-GB"/>
        </w:rPr>
        <w:t>already established in the most affluent areas.</w:t>
      </w:r>
    </w:p>
    <w:p w14:paraId="1508F059" w14:textId="227F71F3"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A second privileged target is that of social cooperatives, which usually produce the same goods, or which may be active in providing logistic services for SPG groups, such as delivery, intermediation or </w:t>
      </w:r>
      <w:r w:rsidR="00DB51A5" w:rsidRPr="00DA13AC">
        <w:rPr>
          <w:rFonts w:ascii="Times New Roman" w:hAnsi="Times New Roman" w:cs="Times New Roman"/>
          <w:sz w:val="24"/>
          <w:szCs w:val="24"/>
          <w:lang w:val="en-GB"/>
        </w:rPr>
        <w:t xml:space="preserve">provision of </w:t>
      </w:r>
      <w:r w:rsidR="00151CFB" w:rsidRPr="00DA13AC">
        <w:rPr>
          <w:rFonts w:ascii="Times New Roman" w:hAnsi="Times New Roman" w:cs="Times New Roman"/>
          <w:sz w:val="24"/>
          <w:szCs w:val="24"/>
          <w:lang w:val="en-GB"/>
        </w:rPr>
        <w:t>warehouses</w:t>
      </w:r>
      <w:r w:rsidRPr="00DA13AC">
        <w:rPr>
          <w:rFonts w:ascii="Times New Roman" w:hAnsi="Times New Roman" w:cs="Times New Roman"/>
          <w:sz w:val="24"/>
          <w:szCs w:val="24"/>
          <w:lang w:val="en-GB"/>
        </w:rPr>
        <w:t xml:space="preserve">. In addition to the previously listed risks, interviewees noted that social cooperatives often employ individuals with </w:t>
      </w:r>
      <w:r w:rsidR="00151CFB" w:rsidRPr="00DA13AC">
        <w:rPr>
          <w:rFonts w:ascii="Times New Roman" w:hAnsi="Times New Roman" w:cs="Times New Roman"/>
          <w:sz w:val="24"/>
          <w:szCs w:val="24"/>
          <w:lang w:val="en-GB"/>
        </w:rPr>
        <w:t>vulnerabilities</w:t>
      </w:r>
      <w:r w:rsidRPr="00DA13AC">
        <w:rPr>
          <w:rFonts w:ascii="Times New Roman" w:hAnsi="Times New Roman" w:cs="Times New Roman"/>
          <w:sz w:val="24"/>
          <w:szCs w:val="24"/>
          <w:lang w:val="en-GB"/>
        </w:rPr>
        <w:t xml:space="preserve">: people with physical or mental </w:t>
      </w:r>
      <w:r w:rsidR="00DB51A5" w:rsidRPr="00DA13AC">
        <w:rPr>
          <w:rFonts w:ascii="Times New Roman" w:hAnsi="Times New Roman" w:cs="Times New Roman"/>
          <w:sz w:val="24"/>
          <w:szCs w:val="24"/>
          <w:lang w:val="en-GB"/>
        </w:rPr>
        <w:t>disabilities</w:t>
      </w:r>
      <w:r w:rsidRPr="00DA13AC">
        <w:rPr>
          <w:rFonts w:ascii="Times New Roman" w:hAnsi="Times New Roman" w:cs="Times New Roman"/>
          <w:sz w:val="24"/>
          <w:szCs w:val="24"/>
          <w:lang w:val="en-GB"/>
        </w:rPr>
        <w:t xml:space="preserve">, migrants, or </w:t>
      </w:r>
      <w:r w:rsidR="008364C7" w:rsidRPr="00DA13AC">
        <w:rPr>
          <w:rFonts w:ascii="Times New Roman" w:hAnsi="Times New Roman" w:cs="Times New Roman"/>
          <w:sz w:val="24"/>
          <w:szCs w:val="24"/>
          <w:lang w:val="en-GB"/>
        </w:rPr>
        <w:t>persons</w:t>
      </w:r>
      <w:r w:rsidRPr="00DA13AC">
        <w:rPr>
          <w:rFonts w:ascii="Times New Roman" w:hAnsi="Times New Roman" w:cs="Times New Roman"/>
          <w:sz w:val="24"/>
          <w:szCs w:val="24"/>
          <w:lang w:val="en-GB"/>
        </w:rPr>
        <w:t xml:space="preserve"> who have </w:t>
      </w:r>
      <w:r w:rsidR="00151CFB" w:rsidRPr="00DA13AC">
        <w:rPr>
          <w:rFonts w:ascii="Times New Roman" w:hAnsi="Times New Roman" w:cs="Times New Roman"/>
          <w:sz w:val="24"/>
          <w:szCs w:val="24"/>
          <w:lang w:val="en-GB"/>
        </w:rPr>
        <w:t>had rough experiences</w:t>
      </w:r>
      <w:r w:rsidRPr="00DA13AC">
        <w:rPr>
          <w:rFonts w:ascii="Times New Roman" w:hAnsi="Times New Roman" w:cs="Times New Roman"/>
          <w:sz w:val="24"/>
          <w:szCs w:val="24"/>
          <w:lang w:val="en-GB"/>
        </w:rPr>
        <w:t xml:space="preserve"> (such as </w:t>
      </w:r>
      <w:r w:rsidR="007627EC" w:rsidRPr="00DA13AC">
        <w:rPr>
          <w:rFonts w:ascii="Times New Roman" w:hAnsi="Times New Roman" w:cs="Times New Roman"/>
          <w:sz w:val="24"/>
          <w:szCs w:val="24"/>
          <w:lang w:val="en-GB"/>
        </w:rPr>
        <w:t xml:space="preserve">homelessness, </w:t>
      </w:r>
      <w:r w:rsidRPr="00DA13AC">
        <w:rPr>
          <w:rFonts w:ascii="Times New Roman" w:hAnsi="Times New Roman" w:cs="Times New Roman"/>
          <w:sz w:val="24"/>
          <w:szCs w:val="24"/>
          <w:lang w:val="en-GB"/>
        </w:rPr>
        <w:t xml:space="preserve">prostitution, imprisonment or drug addiction). When speaking about this social group, </w:t>
      </w:r>
      <w:r w:rsidR="00DB51A5"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 xml:space="preserve">interviewees </w:t>
      </w:r>
      <w:r w:rsidR="00DB51A5" w:rsidRPr="00DA13AC">
        <w:rPr>
          <w:rFonts w:ascii="Times New Roman" w:hAnsi="Times New Roman" w:cs="Times New Roman"/>
          <w:sz w:val="24"/>
          <w:szCs w:val="24"/>
          <w:lang w:val="en-GB"/>
        </w:rPr>
        <w:t xml:space="preserve">were more likely to associate </w:t>
      </w:r>
      <w:r w:rsidR="009F366B">
        <w:rPr>
          <w:rFonts w:ascii="Times New Roman" w:hAnsi="Times New Roman" w:cs="Times New Roman"/>
          <w:sz w:val="24"/>
          <w:szCs w:val="24"/>
          <w:lang w:val="en-GB"/>
        </w:rPr>
        <w:t>the</w:t>
      </w:r>
      <w:r w:rsidR="008F1910" w:rsidRPr="00DA13AC">
        <w:rPr>
          <w:rFonts w:ascii="Times New Roman" w:hAnsi="Times New Roman" w:cs="Times New Roman"/>
          <w:sz w:val="24"/>
          <w:szCs w:val="24"/>
          <w:lang w:val="en-GB"/>
        </w:rPr>
        <w:t>s</w:t>
      </w:r>
      <w:r w:rsidR="009F366B">
        <w:rPr>
          <w:rFonts w:ascii="Times New Roman" w:hAnsi="Times New Roman" w:cs="Times New Roman"/>
          <w:sz w:val="24"/>
          <w:szCs w:val="24"/>
          <w:lang w:val="en-GB"/>
        </w:rPr>
        <w:t>e</w:t>
      </w:r>
      <w:r w:rsidR="008F1910" w:rsidRPr="00DA13AC">
        <w:rPr>
          <w:rFonts w:ascii="Times New Roman" w:hAnsi="Times New Roman" w:cs="Times New Roman"/>
          <w:sz w:val="24"/>
          <w:szCs w:val="24"/>
          <w:lang w:val="en-GB"/>
        </w:rPr>
        <w:t xml:space="preserve"> workers </w:t>
      </w:r>
      <w:r w:rsidR="00DB51A5" w:rsidRPr="00DA13AC">
        <w:rPr>
          <w:rFonts w:ascii="Times New Roman" w:hAnsi="Times New Roman" w:cs="Times New Roman"/>
          <w:sz w:val="24"/>
          <w:szCs w:val="24"/>
          <w:lang w:val="en-GB"/>
        </w:rPr>
        <w:t xml:space="preserve">with the concept of </w:t>
      </w:r>
      <w:r w:rsidRPr="00DA13AC">
        <w:rPr>
          <w:rFonts w:ascii="Times New Roman" w:hAnsi="Times New Roman" w:cs="Times New Roman"/>
          <w:sz w:val="24"/>
          <w:szCs w:val="24"/>
          <w:lang w:val="en-GB"/>
        </w:rPr>
        <w:t>marginalisation</w:t>
      </w:r>
      <w:r w:rsidR="00DB51A5" w:rsidRPr="00DA13AC">
        <w:rPr>
          <w:rFonts w:ascii="Times New Roman" w:hAnsi="Times New Roman" w:cs="Times New Roman"/>
          <w:sz w:val="24"/>
          <w:szCs w:val="24"/>
          <w:lang w:val="en-GB"/>
        </w:rPr>
        <w:t xml:space="preserve">; most often this is because of the </w:t>
      </w:r>
      <w:r w:rsidR="00F807F1" w:rsidRPr="00DA13AC">
        <w:rPr>
          <w:rFonts w:ascii="Times New Roman" w:hAnsi="Times New Roman" w:cs="Times New Roman"/>
          <w:sz w:val="24"/>
          <w:szCs w:val="24"/>
          <w:lang w:val="en-GB"/>
        </w:rPr>
        <w:t>vulnerabilities</w:t>
      </w:r>
      <w:r w:rsidR="008F79F0" w:rsidRPr="00DA13AC">
        <w:rPr>
          <w:rFonts w:ascii="Times New Roman" w:hAnsi="Times New Roman" w:cs="Times New Roman"/>
          <w:sz w:val="24"/>
          <w:szCs w:val="24"/>
          <w:lang w:val="en-GB"/>
        </w:rPr>
        <w:t xml:space="preserve"> that</w:t>
      </w:r>
      <w:r w:rsidRPr="00DA13AC">
        <w:rPr>
          <w:rFonts w:ascii="Times New Roman" w:hAnsi="Times New Roman" w:cs="Times New Roman"/>
          <w:sz w:val="24"/>
          <w:szCs w:val="24"/>
          <w:lang w:val="en-GB"/>
        </w:rPr>
        <w:t xml:space="preserve"> usually define the profile of workers in social cooperatives</w:t>
      </w:r>
      <w:r w:rsidR="00DB51A5" w:rsidRPr="00DA13AC">
        <w:rPr>
          <w:rFonts w:ascii="Times New Roman" w:hAnsi="Times New Roman" w:cs="Times New Roman"/>
          <w:sz w:val="24"/>
          <w:szCs w:val="24"/>
          <w:lang w:val="en-GB"/>
        </w:rPr>
        <w:t xml:space="preserve"> (such as health problems or disabilities)</w:t>
      </w:r>
      <w:r w:rsidRPr="00DA13AC">
        <w:rPr>
          <w:rFonts w:ascii="Times New Roman" w:hAnsi="Times New Roman" w:cs="Times New Roman"/>
          <w:sz w:val="24"/>
          <w:szCs w:val="24"/>
          <w:lang w:val="en-GB"/>
        </w:rPr>
        <w:t>.</w:t>
      </w:r>
      <w:r w:rsidR="00F44787" w:rsidRPr="00DA13AC">
        <w:rPr>
          <w:rFonts w:ascii="Times New Roman" w:hAnsi="Times New Roman" w:cs="Times New Roman"/>
          <w:sz w:val="24"/>
          <w:szCs w:val="24"/>
          <w:lang w:val="en-GB"/>
        </w:rPr>
        <w:t xml:space="preserve"> </w:t>
      </w:r>
      <w:r w:rsidR="00DB51A5" w:rsidRPr="00DA13AC">
        <w:rPr>
          <w:rFonts w:ascii="Times New Roman" w:hAnsi="Times New Roman" w:cs="Times New Roman"/>
          <w:sz w:val="24"/>
          <w:szCs w:val="24"/>
          <w:lang w:val="en-GB"/>
        </w:rPr>
        <w:t xml:space="preserve">The perception of marginalisation of this group </w:t>
      </w:r>
      <w:r w:rsidR="00F44787" w:rsidRPr="00DA13AC">
        <w:rPr>
          <w:rFonts w:ascii="Times New Roman" w:hAnsi="Times New Roman" w:cs="Times New Roman"/>
          <w:sz w:val="24"/>
          <w:szCs w:val="24"/>
          <w:lang w:val="en-GB"/>
        </w:rPr>
        <w:t>is not related to the position of the cooperatives as economic actor</w:t>
      </w:r>
      <w:r w:rsidR="00DB51A5" w:rsidRPr="00DA13AC">
        <w:rPr>
          <w:rFonts w:ascii="Times New Roman" w:hAnsi="Times New Roman" w:cs="Times New Roman"/>
          <w:sz w:val="24"/>
          <w:szCs w:val="24"/>
          <w:lang w:val="en-GB"/>
        </w:rPr>
        <w:t xml:space="preserve">s </w:t>
      </w:r>
      <w:r w:rsidR="008F79F0" w:rsidRPr="00DA13AC">
        <w:rPr>
          <w:rFonts w:ascii="Times New Roman" w:hAnsi="Times New Roman" w:cs="Times New Roman"/>
          <w:sz w:val="24"/>
          <w:szCs w:val="24"/>
          <w:lang w:val="en-GB"/>
        </w:rPr>
        <w:t>within the</w:t>
      </w:r>
      <w:r w:rsidR="00F44787" w:rsidRPr="00DA13AC">
        <w:rPr>
          <w:rFonts w:ascii="Times New Roman" w:hAnsi="Times New Roman" w:cs="Times New Roman"/>
          <w:sz w:val="24"/>
          <w:szCs w:val="24"/>
          <w:lang w:val="en-GB"/>
        </w:rPr>
        <w:t xml:space="preserve"> </w:t>
      </w:r>
      <w:proofErr w:type="spellStart"/>
      <w:r w:rsidR="00F44787" w:rsidRPr="00DA13AC">
        <w:rPr>
          <w:rFonts w:ascii="Times New Roman" w:hAnsi="Times New Roman" w:cs="Times New Roman"/>
          <w:sz w:val="24"/>
          <w:szCs w:val="24"/>
          <w:lang w:val="en-GB"/>
        </w:rPr>
        <w:t>agri</w:t>
      </w:r>
      <w:proofErr w:type="spellEnd"/>
      <w:r w:rsidR="00F44787" w:rsidRPr="00DA13AC">
        <w:rPr>
          <w:rFonts w:ascii="Times New Roman" w:hAnsi="Times New Roman" w:cs="Times New Roman"/>
          <w:sz w:val="24"/>
          <w:szCs w:val="24"/>
          <w:lang w:val="en-GB"/>
        </w:rPr>
        <w:t>-food supply chain</w:t>
      </w:r>
      <w:r w:rsidR="00745796" w:rsidRPr="00DA13AC">
        <w:rPr>
          <w:rFonts w:ascii="Times New Roman" w:hAnsi="Times New Roman" w:cs="Times New Roman"/>
          <w:sz w:val="24"/>
          <w:szCs w:val="24"/>
          <w:lang w:val="en-GB"/>
        </w:rPr>
        <w:t xml:space="preserve">, at least in the </w:t>
      </w:r>
      <w:r w:rsidR="00E80832" w:rsidRPr="00DA13AC">
        <w:rPr>
          <w:rFonts w:ascii="Times New Roman" w:hAnsi="Times New Roman" w:cs="Times New Roman"/>
          <w:sz w:val="24"/>
          <w:szCs w:val="24"/>
          <w:lang w:val="en-GB"/>
        </w:rPr>
        <w:t xml:space="preserve">explanations given by the </w:t>
      </w:r>
      <w:r w:rsidR="00745796" w:rsidRPr="00DA13AC">
        <w:rPr>
          <w:rFonts w:ascii="Times New Roman" w:hAnsi="Times New Roman" w:cs="Times New Roman"/>
          <w:sz w:val="24"/>
          <w:szCs w:val="24"/>
          <w:lang w:val="en-GB"/>
        </w:rPr>
        <w:t>interviewees</w:t>
      </w:r>
      <w:r w:rsidR="00F44787" w:rsidRPr="00DA13AC">
        <w:rPr>
          <w:rFonts w:ascii="Times New Roman" w:hAnsi="Times New Roman" w:cs="Times New Roman"/>
          <w:sz w:val="24"/>
          <w:szCs w:val="24"/>
          <w:lang w:val="en-GB"/>
        </w:rPr>
        <w:t>.</w:t>
      </w:r>
    </w:p>
    <w:p w14:paraId="12F947D3" w14:textId="47A6509C" w:rsidR="00A95D96" w:rsidRPr="00DA13AC" w:rsidRDefault="00E8083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Social </w:t>
      </w:r>
      <w:r w:rsidR="00165092" w:rsidRPr="00DA13AC">
        <w:rPr>
          <w:rFonts w:ascii="Times New Roman" w:hAnsi="Times New Roman" w:cs="Times New Roman"/>
          <w:sz w:val="24"/>
          <w:szCs w:val="24"/>
          <w:lang w:val="en-GB"/>
        </w:rPr>
        <w:t xml:space="preserve">innovators </w:t>
      </w:r>
      <w:r w:rsidRPr="00DA13AC">
        <w:rPr>
          <w:rFonts w:ascii="Times New Roman" w:hAnsi="Times New Roman" w:cs="Times New Roman"/>
          <w:sz w:val="24"/>
          <w:szCs w:val="24"/>
          <w:lang w:val="en-GB"/>
        </w:rPr>
        <w:t>offer a fair price to suppliers but to be accepted into the group</w:t>
      </w:r>
      <w:r w:rsidR="00F807F1"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suppliers must meet strict criteria</w:t>
      </w:r>
      <w:r w:rsidR="00165092" w:rsidRPr="00DA13AC">
        <w:rPr>
          <w:rFonts w:ascii="Times New Roman" w:hAnsi="Times New Roman" w:cs="Times New Roman"/>
          <w:sz w:val="24"/>
          <w:szCs w:val="24"/>
          <w:lang w:val="en-GB"/>
        </w:rPr>
        <w:t xml:space="preserve">. First, </w:t>
      </w:r>
      <w:r w:rsidRPr="00DA13AC">
        <w:rPr>
          <w:rFonts w:ascii="Times New Roman" w:hAnsi="Times New Roman" w:cs="Times New Roman"/>
          <w:sz w:val="24"/>
          <w:szCs w:val="24"/>
          <w:lang w:val="en-GB"/>
        </w:rPr>
        <w:t xml:space="preserve">they </w:t>
      </w:r>
      <w:r w:rsidR="00165092" w:rsidRPr="00DA13AC">
        <w:rPr>
          <w:rFonts w:ascii="Times New Roman" w:hAnsi="Times New Roman" w:cs="Times New Roman"/>
          <w:sz w:val="24"/>
          <w:szCs w:val="24"/>
          <w:lang w:val="en-GB"/>
        </w:rPr>
        <w:t>must promote sustainable production (</w:t>
      </w:r>
      <w:r w:rsidRPr="00DA13AC">
        <w:rPr>
          <w:rFonts w:ascii="Times New Roman" w:hAnsi="Times New Roman" w:cs="Times New Roman"/>
          <w:sz w:val="24"/>
          <w:szCs w:val="24"/>
          <w:lang w:val="en-GB"/>
        </w:rPr>
        <w:t xml:space="preserve">use </w:t>
      </w:r>
      <w:r w:rsidR="00165092" w:rsidRPr="00DA13AC">
        <w:rPr>
          <w:rFonts w:ascii="Times New Roman" w:hAnsi="Times New Roman" w:cs="Times New Roman"/>
          <w:sz w:val="24"/>
          <w:szCs w:val="24"/>
          <w:lang w:val="en-GB"/>
        </w:rPr>
        <w:t xml:space="preserve">organic or biodynamic </w:t>
      </w:r>
      <w:r w:rsidRPr="00DA13AC">
        <w:rPr>
          <w:rFonts w:ascii="Times New Roman" w:hAnsi="Times New Roman" w:cs="Times New Roman"/>
          <w:sz w:val="24"/>
          <w:szCs w:val="24"/>
          <w:lang w:val="en-GB"/>
        </w:rPr>
        <w:t>methods</w:t>
      </w:r>
      <w:r w:rsidR="00165092" w:rsidRPr="00DA13AC">
        <w:rPr>
          <w:rFonts w:ascii="Times New Roman" w:hAnsi="Times New Roman" w:cs="Times New Roman"/>
          <w:sz w:val="24"/>
          <w:szCs w:val="24"/>
          <w:lang w:val="en-GB"/>
        </w:rPr>
        <w:t>)</w:t>
      </w:r>
      <w:r w:rsidR="00F807F1"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although</w:t>
      </w:r>
      <w:r w:rsidR="00F807F1"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an official certification is not always required as this can be </w:t>
      </w:r>
      <w:r w:rsidRPr="00DA13AC">
        <w:rPr>
          <w:rFonts w:ascii="Times New Roman" w:hAnsi="Times New Roman" w:cs="Times New Roman"/>
          <w:sz w:val="24"/>
          <w:szCs w:val="24"/>
          <w:lang w:val="en-GB"/>
        </w:rPr>
        <w:t>waived when there is</w:t>
      </w:r>
      <w:r w:rsidR="00165092" w:rsidRPr="00DA13AC">
        <w:rPr>
          <w:rFonts w:ascii="Times New Roman" w:hAnsi="Times New Roman" w:cs="Times New Roman"/>
          <w:sz w:val="24"/>
          <w:szCs w:val="24"/>
          <w:lang w:val="en-GB"/>
        </w:rPr>
        <w:t xml:space="preserve"> a trusted and long-term relationship between consumers and producers. In terms of production activity, social cooperatives have a less severe requirement: in this last case, groups give priority to supporting projects with a specific social outcome as their main objective. Secondly, suppliers must always respect labour and fiscal laws by avoiding any undeclared activity (no unregistered contracts or use of the black market). However, more radical groups are less restrictive if the social project promoted by the beneficiary in question is particularly anti-systemic (for example </w:t>
      </w:r>
      <w:r w:rsidRPr="00DA13AC">
        <w:rPr>
          <w:rFonts w:ascii="Times New Roman" w:hAnsi="Times New Roman" w:cs="Times New Roman"/>
          <w:sz w:val="24"/>
          <w:szCs w:val="24"/>
          <w:lang w:val="en-GB"/>
        </w:rPr>
        <w:t xml:space="preserve">as is the case in the </w:t>
      </w:r>
      <w:proofErr w:type="spellStart"/>
      <w:r w:rsidRPr="00DA13AC">
        <w:rPr>
          <w:rFonts w:ascii="Times New Roman" w:hAnsi="Times New Roman" w:cs="Times New Roman"/>
          <w:sz w:val="24"/>
          <w:szCs w:val="24"/>
          <w:lang w:val="en-GB"/>
        </w:rPr>
        <w:t>RimaFlow</w:t>
      </w:r>
      <w:proofErr w:type="spellEnd"/>
      <w:r w:rsidRPr="00DA13AC">
        <w:rPr>
          <w:rFonts w:ascii="Times New Roman" w:hAnsi="Times New Roman" w:cs="Times New Roman"/>
          <w:sz w:val="24"/>
          <w:szCs w:val="24"/>
          <w:lang w:val="en-GB"/>
        </w:rPr>
        <w:t xml:space="preserve"> project which is based in an</w:t>
      </w:r>
      <w:r w:rsidR="00165092" w:rsidRPr="00DA13AC">
        <w:rPr>
          <w:rFonts w:ascii="Times New Roman" w:hAnsi="Times New Roman" w:cs="Times New Roman"/>
          <w:sz w:val="24"/>
          <w:szCs w:val="24"/>
          <w:lang w:val="en-GB"/>
        </w:rPr>
        <w:t xml:space="preserve"> occupied factory in Milan)</w:t>
      </w:r>
      <w:r w:rsidR="00E40ABC" w:rsidRPr="00DA13AC">
        <w:rPr>
          <w:rFonts w:ascii="Times New Roman" w:hAnsi="Times New Roman" w:cs="Times New Roman"/>
          <w:sz w:val="24"/>
          <w:szCs w:val="24"/>
          <w:lang w:val="en-GB"/>
        </w:rPr>
        <w:t xml:space="preserve">, </w:t>
      </w:r>
      <w:r w:rsidR="00A7724C" w:rsidRPr="00DA13AC">
        <w:rPr>
          <w:rFonts w:ascii="Times New Roman" w:hAnsi="Times New Roman" w:cs="Times New Roman"/>
          <w:sz w:val="24"/>
          <w:szCs w:val="24"/>
          <w:lang w:val="en-GB"/>
        </w:rPr>
        <w:t>an</w:t>
      </w:r>
      <w:r w:rsidR="00E40ABC" w:rsidRPr="00DA13AC">
        <w:rPr>
          <w:rFonts w:ascii="Times New Roman" w:hAnsi="Times New Roman" w:cs="Times New Roman"/>
          <w:sz w:val="24"/>
          <w:szCs w:val="24"/>
          <w:lang w:val="en-GB"/>
        </w:rPr>
        <w:t xml:space="preserve"> aspect </w:t>
      </w:r>
      <w:r w:rsidR="00A7724C" w:rsidRPr="00DA13AC">
        <w:rPr>
          <w:rFonts w:ascii="Times New Roman" w:hAnsi="Times New Roman" w:cs="Times New Roman"/>
          <w:sz w:val="24"/>
          <w:szCs w:val="24"/>
          <w:lang w:val="en-GB"/>
        </w:rPr>
        <w:t>that</w:t>
      </w:r>
      <w:r w:rsidR="00E40ABC" w:rsidRPr="00DA13AC">
        <w:rPr>
          <w:rFonts w:ascii="Times New Roman" w:hAnsi="Times New Roman" w:cs="Times New Roman"/>
          <w:sz w:val="24"/>
          <w:szCs w:val="24"/>
          <w:lang w:val="en-GB"/>
        </w:rPr>
        <w:t xml:space="preserve"> also emerge</w:t>
      </w:r>
      <w:r w:rsidRPr="00DA13AC">
        <w:rPr>
          <w:rFonts w:ascii="Times New Roman" w:hAnsi="Times New Roman" w:cs="Times New Roman"/>
          <w:sz w:val="24"/>
          <w:szCs w:val="24"/>
          <w:lang w:val="en-GB"/>
        </w:rPr>
        <w:t>s</w:t>
      </w:r>
      <w:r w:rsidR="00E40ABC" w:rsidRPr="00DA13AC">
        <w:rPr>
          <w:rFonts w:ascii="Times New Roman" w:hAnsi="Times New Roman" w:cs="Times New Roman"/>
          <w:sz w:val="24"/>
          <w:szCs w:val="24"/>
          <w:lang w:val="en-GB"/>
        </w:rPr>
        <w:t xml:space="preserve"> in the analysis of data on social cohesion</w:t>
      </w:r>
      <w:r w:rsidR="00A7724C" w:rsidRPr="00DA13AC">
        <w:rPr>
          <w:rFonts w:ascii="Times New Roman" w:hAnsi="Times New Roman" w:cs="Times New Roman"/>
          <w:sz w:val="24"/>
          <w:szCs w:val="24"/>
          <w:lang w:val="en-GB"/>
        </w:rPr>
        <w:t xml:space="preserve"> (see next sections)</w:t>
      </w:r>
      <w:r w:rsidR="00E40ABC" w:rsidRPr="00DA13AC">
        <w:rPr>
          <w:rFonts w:ascii="Times New Roman" w:hAnsi="Times New Roman" w:cs="Times New Roman"/>
          <w:sz w:val="24"/>
          <w:szCs w:val="24"/>
          <w:lang w:val="en-GB"/>
        </w:rPr>
        <w:t>.</w:t>
      </w:r>
      <w:r w:rsidR="00165092" w:rsidRPr="00DA13AC">
        <w:rPr>
          <w:rFonts w:ascii="Times New Roman" w:hAnsi="Times New Roman" w:cs="Times New Roman"/>
          <w:sz w:val="24"/>
          <w:szCs w:val="24"/>
          <w:lang w:val="en-GB"/>
        </w:rPr>
        <w:t xml:space="preserve"> The most radical groups also refuse to accept producers as suppliers if they have any commercial relation</w:t>
      </w:r>
      <w:r w:rsidR="00BC2161" w:rsidRPr="00DA13AC">
        <w:rPr>
          <w:rFonts w:ascii="Times New Roman" w:hAnsi="Times New Roman" w:cs="Times New Roman"/>
          <w:sz w:val="24"/>
          <w:szCs w:val="24"/>
          <w:lang w:val="en-GB"/>
        </w:rPr>
        <w:t>s</w:t>
      </w:r>
      <w:r w:rsidR="00165092" w:rsidRPr="00DA13AC">
        <w:rPr>
          <w:rFonts w:ascii="Times New Roman" w:hAnsi="Times New Roman" w:cs="Times New Roman"/>
          <w:sz w:val="24"/>
          <w:szCs w:val="24"/>
          <w:lang w:val="en-GB"/>
        </w:rPr>
        <w:t xml:space="preserve"> outside SPGs, even when they respect the previously described principles. To ensure </w:t>
      </w:r>
      <w:r w:rsidR="00BC2161" w:rsidRPr="00DA13AC">
        <w:rPr>
          <w:rFonts w:ascii="Times New Roman" w:hAnsi="Times New Roman" w:cs="Times New Roman"/>
          <w:sz w:val="24"/>
          <w:szCs w:val="24"/>
          <w:lang w:val="en-GB"/>
        </w:rPr>
        <w:t>that they meet the</w:t>
      </w:r>
      <w:r w:rsidR="00165092" w:rsidRPr="00DA13AC">
        <w:rPr>
          <w:rFonts w:ascii="Times New Roman" w:hAnsi="Times New Roman" w:cs="Times New Roman"/>
          <w:sz w:val="24"/>
          <w:szCs w:val="24"/>
          <w:lang w:val="en-GB"/>
        </w:rPr>
        <w:t xml:space="preserve"> listed ethical requirements, groups usually ask each new supplier to </w:t>
      </w:r>
      <w:r w:rsidR="00BC2161" w:rsidRPr="00DA13AC">
        <w:rPr>
          <w:rFonts w:ascii="Times New Roman" w:hAnsi="Times New Roman" w:cs="Times New Roman"/>
          <w:sz w:val="24"/>
          <w:szCs w:val="24"/>
          <w:lang w:val="en-GB"/>
        </w:rPr>
        <w:t xml:space="preserve">fill out </w:t>
      </w:r>
      <w:r w:rsidR="00165092" w:rsidRPr="00DA13AC">
        <w:rPr>
          <w:rFonts w:ascii="Times New Roman" w:hAnsi="Times New Roman" w:cs="Times New Roman"/>
          <w:sz w:val="24"/>
          <w:szCs w:val="24"/>
          <w:lang w:val="en-GB"/>
        </w:rPr>
        <w:t>a form in which they declare through which channels they sell their products and what production</w:t>
      </w:r>
      <w:r w:rsidR="00BC2161" w:rsidRPr="00DA13AC">
        <w:rPr>
          <w:rFonts w:ascii="Times New Roman" w:hAnsi="Times New Roman" w:cs="Times New Roman"/>
          <w:sz w:val="24"/>
          <w:szCs w:val="24"/>
          <w:lang w:val="en-GB"/>
        </w:rPr>
        <w:t xml:space="preserve"> methods</w:t>
      </w:r>
      <w:r w:rsidR="00165092" w:rsidRPr="00DA13AC">
        <w:rPr>
          <w:rFonts w:ascii="Times New Roman" w:hAnsi="Times New Roman" w:cs="Times New Roman"/>
          <w:sz w:val="24"/>
          <w:szCs w:val="24"/>
          <w:lang w:val="en-GB"/>
        </w:rPr>
        <w:t xml:space="preserve"> they use. </w:t>
      </w:r>
      <w:r w:rsidR="00ED3CD5" w:rsidRPr="00DA13AC">
        <w:rPr>
          <w:rFonts w:ascii="Times New Roman" w:hAnsi="Times New Roman" w:cs="Times New Roman"/>
          <w:sz w:val="24"/>
          <w:szCs w:val="24"/>
          <w:lang w:val="en-GB"/>
        </w:rPr>
        <w:t>The SPG groups interviewed showed strong conformity in their criteria for accepting suppliers</w:t>
      </w:r>
      <w:r w:rsidR="000B4C55" w:rsidRPr="00DA13AC">
        <w:rPr>
          <w:rFonts w:ascii="Times New Roman" w:hAnsi="Times New Roman" w:cs="Times New Roman"/>
          <w:sz w:val="24"/>
          <w:szCs w:val="24"/>
          <w:lang w:val="en-GB"/>
        </w:rPr>
        <w:t>; t</w:t>
      </w:r>
      <w:r w:rsidR="00ED3CD5" w:rsidRPr="00DA13AC">
        <w:rPr>
          <w:rFonts w:ascii="Times New Roman" w:hAnsi="Times New Roman" w:cs="Times New Roman"/>
          <w:sz w:val="24"/>
          <w:szCs w:val="24"/>
          <w:lang w:val="en-GB"/>
        </w:rPr>
        <w:t>his is quite surprising considering the movement’s lack of national coo</w:t>
      </w:r>
      <w:r w:rsidR="00286F57">
        <w:rPr>
          <w:rFonts w:ascii="Times New Roman" w:hAnsi="Times New Roman" w:cs="Times New Roman"/>
          <w:sz w:val="24"/>
          <w:szCs w:val="24"/>
          <w:lang w:val="en-GB"/>
        </w:rPr>
        <w:t>rdination (</w:t>
      </w:r>
      <w:proofErr w:type="spellStart"/>
      <w:r w:rsidR="00286F57">
        <w:rPr>
          <w:rFonts w:ascii="Times New Roman" w:hAnsi="Times New Roman" w:cs="Times New Roman"/>
          <w:sz w:val="24"/>
          <w:szCs w:val="24"/>
          <w:lang w:val="en-GB"/>
        </w:rPr>
        <w:t>Maestripieri</w:t>
      </w:r>
      <w:proofErr w:type="spellEnd"/>
      <w:r w:rsidR="00286F57">
        <w:rPr>
          <w:rFonts w:ascii="Times New Roman" w:hAnsi="Times New Roman" w:cs="Times New Roman"/>
          <w:sz w:val="24"/>
          <w:szCs w:val="24"/>
          <w:lang w:val="en-GB"/>
        </w:rPr>
        <w:t>, 2018</w:t>
      </w:r>
      <w:r w:rsidR="00C33067" w:rsidRPr="00DA13AC">
        <w:rPr>
          <w:rFonts w:ascii="Times New Roman" w:hAnsi="Times New Roman" w:cs="Times New Roman"/>
          <w:sz w:val="24"/>
          <w:szCs w:val="24"/>
          <w:lang w:val="en-GB"/>
        </w:rPr>
        <w:t>).</w:t>
      </w:r>
    </w:p>
    <w:p w14:paraId="004513B1" w14:textId="4C3F73F9" w:rsidR="00A95D96"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Interviewees claimed</w:t>
      </w:r>
      <w:r w:rsidR="00F807F1" w:rsidRPr="00DA13AC">
        <w:rPr>
          <w:rFonts w:ascii="Times New Roman" w:hAnsi="Times New Roman" w:cs="Times New Roman"/>
          <w:sz w:val="24"/>
          <w:szCs w:val="24"/>
          <w:lang w:val="en-GB"/>
        </w:rPr>
        <w:t xml:space="preserve"> that</w:t>
      </w:r>
      <w:r w:rsidRPr="00DA13AC">
        <w:rPr>
          <w:rFonts w:ascii="Times New Roman" w:hAnsi="Times New Roman" w:cs="Times New Roman"/>
          <w:sz w:val="24"/>
          <w:szCs w:val="24"/>
          <w:lang w:val="en-GB"/>
        </w:rPr>
        <w:t xml:space="preserve"> to tackle the economic marginalisation of producers through the provision of an alternative end market that offers a fair price (this is agreed through a horizontal relationship with the final consumers, thus avoiding intermediaries) and continuity in the event of any difficulties (for example pre-financing support in case of a bad harvest or any economic downturn). The</w:t>
      </w:r>
      <w:r w:rsidR="00BC2161" w:rsidRPr="00DA13AC">
        <w:rPr>
          <w:rFonts w:ascii="Times New Roman" w:hAnsi="Times New Roman" w:cs="Times New Roman"/>
          <w:sz w:val="24"/>
          <w:szCs w:val="24"/>
          <w:lang w:val="en-GB"/>
        </w:rPr>
        <w:t xml:space="preserve"> groups set up within the better off</w:t>
      </w:r>
      <w:r w:rsidRPr="00DA13AC">
        <w:rPr>
          <w:rFonts w:ascii="Times New Roman" w:hAnsi="Times New Roman" w:cs="Times New Roman"/>
          <w:sz w:val="24"/>
          <w:szCs w:val="24"/>
          <w:lang w:val="en-GB"/>
        </w:rPr>
        <w:t xml:space="preserve"> </w:t>
      </w:r>
      <w:r w:rsidR="00BC2161" w:rsidRPr="00DA13AC">
        <w:rPr>
          <w:rFonts w:ascii="Times New Roman" w:hAnsi="Times New Roman" w:cs="Times New Roman"/>
          <w:sz w:val="24"/>
          <w:szCs w:val="24"/>
          <w:lang w:val="en-GB"/>
        </w:rPr>
        <w:t xml:space="preserve">localities </w:t>
      </w:r>
      <w:r w:rsidRPr="00DA13AC">
        <w:rPr>
          <w:rFonts w:ascii="Times New Roman" w:hAnsi="Times New Roman" w:cs="Times New Roman"/>
          <w:sz w:val="24"/>
          <w:szCs w:val="24"/>
          <w:lang w:val="en-GB"/>
        </w:rPr>
        <w:t>(</w:t>
      </w:r>
      <w:r w:rsidR="00C20D94" w:rsidRPr="00DA13AC">
        <w:rPr>
          <w:rFonts w:ascii="Times New Roman" w:hAnsi="Times New Roman" w:cs="Times New Roman"/>
          <w:sz w:val="24"/>
          <w:szCs w:val="24"/>
          <w:lang w:val="en-GB"/>
        </w:rPr>
        <w:t>notably northern</w:t>
      </w:r>
      <w:r w:rsidRPr="00DA13AC">
        <w:rPr>
          <w:rFonts w:ascii="Times New Roman" w:hAnsi="Times New Roman" w:cs="Times New Roman"/>
          <w:sz w:val="24"/>
          <w:szCs w:val="24"/>
          <w:lang w:val="en-GB"/>
        </w:rPr>
        <w:t xml:space="preserve"> cities) are better placed to favour this process of economic stabili</w:t>
      </w:r>
      <w:r w:rsidR="00BC2161"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 xml:space="preserve">ation as they have more spending power. </w:t>
      </w:r>
      <w:r w:rsidR="00BC2161" w:rsidRPr="00DA13AC">
        <w:rPr>
          <w:rFonts w:ascii="Times New Roman" w:hAnsi="Times New Roman" w:cs="Times New Roman"/>
          <w:sz w:val="24"/>
          <w:szCs w:val="24"/>
          <w:lang w:val="en-GB"/>
        </w:rPr>
        <w:t>The</w:t>
      </w:r>
      <w:r w:rsidRPr="00DA13AC">
        <w:rPr>
          <w:rFonts w:ascii="Times New Roman" w:hAnsi="Times New Roman" w:cs="Times New Roman"/>
          <w:sz w:val="24"/>
          <w:szCs w:val="24"/>
          <w:lang w:val="en-GB"/>
        </w:rPr>
        <w:t xml:space="preserve"> reduction in turnover that occurred during the financial crisis made SPGs a less reliable end market, as not only </w:t>
      </w:r>
      <w:r w:rsidR="00BC2161" w:rsidRPr="00DA13AC">
        <w:rPr>
          <w:rFonts w:ascii="Times New Roman" w:hAnsi="Times New Roman" w:cs="Times New Roman"/>
          <w:sz w:val="24"/>
          <w:szCs w:val="24"/>
          <w:lang w:val="en-GB"/>
        </w:rPr>
        <w:t xml:space="preserve">are they </w:t>
      </w:r>
      <w:r w:rsidRPr="00DA13AC">
        <w:rPr>
          <w:rFonts w:ascii="Times New Roman" w:hAnsi="Times New Roman" w:cs="Times New Roman"/>
          <w:sz w:val="24"/>
          <w:szCs w:val="24"/>
          <w:lang w:val="en-GB"/>
        </w:rPr>
        <w:t>volatile in their engagement but also</w:t>
      </w:r>
      <w:r w:rsidR="00DB2768">
        <w:rPr>
          <w:rFonts w:ascii="Times New Roman" w:hAnsi="Times New Roman" w:cs="Times New Roman"/>
          <w:sz w:val="24"/>
          <w:szCs w:val="24"/>
          <w:lang w:val="en-GB"/>
        </w:rPr>
        <w:t xml:space="preserve"> less profitable for producers.</w:t>
      </w:r>
    </w:p>
    <w:p w14:paraId="3950E9BB" w14:textId="77777777" w:rsidR="00DB2768" w:rsidRPr="00DA13AC" w:rsidRDefault="00DB2768" w:rsidP="00DA13AC">
      <w:pPr>
        <w:pStyle w:val="Body"/>
        <w:spacing w:after="0" w:line="240" w:lineRule="auto"/>
        <w:jc w:val="both"/>
        <w:rPr>
          <w:rFonts w:ascii="Times New Roman" w:eastAsia="Times New Roman" w:hAnsi="Times New Roman" w:cs="Times New Roman"/>
          <w:sz w:val="24"/>
          <w:szCs w:val="24"/>
          <w:lang w:val="en-GB"/>
        </w:rPr>
      </w:pPr>
    </w:p>
    <w:p w14:paraId="75111CF4" w14:textId="77777777" w:rsidR="00F84F28" w:rsidRPr="00DA13AC" w:rsidRDefault="00F84F28" w:rsidP="00DA13AC">
      <w:pPr>
        <w:pStyle w:val="Body"/>
        <w:spacing w:after="0" w:line="240" w:lineRule="auto"/>
        <w:ind w:left="1134" w:right="1133"/>
        <w:jc w:val="both"/>
        <w:rPr>
          <w:rFonts w:ascii="Times New Roman" w:hAnsi="Times New Roman" w:cs="Times New Roman"/>
          <w:sz w:val="24"/>
          <w:szCs w:val="24"/>
          <w:lang w:val="en-GB"/>
        </w:rPr>
      </w:pPr>
      <w:r w:rsidRPr="00DA13AC">
        <w:rPr>
          <w:rFonts w:ascii="Times New Roman" w:hAnsi="Times New Roman" w:cs="Times New Roman"/>
          <w:i/>
          <w:iCs/>
          <w:sz w:val="24"/>
          <w:szCs w:val="24"/>
          <w:lang w:val="en-GB"/>
        </w:rPr>
        <w:t xml:space="preserve">In ***, a village within the territory of ***, there is a producer of Jersey cows. The milk is very rich and a big milk company buys it. Their cheese production relies </w:t>
      </w:r>
      <w:r w:rsidR="00BC2161" w:rsidRPr="00DA13AC">
        <w:rPr>
          <w:rFonts w:ascii="Times New Roman" w:hAnsi="Times New Roman" w:cs="Times New Roman"/>
          <w:i/>
          <w:iCs/>
          <w:sz w:val="24"/>
          <w:szCs w:val="24"/>
          <w:lang w:val="en-GB"/>
        </w:rPr>
        <w:t xml:space="preserve">only </w:t>
      </w:r>
      <w:r w:rsidRPr="00DA13AC">
        <w:rPr>
          <w:rFonts w:ascii="Times New Roman" w:hAnsi="Times New Roman" w:cs="Times New Roman"/>
          <w:i/>
          <w:iCs/>
          <w:sz w:val="24"/>
          <w:szCs w:val="24"/>
          <w:lang w:val="en-GB"/>
        </w:rPr>
        <w:t xml:space="preserve">on SPG or private individuals. Now, his enterprise is in crisis because he can’t live only </w:t>
      </w:r>
      <w:r w:rsidR="00BC2161" w:rsidRPr="00DA13AC">
        <w:rPr>
          <w:rFonts w:ascii="Times New Roman" w:hAnsi="Times New Roman" w:cs="Times New Roman"/>
          <w:i/>
          <w:iCs/>
          <w:sz w:val="24"/>
          <w:szCs w:val="24"/>
          <w:lang w:val="en-GB"/>
        </w:rPr>
        <w:t xml:space="preserve">on </w:t>
      </w:r>
      <w:r w:rsidRPr="00DA13AC">
        <w:rPr>
          <w:rFonts w:ascii="Times New Roman" w:hAnsi="Times New Roman" w:cs="Times New Roman"/>
          <w:i/>
          <w:iCs/>
          <w:sz w:val="24"/>
          <w:szCs w:val="24"/>
          <w:lang w:val="en-GB"/>
        </w:rPr>
        <w:t xml:space="preserve">what he sells to us, but its main income derives from the milk and he cannot survive any longer, since the big company has withdrawn the contract. We thought we would have a real impact, but we don’t. </w:t>
      </w:r>
      <w:r w:rsidRPr="00DA13AC">
        <w:rPr>
          <w:rFonts w:ascii="Times New Roman" w:hAnsi="Times New Roman" w:cs="Times New Roman"/>
          <w:sz w:val="24"/>
          <w:szCs w:val="24"/>
          <w:lang w:val="en-GB"/>
        </w:rPr>
        <w:t>[Town, prevailing</w:t>
      </w:r>
      <w:r w:rsidRPr="00DA13AC">
        <w:rPr>
          <w:rFonts w:ascii="Times New Roman" w:hAnsi="Times New Roman" w:cs="Times New Roman"/>
          <w:iCs/>
          <w:sz w:val="24"/>
          <w:szCs w:val="24"/>
          <w:lang w:val="en-GB"/>
        </w:rPr>
        <w:t>]</w:t>
      </w:r>
    </w:p>
    <w:p w14:paraId="2C90AA90" w14:textId="11C919C1"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44EC2A28" w14:textId="4D1C5B40"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However, interviewees did not think that </w:t>
      </w:r>
      <w:r w:rsidR="0063363B" w:rsidRPr="00DA13AC">
        <w:rPr>
          <w:rFonts w:ascii="Times New Roman" w:hAnsi="Times New Roman" w:cs="Times New Roman"/>
          <w:sz w:val="24"/>
          <w:szCs w:val="24"/>
          <w:lang w:val="en-GB"/>
        </w:rPr>
        <w:t>the support of a</w:t>
      </w:r>
      <w:r w:rsidRPr="00DA13AC">
        <w:rPr>
          <w:rFonts w:ascii="Times New Roman" w:hAnsi="Times New Roman" w:cs="Times New Roman"/>
          <w:sz w:val="24"/>
          <w:szCs w:val="24"/>
          <w:lang w:val="en-GB"/>
        </w:rPr>
        <w:t xml:space="preserve"> single group</w:t>
      </w:r>
      <w:r w:rsidR="0063363B" w:rsidRPr="00DA13AC">
        <w:rPr>
          <w:rFonts w:ascii="Times New Roman" w:hAnsi="Times New Roman" w:cs="Times New Roman"/>
          <w:sz w:val="24"/>
          <w:szCs w:val="24"/>
          <w:lang w:val="en-GB"/>
        </w:rPr>
        <w:t xml:space="preserve"> i</w:t>
      </w:r>
      <w:r w:rsidRPr="00DA13AC">
        <w:rPr>
          <w:rFonts w:ascii="Times New Roman" w:hAnsi="Times New Roman" w:cs="Times New Roman"/>
          <w:sz w:val="24"/>
          <w:szCs w:val="24"/>
          <w:lang w:val="en-GB"/>
        </w:rPr>
        <w:t>s the only factor protecting producers from a descent into vulnerability</w:t>
      </w:r>
      <w:r w:rsidR="00F807F1"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w:t>
      </w:r>
      <w:r w:rsidR="00F807F1" w:rsidRPr="00DA13AC">
        <w:rPr>
          <w:rFonts w:ascii="Times New Roman" w:hAnsi="Times New Roman" w:cs="Times New Roman"/>
          <w:sz w:val="24"/>
          <w:szCs w:val="24"/>
          <w:lang w:val="en-GB"/>
        </w:rPr>
        <w:t>I</w:t>
      </w:r>
      <w:r w:rsidRPr="00DA13AC">
        <w:rPr>
          <w:rFonts w:ascii="Times New Roman" w:hAnsi="Times New Roman" w:cs="Times New Roman"/>
          <w:sz w:val="24"/>
          <w:szCs w:val="24"/>
          <w:lang w:val="en-GB"/>
        </w:rPr>
        <w:t xml:space="preserve">nstead, it is only the coordinated actions of several SPGs </w:t>
      </w:r>
      <w:r w:rsidRPr="00DA13AC">
        <w:rPr>
          <w:rFonts w:ascii="Times New Roman" w:hAnsi="Times New Roman" w:cs="Times New Roman"/>
          <w:sz w:val="24"/>
          <w:szCs w:val="24"/>
          <w:lang w:val="en-GB"/>
        </w:rPr>
        <w:lastRenderedPageBreak/>
        <w:t xml:space="preserve">that can improve the situation of a producer and offer stable protection against economic cycles. </w:t>
      </w:r>
      <w:r w:rsidR="00D05B68" w:rsidRPr="00DA13AC">
        <w:rPr>
          <w:rFonts w:ascii="Times New Roman" w:hAnsi="Times New Roman" w:cs="Times New Roman"/>
          <w:sz w:val="24"/>
          <w:szCs w:val="24"/>
          <w:lang w:val="en-GB"/>
        </w:rPr>
        <w:t>However</w:t>
      </w:r>
      <w:r w:rsidRPr="00DA13AC">
        <w:rPr>
          <w:rFonts w:ascii="Times New Roman" w:hAnsi="Times New Roman" w:cs="Times New Roman"/>
          <w:sz w:val="24"/>
          <w:szCs w:val="24"/>
          <w:lang w:val="en-GB"/>
        </w:rPr>
        <w:t xml:space="preserve">, </w:t>
      </w:r>
      <w:r w:rsidR="00580361" w:rsidRPr="00DA13AC">
        <w:rPr>
          <w:rFonts w:ascii="Times New Roman" w:hAnsi="Times New Roman" w:cs="Times New Roman"/>
          <w:sz w:val="24"/>
          <w:szCs w:val="24"/>
          <w:lang w:val="en-GB"/>
        </w:rPr>
        <w:t xml:space="preserve">given the lack of </w:t>
      </w:r>
      <w:r w:rsidR="005403CA" w:rsidRPr="00DA13AC">
        <w:rPr>
          <w:rFonts w:ascii="Times New Roman" w:hAnsi="Times New Roman" w:cs="Times New Roman"/>
          <w:sz w:val="24"/>
          <w:szCs w:val="24"/>
          <w:lang w:val="en-GB"/>
        </w:rPr>
        <w:t xml:space="preserve">a </w:t>
      </w:r>
      <w:r w:rsidR="00580361" w:rsidRPr="00DA13AC">
        <w:rPr>
          <w:rFonts w:ascii="Times New Roman" w:hAnsi="Times New Roman" w:cs="Times New Roman"/>
          <w:sz w:val="24"/>
          <w:szCs w:val="24"/>
          <w:lang w:val="en-GB"/>
        </w:rPr>
        <w:t xml:space="preserve">national </w:t>
      </w:r>
      <w:r w:rsidR="00C1086B" w:rsidRPr="00DA13AC">
        <w:rPr>
          <w:rFonts w:ascii="Times New Roman" w:hAnsi="Times New Roman" w:cs="Times New Roman"/>
          <w:sz w:val="24"/>
          <w:szCs w:val="24"/>
          <w:lang w:val="en-GB"/>
        </w:rPr>
        <w:t>organization</w:t>
      </w:r>
      <w:r w:rsidRPr="00DA13AC">
        <w:rPr>
          <w:rFonts w:ascii="Times New Roman" w:hAnsi="Times New Roman" w:cs="Times New Roman"/>
          <w:sz w:val="24"/>
          <w:szCs w:val="24"/>
          <w:lang w:val="en-GB"/>
        </w:rPr>
        <w:t>,</w:t>
      </w:r>
      <w:r w:rsidR="00B82773" w:rsidRPr="00DA13AC">
        <w:rPr>
          <w:rFonts w:ascii="Times New Roman" w:hAnsi="Times New Roman" w:cs="Times New Roman"/>
          <w:sz w:val="24"/>
          <w:szCs w:val="24"/>
          <w:lang w:val="en-GB"/>
        </w:rPr>
        <w:t xml:space="preserve"> such actions are only rarely </w:t>
      </w:r>
      <w:r w:rsidR="00B93CAB" w:rsidRPr="00DA13AC">
        <w:rPr>
          <w:rFonts w:ascii="Times New Roman" w:hAnsi="Times New Roman" w:cs="Times New Roman"/>
          <w:sz w:val="24"/>
          <w:szCs w:val="24"/>
          <w:lang w:val="en-GB"/>
        </w:rPr>
        <w:t>coordinated</w:t>
      </w:r>
      <w:r w:rsidR="00B82773" w:rsidRPr="00DA13AC">
        <w:rPr>
          <w:rFonts w:ascii="Times New Roman" w:hAnsi="Times New Roman" w:cs="Times New Roman"/>
          <w:sz w:val="24"/>
          <w:szCs w:val="24"/>
          <w:lang w:val="en-GB"/>
        </w:rPr>
        <w:t xml:space="preserve"> among groups: they</w:t>
      </w:r>
      <w:r w:rsidR="00D05B68" w:rsidRPr="00DA13AC">
        <w:rPr>
          <w:rFonts w:ascii="Times New Roman" w:hAnsi="Times New Roman" w:cs="Times New Roman"/>
          <w:sz w:val="24"/>
          <w:szCs w:val="24"/>
          <w:lang w:val="en-GB"/>
        </w:rPr>
        <w:t xml:space="preserve"> are thus quite </w:t>
      </w:r>
      <w:r w:rsidR="00B82773" w:rsidRPr="00DA13AC">
        <w:rPr>
          <w:rFonts w:ascii="Times New Roman" w:hAnsi="Times New Roman" w:cs="Times New Roman"/>
          <w:sz w:val="24"/>
          <w:szCs w:val="24"/>
          <w:lang w:val="en-GB"/>
        </w:rPr>
        <w:t xml:space="preserve">infrequent </w:t>
      </w:r>
      <w:r w:rsidR="00D05B68" w:rsidRPr="00DA13AC">
        <w:rPr>
          <w:rFonts w:ascii="Times New Roman" w:hAnsi="Times New Roman" w:cs="Times New Roman"/>
          <w:sz w:val="24"/>
          <w:szCs w:val="24"/>
          <w:lang w:val="en-GB"/>
        </w:rPr>
        <w:t>and</w:t>
      </w:r>
      <w:r w:rsidR="009C3B90" w:rsidRPr="00DA13AC">
        <w:rPr>
          <w:rFonts w:ascii="Times New Roman" w:hAnsi="Times New Roman" w:cs="Times New Roman"/>
          <w:sz w:val="24"/>
          <w:szCs w:val="24"/>
          <w:lang w:val="en-GB"/>
        </w:rPr>
        <w:t xml:space="preserve"> </w:t>
      </w:r>
      <w:r w:rsidR="008704EF" w:rsidRPr="00DA13AC">
        <w:rPr>
          <w:rFonts w:ascii="Times New Roman" w:hAnsi="Times New Roman" w:cs="Times New Roman"/>
          <w:sz w:val="24"/>
          <w:szCs w:val="24"/>
          <w:lang w:val="en-GB"/>
        </w:rPr>
        <w:t xml:space="preserve">they </w:t>
      </w:r>
      <w:r w:rsidR="009C3B90" w:rsidRPr="00DA13AC">
        <w:rPr>
          <w:rFonts w:ascii="Times New Roman" w:hAnsi="Times New Roman" w:cs="Times New Roman"/>
          <w:sz w:val="24"/>
          <w:szCs w:val="24"/>
          <w:lang w:val="en-GB"/>
        </w:rPr>
        <w:t>mostly</w:t>
      </w:r>
      <w:r w:rsidR="0097074A" w:rsidRPr="00DA13AC">
        <w:rPr>
          <w:rFonts w:ascii="Times New Roman" w:hAnsi="Times New Roman" w:cs="Times New Roman"/>
          <w:sz w:val="24"/>
          <w:szCs w:val="24"/>
          <w:lang w:val="en-GB"/>
        </w:rPr>
        <w:t xml:space="preserve"> </w:t>
      </w:r>
      <w:r w:rsidR="00D05B68" w:rsidRPr="00DA13AC">
        <w:rPr>
          <w:rFonts w:ascii="Times New Roman" w:hAnsi="Times New Roman" w:cs="Times New Roman"/>
          <w:sz w:val="24"/>
          <w:szCs w:val="24"/>
          <w:lang w:val="en-GB"/>
        </w:rPr>
        <w:t xml:space="preserve">mobilise </w:t>
      </w:r>
      <w:r w:rsidR="0097074A" w:rsidRPr="00DA13AC">
        <w:rPr>
          <w:rFonts w:ascii="Times New Roman" w:hAnsi="Times New Roman" w:cs="Times New Roman"/>
          <w:sz w:val="24"/>
          <w:szCs w:val="24"/>
          <w:lang w:val="en-GB"/>
        </w:rPr>
        <w:t>groups belonging to the same</w:t>
      </w:r>
      <w:r w:rsidR="009C3B90" w:rsidRPr="00DA13AC">
        <w:rPr>
          <w:rFonts w:ascii="Times New Roman" w:hAnsi="Times New Roman" w:cs="Times New Roman"/>
          <w:sz w:val="24"/>
          <w:szCs w:val="24"/>
          <w:lang w:val="en-GB"/>
        </w:rPr>
        <w:t xml:space="preserve"> local </w:t>
      </w:r>
      <w:r w:rsidR="00264483" w:rsidRPr="00DA13AC">
        <w:rPr>
          <w:rFonts w:ascii="Times New Roman" w:hAnsi="Times New Roman" w:cs="Times New Roman"/>
          <w:sz w:val="24"/>
          <w:szCs w:val="24"/>
          <w:lang w:val="en-GB"/>
        </w:rPr>
        <w:t>network</w:t>
      </w:r>
      <w:r w:rsidRPr="00DA13AC">
        <w:rPr>
          <w:rFonts w:ascii="Times New Roman" w:hAnsi="Times New Roman" w:cs="Times New Roman"/>
          <w:sz w:val="24"/>
          <w:szCs w:val="24"/>
          <w:lang w:val="en-GB"/>
        </w:rPr>
        <w:t xml:space="preserve">. Conversely, </w:t>
      </w:r>
      <w:r w:rsidR="00FF4918" w:rsidRPr="00DA13AC">
        <w:rPr>
          <w:rFonts w:ascii="Times New Roman" w:hAnsi="Times New Roman" w:cs="Times New Roman"/>
          <w:sz w:val="24"/>
          <w:szCs w:val="24"/>
          <w:lang w:val="en-GB"/>
        </w:rPr>
        <w:t xml:space="preserve">general </w:t>
      </w:r>
      <w:r w:rsidRPr="00DA13AC">
        <w:rPr>
          <w:rFonts w:ascii="Times New Roman" w:hAnsi="Times New Roman" w:cs="Times New Roman"/>
          <w:sz w:val="24"/>
          <w:szCs w:val="24"/>
          <w:lang w:val="en-GB"/>
        </w:rPr>
        <w:t xml:space="preserve">mobilisation of SPGs occurs only in emergency rescue situations or </w:t>
      </w:r>
      <w:r w:rsidR="00D05B68" w:rsidRPr="00DA13AC">
        <w:rPr>
          <w:rFonts w:ascii="Times New Roman" w:hAnsi="Times New Roman" w:cs="Times New Roman"/>
          <w:sz w:val="24"/>
          <w:szCs w:val="24"/>
          <w:lang w:val="en-GB"/>
        </w:rPr>
        <w:t xml:space="preserve">in response to </w:t>
      </w:r>
      <w:r w:rsidRPr="00DA13AC">
        <w:rPr>
          <w:rFonts w:ascii="Times New Roman" w:hAnsi="Times New Roman" w:cs="Times New Roman"/>
          <w:sz w:val="24"/>
          <w:szCs w:val="24"/>
          <w:lang w:val="en-GB"/>
        </w:rPr>
        <w:t>pleas from the most popular producers, which can mobilise the</w:t>
      </w:r>
      <w:r w:rsidR="00F34E11" w:rsidRPr="00DA13AC">
        <w:rPr>
          <w:rFonts w:ascii="Times New Roman" w:hAnsi="Times New Roman" w:cs="Times New Roman"/>
          <w:sz w:val="24"/>
          <w:szCs w:val="24"/>
          <w:lang w:val="en-GB"/>
        </w:rPr>
        <w:t xml:space="preserve"> entire</w:t>
      </w:r>
      <w:r w:rsidRPr="00DA13AC">
        <w:rPr>
          <w:rFonts w:ascii="Times New Roman" w:hAnsi="Times New Roman" w:cs="Times New Roman"/>
          <w:sz w:val="24"/>
          <w:szCs w:val="24"/>
          <w:lang w:val="en-GB"/>
        </w:rPr>
        <w:t xml:space="preserve"> network of SPGs (</w:t>
      </w:r>
      <w:proofErr w:type="spellStart"/>
      <w:r w:rsidRPr="00DA13AC">
        <w:rPr>
          <w:rFonts w:ascii="Times New Roman" w:hAnsi="Times New Roman" w:cs="Times New Roman"/>
          <w:sz w:val="24"/>
          <w:szCs w:val="24"/>
          <w:lang w:val="en-GB"/>
        </w:rPr>
        <w:t>Maestripieri</w:t>
      </w:r>
      <w:proofErr w:type="spellEnd"/>
      <w:r w:rsidRPr="00DA13AC">
        <w:rPr>
          <w:rFonts w:ascii="Times New Roman" w:hAnsi="Times New Roman" w:cs="Times New Roman"/>
          <w:sz w:val="24"/>
          <w:szCs w:val="24"/>
          <w:lang w:val="en-GB"/>
        </w:rPr>
        <w:t>, 2018).</w:t>
      </w:r>
    </w:p>
    <w:p w14:paraId="331A2430" w14:textId="1B80F989" w:rsidR="00A95D96"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One </w:t>
      </w:r>
      <w:r w:rsidR="00D05B68" w:rsidRPr="00DA13AC">
        <w:rPr>
          <w:rFonts w:ascii="Times New Roman" w:hAnsi="Times New Roman" w:cs="Times New Roman"/>
          <w:sz w:val="24"/>
          <w:szCs w:val="24"/>
          <w:lang w:val="en-GB"/>
        </w:rPr>
        <w:t>reason why they might be so</w:t>
      </w:r>
      <w:r w:rsidRPr="00DA13AC">
        <w:rPr>
          <w:rFonts w:ascii="Times New Roman" w:hAnsi="Times New Roman" w:cs="Times New Roman"/>
          <w:sz w:val="24"/>
          <w:szCs w:val="24"/>
          <w:lang w:val="en-GB"/>
        </w:rPr>
        <w:t xml:space="preserve"> ineffective </w:t>
      </w:r>
      <w:r w:rsidR="00D05B68" w:rsidRPr="00DA13AC">
        <w:rPr>
          <w:rFonts w:ascii="Times New Roman" w:hAnsi="Times New Roman" w:cs="Times New Roman"/>
          <w:sz w:val="24"/>
          <w:szCs w:val="24"/>
          <w:lang w:val="en-GB"/>
        </w:rPr>
        <w:t xml:space="preserve">can </w:t>
      </w:r>
      <w:r w:rsidRPr="00DA13AC">
        <w:rPr>
          <w:rFonts w:ascii="Times New Roman" w:hAnsi="Times New Roman" w:cs="Times New Roman"/>
          <w:sz w:val="24"/>
          <w:szCs w:val="24"/>
          <w:lang w:val="en-GB"/>
        </w:rPr>
        <w:t xml:space="preserve">be </w:t>
      </w:r>
      <w:r w:rsidR="00D05B68" w:rsidRPr="00DA13AC">
        <w:rPr>
          <w:rFonts w:ascii="Times New Roman" w:hAnsi="Times New Roman" w:cs="Times New Roman"/>
          <w:sz w:val="24"/>
          <w:szCs w:val="24"/>
          <w:lang w:val="en-GB"/>
        </w:rPr>
        <w:t xml:space="preserve">found </w:t>
      </w:r>
      <w:r w:rsidRPr="00DA13AC">
        <w:rPr>
          <w:rFonts w:ascii="Times New Roman" w:hAnsi="Times New Roman" w:cs="Times New Roman"/>
          <w:sz w:val="24"/>
          <w:szCs w:val="24"/>
          <w:lang w:val="en-GB"/>
        </w:rPr>
        <w:t xml:space="preserve">in the way SPGs function. SPGs rely </w:t>
      </w:r>
      <w:r w:rsidR="00D05B68" w:rsidRPr="00DA13AC">
        <w:rPr>
          <w:rFonts w:ascii="Times New Roman" w:hAnsi="Times New Roman" w:cs="Times New Roman"/>
          <w:sz w:val="24"/>
          <w:szCs w:val="24"/>
          <w:lang w:val="en-GB"/>
        </w:rPr>
        <w:t xml:space="preserve">mostly </w:t>
      </w:r>
      <w:r w:rsidRPr="00DA13AC">
        <w:rPr>
          <w:rFonts w:ascii="Times New Roman" w:hAnsi="Times New Roman" w:cs="Times New Roman"/>
          <w:sz w:val="24"/>
          <w:szCs w:val="24"/>
          <w:lang w:val="en-GB"/>
        </w:rPr>
        <w:t xml:space="preserve">on the personal resources of their members in terms of both cash and </w:t>
      </w:r>
      <w:r w:rsidR="00506A8B" w:rsidRPr="00DA13AC">
        <w:rPr>
          <w:rFonts w:ascii="Times New Roman" w:hAnsi="Times New Roman" w:cs="Times New Roman"/>
          <w:sz w:val="24"/>
          <w:szCs w:val="24"/>
          <w:lang w:val="en-GB"/>
        </w:rPr>
        <w:t xml:space="preserve">their </w:t>
      </w:r>
      <w:r w:rsidRPr="00DA13AC">
        <w:rPr>
          <w:rFonts w:ascii="Times New Roman" w:hAnsi="Times New Roman" w:cs="Times New Roman"/>
          <w:sz w:val="24"/>
          <w:szCs w:val="24"/>
          <w:lang w:val="en-GB"/>
        </w:rPr>
        <w:t>volunt</w:t>
      </w:r>
      <w:r w:rsidR="00506A8B" w:rsidRPr="00DA13AC">
        <w:rPr>
          <w:rFonts w:ascii="Times New Roman" w:hAnsi="Times New Roman" w:cs="Times New Roman"/>
          <w:sz w:val="24"/>
          <w:szCs w:val="24"/>
          <w:lang w:val="en-GB"/>
        </w:rPr>
        <w:t>ary</w:t>
      </w:r>
      <w:r w:rsidRPr="00DA13AC">
        <w:rPr>
          <w:rFonts w:ascii="Times New Roman" w:hAnsi="Times New Roman" w:cs="Times New Roman"/>
          <w:sz w:val="24"/>
          <w:szCs w:val="24"/>
          <w:lang w:val="en-GB"/>
        </w:rPr>
        <w:t xml:space="preserve"> work. In general, SPGs do </w:t>
      </w:r>
      <w:r w:rsidR="008F79F0" w:rsidRPr="00DA13AC">
        <w:rPr>
          <w:rFonts w:ascii="Times New Roman" w:hAnsi="Times New Roman" w:cs="Times New Roman"/>
          <w:sz w:val="24"/>
          <w:szCs w:val="24"/>
          <w:lang w:val="en-GB"/>
        </w:rPr>
        <w:t>not require</w:t>
      </w:r>
      <w:r w:rsidRPr="00DA13AC">
        <w:rPr>
          <w:rFonts w:ascii="Times New Roman" w:hAnsi="Times New Roman" w:cs="Times New Roman"/>
          <w:sz w:val="24"/>
          <w:szCs w:val="24"/>
          <w:lang w:val="en-GB"/>
        </w:rPr>
        <w:t xml:space="preserve"> a large amount of money to run their activities (between 90-400 euro</w:t>
      </w:r>
      <w:r w:rsidR="009D0F04"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 xml:space="preserve"> per year on average): the expenses are mostly linked to the management of the association’s bank account (if they are a formal group) and the rent for </w:t>
      </w:r>
      <w:r w:rsidR="00D05B68" w:rsidRPr="00DA13AC">
        <w:rPr>
          <w:rFonts w:ascii="Times New Roman" w:hAnsi="Times New Roman" w:cs="Times New Roman"/>
          <w:sz w:val="24"/>
          <w:szCs w:val="24"/>
          <w:lang w:val="en-GB"/>
        </w:rPr>
        <w:t xml:space="preserve">storage </w:t>
      </w:r>
      <w:r w:rsidRPr="00DA13AC">
        <w:rPr>
          <w:rFonts w:ascii="Times New Roman" w:hAnsi="Times New Roman" w:cs="Times New Roman"/>
          <w:sz w:val="24"/>
          <w:szCs w:val="24"/>
          <w:lang w:val="en-GB"/>
        </w:rPr>
        <w:t xml:space="preserve">space. However, each member is required to </w:t>
      </w:r>
      <w:r w:rsidR="00D05B68" w:rsidRPr="00DA13AC">
        <w:rPr>
          <w:rFonts w:ascii="Times New Roman" w:hAnsi="Times New Roman" w:cs="Times New Roman"/>
          <w:sz w:val="24"/>
          <w:szCs w:val="24"/>
          <w:lang w:val="en-GB"/>
        </w:rPr>
        <w:t xml:space="preserve">put in </w:t>
      </w:r>
      <w:r w:rsidRPr="00DA13AC">
        <w:rPr>
          <w:rFonts w:ascii="Times New Roman" w:hAnsi="Times New Roman" w:cs="Times New Roman"/>
          <w:sz w:val="24"/>
          <w:szCs w:val="24"/>
          <w:lang w:val="en-GB"/>
        </w:rPr>
        <w:t xml:space="preserve">a certain amount of voluntary work in order to </w:t>
      </w:r>
      <w:r w:rsidR="004777A6" w:rsidRPr="00DA13AC">
        <w:rPr>
          <w:rFonts w:ascii="Times New Roman" w:hAnsi="Times New Roman" w:cs="Times New Roman"/>
          <w:sz w:val="24"/>
          <w:szCs w:val="24"/>
          <w:lang w:val="en-GB"/>
        </w:rPr>
        <w:t>guarantee</w:t>
      </w:r>
      <w:r w:rsidRPr="00DA13AC">
        <w:rPr>
          <w:rFonts w:ascii="Times New Roman" w:hAnsi="Times New Roman" w:cs="Times New Roman"/>
          <w:sz w:val="24"/>
          <w:szCs w:val="24"/>
          <w:lang w:val="en-GB"/>
        </w:rPr>
        <w:t xml:space="preserve"> general functioning. As such, they cannot ensure the full-time involvement of their members and their activities also depend on </w:t>
      </w:r>
      <w:r w:rsidR="00D05B68" w:rsidRPr="00DA13AC">
        <w:rPr>
          <w:rFonts w:ascii="Times New Roman" w:hAnsi="Times New Roman" w:cs="Times New Roman"/>
          <w:sz w:val="24"/>
          <w:szCs w:val="24"/>
          <w:lang w:val="en-GB"/>
        </w:rPr>
        <w:t xml:space="preserve">the members’ </w:t>
      </w:r>
      <w:r w:rsidRPr="00DA13AC">
        <w:rPr>
          <w:rFonts w:ascii="Times New Roman" w:hAnsi="Times New Roman" w:cs="Times New Roman"/>
          <w:sz w:val="24"/>
          <w:szCs w:val="24"/>
          <w:lang w:val="en-GB"/>
        </w:rPr>
        <w:t xml:space="preserve">personal goodwill; consequently, their dimensions cannot be too large as they have to be able to afford the costs associated with </w:t>
      </w:r>
      <w:r w:rsidR="00D05B68" w:rsidRPr="00DA13AC">
        <w:rPr>
          <w:rFonts w:ascii="Times New Roman" w:hAnsi="Times New Roman" w:cs="Times New Roman"/>
          <w:sz w:val="24"/>
          <w:szCs w:val="24"/>
          <w:lang w:val="en-GB"/>
        </w:rPr>
        <w:t xml:space="preserve">the </w:t>
      </w:r>
      <w:r w:rsidRPr="00DA13AC">
        <w:rPr>
          <w:rFonts w:ascii="Times New Roman" w:hAnsi="Times New Roman" w:cs="Times New Roman"/>
          <w:sz w:val="24"/>
          <w:szCs w:val="24"/>
          <w:lang w:val="en-GB"/>
        </w:rPr>
        <w:t xml:space="preserve">logistics and the distribution of goods. In addition, activities are also extremely dependent on the goodwill of volunteers, who </w:t>
      </w:r>
      <w:r w:rsidR="00D05B68" w:rsidRPr="00DA13AC">
        <w:rPr>
          <w:rFonts w:ascii="Times New Roman" w:hAnsi="Times New Roman" w:cs="Times New Roman"/>
          <w:sz w:val="24"/>
          <w:szCs w:val="24"/>
          <w:lang w:val="en-GB"/>
        </w:rPr>
        <w:t>sometimes lack</w:t>
      </w:r>
      <w:r w:rsidRPr="00DA13AC">
        <w:rPr>
          <w:rFonts w:ascii="Times New Roman" w:hAnsi="Times New Roman" w:cs="Times New Roman"/>
          <w:sz w:val="24"/>
          <w:szCs w:val="24"/>
          <w:lang w:val="en-GB"/>
        </w:rPr>
        <w:t xml:space="preserve"> enthusiasm and </w:t>
      </w:r>
      <w:r w:rsidR="00D05B68" w:rsidRPr="00DA13AC">
        <w:rPr>
          <w:rFonts w:ascii="Times New Roman" w:hAnsi="Times New Roman" w:cs="Times New Roman"/>
          <w:sz w:val="24"/>
          <w:szCs w:val="24"/>
          <w:lang w:val="en-GB"/>
        </w:rPr>
        <w:t>trust</w:t>
      </w:r>
      <w:r w:rsidRPr="00DA13AC">
        <w:rPr>
          <w:rFonts w:ascii="Times New Roman" w:hAnsi="Times New Roman" w:cs="Times New Roman"/>
          <w:sz w:val="24"/>
          <w:szCs w:val="24"/>
          <w:lang w:val="en-GB"/>
        </w:rPr>
        <w:t>.</w:t>
      </w:r>
    </w:p>
    <w:p w14:paraId="3DF1B5DE" w14:textId="77777777" w:rsidR="002A3233" w:rsidRPr="00DA13AC" w:rsidRDefault="002A3233" w:rsidP="00DA13AC">
      <w:pPr>
        <w:pStyle w:val="Body"/>
        <w:spacing w:after="0" w:line="240" w:lineRule="auto"/>
        <w:jc w:val="both"/>
        <w:rPr>
          <w:rFonts w:ascii="Times New Roman" w:eastAsia="Times New Roman" w:hAnsi="Times New Roman" w:cs="Times New Roman"/>
          <w:sz w:val="24"/>
          <w:szCs w:val="24"/>
          <w:lang w:val="en-GB"/>
        </w:rPr>
      </w:pPr>
    </w:p>
    <w:p w14:paraId="0CEB0F3F" w14:textId="77777777" w:rsidR="00A95D96" w:rsidRPr="00DA13AC" w:rsidRDefault="00165092" w:rsidP="00DA13AC">
      <w:pPr>
        <w:pStyle w:val="Body"/>
        <w:spacing w:after="0" w:line="240" w:lineRule="auto"/>
        <w:ind w:left="1134" w:right="1133"/>
        <w:jc w:val="both"/>
        <w:rPr>
          <w:rFonts w:ascii="Times New Roman" w:eastAsia="Times New Roman" w:hAnsi="Times New Roman" w:cs="Times New Roman"/>
          <w:i/>
          <w:iCs/>
          <w:sz w:val="24"/>
          <w:szCs w:val="24"/>
          <w:lang w:val="en-GB"/>
        </w:rPr>
      </w:pPr>
      <w:r w:rsidRPr="00DA13AC">
        <w:rPr>
          <w:rFonts w:ascii="Times New Roman" w:hAnsi="Times New Roman" w:cs="Times New Roman"/>
          <w:i/>
          <w:iCs/>
          <w:sz w:val="24"/>
          <w:szCs w:val="24"/>
          <w:lang w:val="en-GB"/>
        </w:rPr>
        <w:t>It is a little help, but SPG</w:t>
      </w:r>
      <w:r w:rsidR="009D0F04" w:rsidRPr="00DA13AC">
        <w:rPr>
          <w:rFonts w:ascii="Times New Roman" w:hAnsi="Times New Roman" w:cs="Times New Roman"/>
          <w:i/>
          <w:iCs/>
          <w:sz w:val="24"/>
          <w:szCs w:val="24"/>
          <w:lang w:val="en-GB"/>
        </w:rPr>
        <w:t>s</w:t>
      </w:r>
      <w:r w:rsidRPr="00DA13AC">
        <w:rPr>
          <w:rFonts w:ascii="Times New Roman" w:hAnsi="Times New Roman" w:cs="Times New Roman"/>
          <w:i/>
          <w:iCs/>
          <w:sz w:val="24"/>
          <w:szCs w:val="24"/>
          <w:lang w:val="en-GB"/>
        </w:rPr>
        <w:t xml:space="preserve"> are informal and we cannot be a really stable reference. We would love to create a trust relationship, but we have little time or energy to really do it, also because we don’t have competencies to assess how producers work. It would be better to have more formality to give stability and growth but each group depends on the energies and enthusiasm of </w:t>
      </w:r>
      <w:r w:rsidR="00033287" w:rsidRPr="00DA13AC">
        <w:rPr>
          <w:rFonts w:ascii="Times New Roman" w:hAnsi="Times New Roman" w:cs="Times New Roman"/>
          <w:i/>
          <w:iCs/>
          <w:sz w:val="24"/>
          <w:szCs w:val="24"/>
          <w:lang w:val="en-GB"/>
        </w:rPr>
        <w:t>the individual members</w:t>
      </w:r>
      <w:r w:rsidRPr="00DA13AC">
        <w:rPr>
          <w:rFonts w:ascii="Times New Roman" w:hAnsi="Times New Roman" w:cs="Times New Roman"/>
          <w:i/>
          <w:iCs/>
          <w:sz w:val="24"/>
          <w:szCs w:val="24"/>
          <w:lang w:val="en-GB"/>
        </w:rPr>
        <w:t>. In the last period (</w:t>
      </w:r>
      <w:r w:rsidR="00BB68AE" w:rsidRPr="00DA13AC">
        <w:rPr>
          <w:rFonts w:ascii="Times New Roman" w:hAnsi="Times New Roman" w:cs="Times New Roman"/>
          <w:i/>
          <w:iCs/>
          <w:sz w:val="24"/>
          <w:szCs w:val="24"/>
          <w:lang w:val="en-GB"/>
        </w:rPr>
        <w:t>two</w:t>
      </w:r>
      <w:r w:rsidRPr="00DA13AC">
        <w:rPr>
          <w:rFonts w:ascii="Times New Roman" w:hAnsi="Times New Roman" w:cs="Times New Roman"/>
          <w:i/>
          <w:iCs/>
          <w:sz w:val="24"/>
          <w:szCs w:val="24"/>
          <w:lang w:val="en-GB"/>
        </w:rPr>
        <w:t xml:space="preserve"> years), there has been a lack of it and a period of fatigue; this is to the detriment of a deeper relationship with producers. This is why we’re thinking of creating a formal shop. </w:t>
      </w:r>
      <w:r w:rsidRPr="00DA13AC">
        <w:rPr>
          <w:rFonts w:ascii="Times New Roman" w:hAnsi="Times New Roman" w:cs="Times New Roman"/>
          <w:sz w:val="24"/>
          <w:szCs w:val="24"/>
          <w:lang w:val="en-GB"/>
        </w:rPr>
        <w:t>[Town, affluent</w:t>
      </w:r>
      <w:r w:rsidRPr="00DA13AC">
        <w:rPr>
          <w:rFonts w:ascii="Times New Roman" w:hAnsi="Times New Roman" w:cs="Times New Roman"/>
          <w:iCs/>
          <w:sz w:val="24"/>
          <w:szCs w:val="24"/>
          <w:lang w:val="en-GB"/>
        </w:rPr>
        <w:t>].</w:t>
      </w:r>
    </w:p>
    <w:p w14:paraId="30B49424"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1AA40205" w14:textId="77777777"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In conclusion, SPGs </w:t>
      </w:r>
      <w:r w:rsidR="009B51D5" w:rsidRPr="00DA13AC">
        <w:rPr>
          <w:rFonts w:ascii="Times New Roman" w:hAnsi="Times New Roman" w:cs="Times New Roman"/>
          <w:sz w:val="24"/>
          <w:szCs w:val="24"/>
          <w:lang w:val="en-GB"/>
        </w:rPr>
        <w:t xml:space="preserve">are </w:t>
      </w:r>
      <w:r w:rsidR="00D05B68" w:rsidRPr="00DA13AC">
        <w:rPr>
          <w:rFonts w:ascii="Times New Roman" w:hAnsi="Times New Roman" w:cs="Times New Roman"/>
          <w:sz w:val="24"/>
          <w:szCs w:val="24"/>
          <w:lang w:val="en-GB"/>
        </w:rPr>
        <w:t>meant</w:t>
      </w:r>
      <w:r w:rsidR="009B51D5" w:rsidRPr="00DA13AC">
        <w:rPr>
          <w:rFonts w:ascii="Times New Roman" w:hAnsi="Times New Roman" w:cs="Times New Roman"/>
          <w:sz w:val="24"/>
          <w:szCs w:val="24"/>
          <w:lang w:val="en-GB"/>
        </w:rPr>
        <w:t xml:space="preserve"> to </w:t>
      </w:r>
      <w:r w:rsidRPr="00DA13AC">
        <w:rPr>
          <w:rFonts w:ascii="Times New Roman" w:hAnsi="Times New Roman" w:cs="Times New Roman"/>
          <w:sz w:val="24"/>
          <w:szCs w:val="24"/>
          <w:lang w:val="en-GB"/>
        </w:rPr>
        <w:t xml:space="preserve">have </w:t>
      </w:r>
      <w:r w:rsidR="006540FF" w:rsidRPr="00DA13AC">
        <w:rPr>
          <w:rFonts w:ascii="Times New Roman" w:hAnsi="Times New Roman" w:cs="Times New Roman"/>
          <w:sz w:val="24"/>
          <w:szCs w:val="24"/>
          <w:lang w:val="en-GB"/>
        </w:rPr>
        <w:t xml:space="preserve">a </w:t>
      </w:r>
      <w:r w:rsidRPr="00DA13AC">
        <w:rPr>
          <w:rFonts w:ascii="Times New Roman" w:hAnsi="Times New Roman" w:cs="Times New Roman"/>
          <w:sz w:val="24"/>
          <w:szCs w:val="24"/>
          <w:lang w:val="en-GB"/>
        </w:rPr>
        <w:t xml:space="preserve">positive impact </w:t>
      </w:r>
      <w:r w:rsidR="00D05B68" w:rsidRPr="00DA13AC">
        <w:rPr>
          <w:rFonts w:ascii="Times New Roman" w:hAnsi="Times New Roman" w:cs="Times New Roman"/>
          <w:sz w:val="24"/>
          <w:szCs w:val="24"/>
          <w:lang w:val="en-GB"/>
        </w:rPr>
        <w:t xml:space="preserve">by </w:t>
      </w:r>
      <w:r w:rsidRPr="00DA13AC">
        <w:rPr>
          <w:rFonts w:ascii="Times New Roman" w:hAnsi="Times New Roman" w:cs="Times New Roman"/>
          <w:sz w:val="24"/>
          <w:szCs w:val="24"/>
          <w:lang w:val="en-GB"/>
        </w:rPr>
        <w:t>offering an end-market to small family producers and social cooperatives</w:t>
      </w:r>
      <w:r w:rsidR="00242032" w:rsidRPr="00DA13AC">
        <w:rPr>
          <w:rFonts w:ascii="Times New Roman" w:hAnsi="Times New Roman" w:cs="Times New Roman"/>
          <w:sz w:val="24"/>
          <w:szCs w:val="24"/>
          <w:lang w:val="en-GB"/>
        </w:rPr>
        <w:t xml:space="preserve">, as claimed by the movement </w:t>
      </w:r>
      <w:r w:rsidR="00D05B68" w:rsidRPr="00DA13AC">
        <w:rPr>
          <w:rFonts w:ascii="Times New Roman" w:hAnsi="Times New Roman" w:cs="Times New Roman"/>
          <w:sz w:val="24"/>
          <w:szCs w:val="24"/>
          <w:lang w:val="en-GB"/>
        </w:rPr>
        <w:t xml:space="preserve">itself </w:t>
      </w:r>
      <w:r w:rsidR="00242032" w:rsidRPr="00DA13AC">
        <w:rPr>
          <w:rFonts w:ascii="Times New Roman" w:hAnsi="Times New Roman" w:cs="Times New Roman"/>
          <w:sz w:val="24"/>
          <w:szCs w:val="24"/>
          <w:lang w:val="en-GB"/>
        </w:rPr>
        <w:t>(</w:t>
      </w:r>
      <w:proofErr w:type="spellStart"/>
      <w:r w:rsidR="00242032" w:rsidRPr="00DA13AC">
        <w:rPr>
          <w:rFonts w:ascii="Times New Roman" w:hAnsi="Times New Roman" w:cs="Times New Roman"/>
          <w:sz w:val="24"/>
          <w:szCs w:val="24"/>
          <w:lang w:val="en-GB"/>
        </w:rPr>
        <w:t>Saroldi</w:t>
      </w:r>
      <w:proofErr w:type="spellEnd"/>
      <w:r w:rsidR="00242032" w:rsidRPr="00DA13AC">
        <w:rPr>
          <w:rFonts w:ascii="Times New Roman" w:hAnsi="Times New Roman" w:cs="Times New Roman"/>
          <w:sz w:val="24"/>
          <w:szCs w:val="24"/>
          <w:lang w:val="en-GB"/>
        </w:rPr>
        <w:t xml:space="preserve">, 2001; Valera, 2005; </w:t>
      </w:r>
      <w:proofErr w:type="spellStart"/>
      <w:r w:rsidR="00242032" w:rsidRPr="00DA13AC">
        <w:rPr>
          <w:rFonts w:ascii="Times New Roman" w:hAnsi="Times New Roman" w:cs="Times New Roman"/>
          <w:sz w:val="24"/>
          <w:szCs w:val="24"/>
          <w:lang w:val="en-GB"/>
        </w:rPr>
        <w:t>Tavolo</w:t>
      </w:r>
      <w:proofErr w:type="spellEnd"/>
      <w:r w:rsidR="00242032" w:rsidRPr="00DA13AC">
        <w:rPr>
          <w:rFonts w:ascii="Times New Roman" w:hAnsi="Times New Roman" w:cs="Times New Roman"/>
          <w:sz w:val="24"/>
          <w:szCs w:val="24"/>
          <w:lang w:val="en-GB"/>
        </w:rPr>
        <w:t xml:space="preserve"> per la Rete </w:t>
      </w:r>
      <w:proofErr w:type="spellStart"/>
      <w:r w:rsidR="00242032" w:rsidRPr="00DA13AC">
        <w:rPr>
          <w:rFonts w:ascii="Times New Roman" w:hAnsi="Times New Roman" w:cs="Times New Roman"/>
          <w:sz w:val="24"/>
          <w:szCs w:val="24"/>
          <w:lang w:val="en-GB"/>
        </w:rPr>
        <w:t>Italiana</w:t>
      </w:r>
      <w:proofErr w:type="spellEnd"/>
      <w:r w:rsidR="00242032" w:rsidRPr="00DA13AC">
        <w:rPr>
          <w:rFonts w:ascii="Times New Roman" w:hAnsi="Times New Roman" w:cs="Times New Roman"/>
          <w:sz w:val="24"/>
          <w:szCs w:val="24"/>
          <w:lang w:val="en-GB"/>
        </w:rPr>
        <w:t xml:space="preserve"> di </w:t>
      </w:r>
      <w:proofErr w:type="spellStart"/>
      <w:r w:rsidR="00242032" w:rsidRPr="00DA13AC">
        <w:rPr>
          <w:rFonts w:ascii="Times New Roman" w:hAnsi="Times New Roman" w:cs="Times New Roman"/>
          <w:sz w:val="24"/>
          <w:szCs w:val="24"/>
          <w:lang w:val="en-GB"/>
        </w:rPr>
        <w:t>Economia</w:t>
      </w:r>
      <w:proofErr w:type="spellEnd"/>
      <w:r w:rsidR="00242032" w:rsidRPr="00DA13AC">
        <w:rPr>
          <w:rFonts w:ascii="Times New Roman" w:hAnsi="Times New Roman" w:cs="Times New Roman"/>
          <w:sz w:val="24"/>
          <w:szCs w:val="24"/>
          <w:lang w:val="en-GB"/>
        </w:rPr>
        <w:t xml:space="preserve"> </w:t>
      </w:r>
      <w:proofErr w:type="spellStart"/>
      <w:r w:rsidR="00242032" w:rsidRPr="00DA13AC">
        <w:rPr>
          <w:rFonts w:ascii="Times New Roman" w:hAnsi="Times New Roman" w:cs="Times New Roman"/>
          <w:sz w:val="24"/>
          <w:szCs w:val="24"/>
          <w:lang w:val="en-GB"/>
        </w:rPr>
        <w:t>Solidale</w:t>
      </w:r>
      <w:proofErr w:type="spellEnd"/>
      <w:r w:rsidR="00242032" w:rsidRPr="00DA13AC">
        <w:rPr>
          <w:rFonts w:ascii="Times New Roman" w:hAnsi="Times New Roman" w:cs="Times New Roman"/>
          <w:sz w:val="24"/>
          <w:szCs w:val="24"/>
          <w:lang w:val="en-GB"/>
        </w:rPr>
        <w:t xml:space="preserve">, 2013; </w:t>
      </w:r>
      <w:proofErr w:type="spellStart"/>
      <w:r w:rsidR="00242032" w:rsidRPr="00DA13AC">
        <w:rPr>
          <w:rFonts w:ascii="Times New Roman" w:hAnsi="Times New Roman" w:cs="Times New Roman"/>
          <w:sz w:val="24"/>
          <w:szCs w:val="24"/>
          <w:lang w:val="en-GB"/>
        </w:rPr>
        <w:t>Altraeconomia</w:t>
      </w:r>
      <w:proofErr w:type="spellEnd"/>
      <w:r w:rsidR="00242032" w:rsidRPr="00DA13AC">
        <w:rPr>
          <w:rFonts w:ascii="Times New Roman" w:hAnsi="Times New Roman" w:cs="Times New Roman"/>
          <w:sz w:val="24"/>
          <w:szCs w:val="24"/>
          <w:lang w:val="en-GB"/>
        </w:rPr>
        <w:t>, 2015)</w:t>
      </w:r>
      <w:r w:rsidRPr="00DA13AC">
        <w:rPr>
          <w:rFonts w:ascii="Times New Roman" w:hAnsi="Times New Roman" w:cs="Times New Roman"/>
          <w:sz w:val="24"/>
          <w:szCs w:val="24"/>
          <w:lang w:val="en-GB"/>
        </w:rPr>
        <w:t>. However,</w:t>
      </w:r>
      <w:r w:rsidR="005248EB" w:rsidRPr="00DA13AC">
        <w:rPr>
          <w:rFonts w:ascii="Times New Roman" w:hAnsi="Times New Roman" w:cs="Times New Roman"/>
          <w:sz w:val="24"/>
          <w:szCs w:val="24"/>
          <w:lang w:val="en-GB"/>
        </w:rPr>
        <w:t xml:space="preserve"> interviews </w:t>
      </w:r>
      <w:r w:rsidR="00D05B68" w:rsidRPr="00DA13AC">
        <w:rPr>
          <w:rFonts w:ascii="Times New Roman" w:hAnsi="Times New Roman" w:cs="Times New Roman"/>
          <w:sz w:val="24"/>
          <w:szCs w:val="24"/>
          <w:lang w:val="en-GB"/>
        </w:rPr>
        <w:t xml:space="preserve">with people involved in SPGs </w:t>
      </w:r>
      <w:r w:rsidR="005248EB" w:rsidRPr="00DA13AC">
        <w:rPr>
          <w:rFonts w:ascii="Times New Roman" w:hAnsi="Times New Roman" w:cs="Times New Roman"/>
          <w:sz w:val="24"/>
          <w:szCs w:val="24"/>
          <w:lang w:val="en-GB"/>
        </w:rPr>
        <w:t>showed how</w:t>
      </w:r>
      <w:r w:rsidRPr="00DA13AC">
        <w:rPr>
          <w:rFonts w:ascii="Times New Roman" w:hAnsi="Times New Roman" w:cs="Times New Roman"/>
          <w:sz w:val="24"/>
          <w:szCs w:val="24"/>
          <w:lang w:val="en-GB"/>
        </w:rPr>
        <w:t xml:space="preserve"> the end-market offered by SPGs is often unreliable and limited, as</w:t>
      </w:r>
      <w:r w:rsidR="00D05B68" w:rsidRPr="00DA13AC">
        <w:rPr>
          <w:rFonts w:ascii="Times New Roman" w:hAnsi="Times New Roman" w:cs="Times New Roman"/>
          <w:sz w:val="24"/>
          <w:szCs w:val="24"/>
          <w:lang w:val="en-GB"/>
        </w:rPr>
        <w:t xml:space="preserve"> the</w:t>
      </w:r>
      <w:r w:rsidRPr="00DA13AC">
        <w:rPr>
          <w:rFonts w:ascii="Times New Roman" w:hAnsi="Times New Roman" w:cs="Times New Roman"/>
          <w:sz w:val="24"/>
          <w:szCs w:val="24"/>
          <w:lang w:val="en-GB"/>
        </w:rPr>
        <w:t xml:space="preserve"> </w:t>
      </w:r>
      <w:r w:rsidR="007A3BA1" w:rsidRPr="00DA13AC">
        <w:rPr>
          <w:rFonts w:ascii="Times New Roman" w:hAnsi="Times New Roman" w:cs="Times New Roman"/>
          <w:sz w:val="24"/>
          <w:szCs w:val="24"/>
          <w:lang w:val="en-GB"/>
        </w:rPr>
        <w:t>SPGs</w:t>
      </w:r>
      <w:r w:rsidRPr="00DA13AC">
        <w:rPr>
          <w:rFonts w:ascii="Times New Roman" w:hAnsi="Times New Roman" w:cs="Times New Roman"/>
          <w:sz w:val="24"/>
          <w:szCs w:val="24"/>
          <w:lang w:val="en-GB"/>
        </w:rPr>
        <w:t xml:space="preserve"> </w:t>
      </w:r>
      <w:r w:rsidR="00D05B68" w:rsidRPr="00DA13AC">
        <w:rPr>
          <w:rFonts w:ascii="Times New Roman" w:hAnsi="Times New Roman" w:cs="Times New Roman"/>
          <w:sz w:val="24"/>
          <w:szCs w:val="24"/>
          <w:lang w:val="en-GB"/>
        </w:rPr>
        <w:t>reliance on volunteers</w:t>
      </w:r>
      <w:r w:rsidRPr="00DA13AC">
        <w:rPr>
          <w:rFonts w:ascii="Times New Roman" w:hAnsi="Times New Roman" w:cs="Times New Roman"/>
          <w:sz w:val="24"/>
          <w:szCs w:val="24"/>
          <w:lang w:val="en-GB"/>
        </w:rPr>
        <w:t xml:space="preserve"> hinder</w:t>
      </w:r>
      <w:r w:rsidR="00D05B68"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 xml:space="preserve"> the </w:t>
      </w:r>
      <w:r w:rsidR="00C3478D" w:rsidRPr="00DA13AC">
        <w:rPr>
          <w:rFonts w:ascii="Times New Roman" w:hAnsi="Times New Roman" w:cs="Times New Roman"/>
          <w:sz w:val="24"/>
          <w:szCs w:val="24"/>
          <w:lang w:val="en-GB"/>
        </w:rPr>
        <w:t xml:space="preserve">ability </w:t>
      </w:r>
      <w:r w:rsidRPr="00DA13AC">
        <w:rPr>
          <w:rFonts w:ascii="Times New Roman" w:hAnsi="Times New Roman" w:cs="Times New Roman"/>
          <w:sz w:val="24"/>
          <w:szCs w:val="24"/>
          <w:lang w:val="en-GB"/>
        </w:rPr>
        <w:t xml:space="preserve">of groups to grow and to </w:t>
      </w:r>
      <w:r w:rsidR="005D509A" w:rsidRPr="00DA13AC">
        <w:rPr>
          <w:rFonts w:ascii="Times New Roman" w:hAnsi="Times New Roman" w:cs="Times New Roman"/>
          <w:sz w:val="24"/>
          <w:szCs w:val="24"/>
          <w:lang w:val="en-GB"/>
        </w:rPr>
        <w:t xml:space="preserve">be a </w:t>
      </w:r>
      <w:r w:rsidRPr="00DA13AC">
        <w:rPr>
          <w:rFonts w:ascii="Times New Roman" w:hAnsi="Times New Roman" w:cs="Times New Roman"/>
          <w:sz w:val="24"/>
          <w:szCs w:val="24"/>
          <w:lang w:val="en-GB"/>
        </w:rPr>
        <w:t>reliable source of income</w:t>
      </w:r>
      <w:r w:rsidR="00C36098" w:rsidRPr="00DA13AC">
        <w:rPr>
          <w:rFonts w:ascii="Times New Roman" w:hAnsi="Times New Roman" w:cs="Times New Roman"/>
          <w:sz w:val="24"/>
          <w:szCs w:val="24"/>
          <w:lang w:val="en-GB"/>
        </w:rPr>
        <w:t xml:space="preserve"> for their suppliers</w:t>
      </w:r>
      <w:r w:rsidRPr="00DA13AC">
        <w:rPr>
          <w:rFonts w:ascii="Times New Roman" w:hAnsi="Times New Roman" w:cs="Times New Roman"/>
          <w:sz w:val="24"/>
          <w:szCs w:val="24"/>
          <w:lang w:val="en-GB"/>
        </w:rPr>
        <w:t>. In addition, although they claim that helping suppliers is one of the main aims of their activities, they usually limit their collaboration with them to mere commercial contact. For example, none of the interviewed groups involve</w:t>
      </w:r>
      <w:r w:rsidR="00D05B68" w:rsidRPr="00DA13AC">
        <w:rPr>
          <w:rFonts w:ascii="Times New Roman" w:hAnsi="Times New Roman" w:cs="Times New Roman"/>
          <w:sz w:val="24"/>
          <w:szCs w:val="24"/>
          <w:lang w:val="en-GB"/>
        </w:rPr>
        <w:t>d</w:t>
      </w:r>
      <w:r w:rsidRPr="00DA13AC">
        <w:rPr>
          <w:rFonts w:ascii="Times New Roman" w:hAnsi="Times New Roman" w:cs="Times New Roman"/>
          <w:sz w:val="24"/>
          <w:szCs w:val="24"/>
          <w:lang w:val="en-GB"/>
        </w:rPr>
        <w:t xml:space="preserve"> suppliers in the decision-making process regarding the group’s management and activities</w:t>
      </w:r>
      <w:r w:rsidR="001453EB" w:rsidRPr="00DA13AC">
        <w:rPr>
          <w:rFonts w:ascii="Times New Roman" w:hAnsi="Times New Roman" w:cs="Times New Roman"/>
          <w:sz w:val="24"/>
          <w:szCs w:val="24"/>
          <w:lang w:val="en-GB"/>
        </w:rPr>
        <w:t>, while it is quite often only the referent of the specific product that is personally in contact with the producer</w:t>
      </w:r>
      <w:r w:rsidRPr="00DA13AC">
        <w:rPr>
          <w:rFonts w:ascii="Times New Roman" w:hAnsi="Times New Roman" w:cs="Times New Roman"/>
          <w:sz w:val="24"/>
          <w:szCs w:val="24"/>
          <w:lang w:val="en-GB"/>
        </w:rPr>
        <w:t>.</w:t>
      </w:r>
    </w:p>
    <w:p w14:paraId="20EE4499" w14:textId="5D8C1F99"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The initial research questions thus still </w:t>
      </w:r>
      <w:r w:rsidR="00D05B68" w:rsidRPr="00DA13AC">
        <w:rPr>
          <w:rFonts w:ascii="Times New Roman" w:hAnsi="Times New Roman" w:cs="Times New Roman"/>
          <w:sz w:val="24"/>
          <w:szCs w:val="24"/>
          <w:lang w:val="en-GB"/>
        </w:rPr>
        <w:t>remain unanswered</w:t>
      </w:r>
      <w:r w:rsidRPr="00DA13AC">
        <w:rPr>
          <w:rFonts w:ascii="Times New Roman" w:hAnsi="Times New Roman" w:cs="Times New Roman"/>
          <w:sz w:val="24"/>
          <w:szCs w:val="24"/>
          <w:lang w:val="en-GB"/>
        </w:rPr>
        <w:t xml:space="preserve">: despite the goodwill behind the SPGs’ activities, their effectiveness in fostering the participation of suppliers and </w:t>
      </w:r>
      <w:r w:rsidR="00012294" w:rsidRPr="00DA13AC">
        <w:rPr>
          <w:rFonts w:ascii="Times New Roman" w:hAnsi="Times New Roman" w:cs="Times New Roman"/>
          <w:sz w:val="24"/>
          <w:szCs w:val="24"/>
          <w:lang w:val="en-GB"/>
        </w:rPr>
        <w:t>subvert</w:t>
      </w:r>
      <w:r w:rsidR="00D05B68" w:rsidRPr="00DA13AC">
        <w:rPr>
          <w:rFonts w:ascii="Times New Roman" w:hAnsi="Times New Roman" w:cs="Times New Roman"/>
          <w:sz w:val="24"/>
          <w:szCs w:val="24"/>
          <w:lang w:val="en-GB"/>
        </w:rPr>
        <w:t xml:space="preserve">ing </w:t>
      </w:r>
      <w:r w:rsidRPr="00DA13AC">
        <w:rPr>
          <w:rFonts w:ascii="Times New Roman" w:hAnsi="Times New Roman" w:cs="Times New Roman"/>
          <w:sz w:val="24"/>
          <w:szCs w:val="24"/>
          <w:lang w:val="en-GB"/>
        </w:rPr>
        <w:t xml:space="preserve">the socio-economic dynamics that lock them into a disadvantaged position in the supply chain still needs further discussion. </w:t>
      </w:r>
      <w:r w:rsidR="00D05B68" w:rsidRPr="00DA13AC">
        <w:rPr>
          <w:rFonts w:ascii="Times New Roman" w:hAnsi="Times New Roman" w:cs="Times New Roman"/>
          <w:sz w:val="24"/>
          <w:szCs w:val="24"/>
          <w:lang w:val="en-GB"/>
        </w:rPr>
        <w:t>The</w:t>
      </w:r>
      <w:r w:rsidRPr="00DA13AC">
        <w:rPr>
          <w:rFonts w:ascii="Times New Roman" w:hAnsi="Times New Roman" w:cs="Times New Roman"/>
          <w:sz w:val="24"/>
          <w:szCs w:val="24"/>
          <w:lang w:val="en-GB"/>
        </w:rPr>
        <w:t xml:space="preserve"> analysis of </w:t>
      </w:r>
      <w:r w:rsidR="00D05B68" w:rsidRPr="00DA13AC">
        <w:rPr>
          <w:rFonts w:ascii="Times New Roman" w:hAnsi="Times New Roman" w:cs="Times New Roman"/>
          <w:sz w:val="24"/>
          <w:szCs w:val="24"/>
          <w:lang w:val="en-GB"/>
        </w:rPr>
        <w:t xml:space="preserve">the outcomes of the </w:t>
      </w:r>
      <w:r w:rsidRPr="00DA13AC">
        <w:rPr>
          <w:rFonts w:ascii="Times New Roman" w:hAnsi="Times New Roman" w:cs="Times New Roman"/>
          <w:sz w:val="24"/>
          <w:szCs w:val="24"/>
          <w:lang w:val="en-GB"/>
        </w:rPr>
        <w:t>interviews with consumers shows that the effectiveness of SPGs’ actions</w:t>
      </w:r>
      <w:r w:rsidR="00DB6136" w:rsidRPr="00DA13AC">
        <w:rPr>
          <w:rFonts w:ascii="Times New Roman" w:hAnsi="Times New Roman" w:cs="Times New Roman"/>
          <w:sz w:val="24"/>
          <w:szCs w:val="24"/>
          <w:lang w:val="en-GB"/>
        </w:rPr>
        <w:t>,</w:t>
      </w:r>
      <w:r w:rsidR="0085138A" w:rsidRPr="00DA13AC">
        <w:rPr>
          <w:rFonts w:ascii="Times New Roman" w:hAnsi="Times New Roman" w:cs="Times New Roman"/>
          <w:sz w:val="24"/>
          <w:szCs w:val="24"/>
          <w:lang w:val="en-GB"/>
        </w:rPr>
        <w:t xml:space="preserve"> as social innovation experiences</w:t>
      </w:r>
      <w:r w:rsidR="00DB6136"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cannot </w:t>
      </w:r>
      <w:r w:rsidR="00740EAB" w:rsidRPr="00DA13AC">
        <w:rPr>
          <w:rFonts w:ascii="Times New Roman" w:hAnsi="Times New Roman" w:cs="Times New Roman"/>
          <w:sz w:val="24"/>
          <w:szCs w:val="24"/>
          <w:lang w:val="en-GB"/>
        </w:rPr>
        <w:t xml:space="preserve">be </w:t>
      </w:r>
      <w:r w:rsidRPr="00DA13AC">
        <w:rPr>
          <w:rFonts w:ascii="Times New Roman" w:hAnsi="Times New Roman" w:cs="Times New Roman"/>
          <w:sz w:val="24"/>
          <w:szCs w:val="24"/>
          <w:lang w:val="en-GB"/>
        </w:rPr>
        <w:t>taken for granted</w:t>
      </w:r>
      <w:r w:rsidR="002D3214" w:rsidRPr="00DA13AC">
        <w:rPr>
          <w:rFonts w:ascii="Times New Roman" w:hAnsi="Times New Roman" w:cs="Times New Roman"/>
          <w:sz w:val="24"/>
          <w:szCs w:val="24"/>
          <w:lang w:val="en-GB"/>
        </w:rPr>
        <w:t xml:space="preserve"> (Cruz et al</w:t>
      </w:r>
      <w:r w:rsidR="00D05B68" w:rsidRPr="00DA13AC">
        <w:rPr>
          <w:rFonts w:ascii="Times New Roman" w:hAnsi="Times New Roman" w:cs="Times New Roman"/>
          <w:sz w:val="24"/>
          <w:szCs w:val="24"/>
          <w:lang w:val="en-GB"/>
        </w:rPr>
        <w:t>.</w:t>
      </w:r>
      <w:r w:rsidR="002D3214" w:rsidRPr="00DA13AC">
        <w:rPr>
          <w:rFonts w:ascii="Times New Roman" w:hAnsi="Times New Roman" w:cs="Times New Roman"/>
          <w:sz w:val="24"/>
          <w:szCs w:val="24"/>
          <w:lang w:val="en-GB"/>
        </w:rPr>
        <w:t>, 2017)</w:t>
      </w:r>
      <w:r w:rsidR="006C2CBB"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w:t>
      </w:r>
      <w:r w:rsidR="006C2CBB" w:rsidRPr="00DA13AC">
        <w:rPr>
          <w:rFonts w:ascii="Times New Roman" w:hAnsi="Times New Roman" w:cs="Times New Roman"/>
          <w:sz w:val="24"/>
          <w:szCs w:val="24"/>
          <w:lang w:val="en-GB"/>
        </w:rPr>
        <w:t xml:space="preserve">This is because </w:t>
      </w:r>
      <w:r w:rsidRPr="00DA13AC">
        <w:rPr>
          <w:rFonts w:ascii="Times New Roman" w:hAnsi="Times New Roman" w:cs="Times New Roman"/>
          <w:sz w:val="24"/>
          <w:szCs w:val="24"/>
          <w:lang w:val="en-GB"/>
        </w:rPr>
        <w:t xml:space="preserve">several shortcomings </w:t>
      </w:r>
      <w:r w:rsidR="006C2CBB" w:rsidRPr="00DA13AC">
        <w:rPr>
          <w:rFonts w:ascii="Times New Roman" w:hAnsi="Times New Roman" w:cs="Times New Roman"/>
          <w:sz w:val="24"/>
          <w:szCs w:val="24"/>
          <w:lang w:val="en-GB"/>
        </w:rPr>
        <w:t xml:space="preserve">can </w:t>
      </w:r>
      <w:r w:rsidRPr="00DA13AC">
        <w:rPr>
          <w:rFonts w:ascii="Times New Roman" w:hAnsi="Times New Roman" w:cs="Times New Roman"/>
          <w:sz w:val="24"/>
          <w:szCs w:val="24"/>
          <w:lang w:val="en-GB"/>
        </w:rPr>
        <w:t xml:space="preserve">hinder </w:t>
      </w:r>
      <w:r w:rsidR="00D05B68" w:rsidRPr="00DA13AC">
        <w:rPr>
          <w:rFonts w:ascii="Times New Roman" w:hAnsi="Times New Roman" w:cs="Times New Roman"/>
          <w:sz w:val="24"/>
          <w:szCs w:val="24"/>
          <w:lang w:val="en-GB"/>
        </w:rPr>
        <w:t xml:space="preserve">the </w:t>
      </w:r>
      <w:r w:rsidR="00A6507E" w:rsidRPr="00DA13AC">
        <w:rPr>
          <w:rFonts w:ascii="Times New Roman" w:hAnsi="Times New Roman" w:cs="Times New Roman"/>
          <w:sz w:val="24"/>
          <w:szCs w:val="24"/>
          <w:lang w:val="en-GB"/>
        </w:rPr>
        <w:t xml:space="preserve">social innovators’ </w:t>
      </w:r>
      <w:r w:rsidRPr="00DA13AC">
        <w:rPr>
          <w:rFonts w:ascii="Times New Roman" w:hAnsi="Times New Roman" w:cs="Times New Roman"/>
          <w:sz w:val="24"/>
          <w:szCs w:val="24"/>
          <w:lang w:val="en-GB"/>
        </w:rPr>
        <w:t xml:space="preserve">ability to include producers in an economic and social capacity. The following </w:t>
      </w:r>
      <w:r w:rsidR="00C41BB5" w:rsidRPr="00DA13AC">
        <w:rPr>
          <w:rFonts w:ascii="Times New Roman" w:hAnsi="Times New Roman" w:cs="Times New Roman"/>
          <w:sz w:val="24"/>
          <w:szCs w:val="24"/>
          <w:lang w:val="en-GB"/>
        </w:rPr>
        <w:t>section</w:t>
      </w:r>
      <w:r w:rsidRPr="00DA13AC">
        <w:rPr>
          <w:rFonts w:ascii="Times New Roman" w:hAnsi="Times New Roman" w:cs="Times New Roman"/>
          <w:sz w:val="24"/>
          <w:szCs w:val="24"/>
          <w:lang w:val="en-GB"/>
        </w:rPr>
        <w:t xml:space="preserve"> examines the outcomes of their activities by analysing the opinions of small family </w:t>
      </w:r>
      <w:r w:rsidR="00232561" w:rsidRPr="00DA13AC">
        <w:rPr>
          <w:rFonts w:ascii="Times New Roman" w:hAnsi="Times New Roman" w:cs="Times New Roman"/>
          <w:sz w:val="24"/>
          <w:szCs w:val="24"/>
          <w:lang w:val="en-GB"/>
        </w:rPr>
        <w:t xml:space="preserve">producers </w:t>
      </w:r>
      <w:r w:rsidRPr="00DA13AC">
        <w:rPr>
          <w:rFonts w:ascii="Times New Roman" w:hAnsi="Times New Roman" w:cs="Times New Roman"/>
          <w:sz w:val="24"/>
          <w:szCs w:val="24"/>
          <w:lang w:val="en-GB"/>
        </w:rPr>
        <w:t>and social cooperatives</w:t>
      </w:r>
      <w:r w:rsidR="00D05B68" w:rsidRPr="00DA13AC">
        <w:rPr>
          <w:rFonts w:ascii="Times New Roman" w:hAnsi="Times New Roman" w:cs="Times New Roman"/>
          <w:sz w:val="24"/>
          <w:szCs w:val="24"/>
          <w:lang w:val="en-GB"/>
        </w:rPr>
        <w:t xml:space="preserve"> </w:t>
      </w:r>
      <w:r w:rsidRPr="00DA13AC">
        <w:rPr>
          <w:rFonts w:ascii="Times New Roman" w:hAnsi="Times New Roman" w:cs="Times New Roman"/>
          <w:sz w:val="24"/>
          <w:szCs w:val="24"/>
          <w:lang w:val="en-GB"/>
        </w:rPr>
        <w:t>which could potentially benefit from SPGs’ activities.</w:t>
      </w:r>
    </w:p>
    <w:p w14:paraId="6FCA5FB2"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41C61FC2" w14:textId="77777777" w:rsidR="00A95D96" w:rsidRPr="00DA13AC" w:rsidRDefault="00165092" w:rsidP="00DA13AC">
      <w:pPr>
        <w:numPr>
          <w:ilvl w:val="0"/>
          <w:numId w:val="2"/>
        </w:numPr>
        <w:jc w:val="both"/>
        <w:rPr>
          <w:b/>
          <w:lang w:val="en-GB"/>
        </w:rPr>
      </w:pPr>
      <w:r w:rsidRPr="00DA13AC">
        <w:rPr>
          <w:b/>
          <w:bCs/>
          <w:lang w:val="en-GB"/>
        </w:rPr>
        <w:lastRenderedPageBreak/>
        <w:t xml:space="preserve">Can SPGs </w:t>
      </w:r>
      <w:r w:rsidR="00AF4EA3" w:rsidRPr="00DA13AC">
        <w:rPr>
          <w:b/>
          <w:bCs/>
          <w:lang w:val="en-GB"/>
        </w:rPr>
        <w:t xml:space="preserve">influence </w:t>
      </w:r>
      <w:r w:rsidRPr="00DA13AC">
        <w:rPr>
          <w:b/>
          <w:bCs/>
          <w:lang w:val="en-GB"/>
        </w:rPr>
        <w:t>social-economic conditions? Evidence from the opinions of the beneficiaries</w:t>
      </w:r>
      <w:r w:rsidR="00C74C01" w:rsidRPr="00DA13AC">
        <w:rPr>
          <w:rStyle w:val="FootnoteReference"/>
          <w:b/>
          <w:lang w:val="en-GB"/>
        </w:rPr>
        <w:footnoteReference w:id="6"/>
      </w:r>
    </w:p>
    <w:p w14:paraId="68BD2520" w14:textId="63A50E9D" w:rsidR="00A95D96" w:rsidRPr="00DA13AC" w:rsidRDefault="00165092" w:rsidP="00DA13AC">
      <w:pPr>
        <w:pStyle w:val="Body"/>
        <w:spacing w:after="0" w:line="240" w:lineRule="auto"/>
        <w:jc w:val="both"/>
        <w:rPr>
          <w:rFonts w:ascii="Times New Roman" w:eastAsia="Times New Roman" w:hAnsi="Times New Roman" w:cs="Times New Roman"/>
          <w:sz w:val="24"/>
          <w:szCs w:val="24"/>
          <w:lang w:val="en-GB"/>
        </w:rPr>
      </w:pPr>
      <w:r w:rsidRPr="00DA13AC">
        <w:rPr>
          <w:rFonts w:ascii="Times New Roman" w:hAnsi="Times New Roman" w:cs="Times New Roman"/>
          <w:sz w:val="24"/>
          <w:szCs w:val="24"/>
          <w:lang w:val="en-GB"/>
        </w:rPr>
        <w:t xml:space="preserve">This section examines the opinions of Italian </w:t>
      </w:r>
      <w:r w:rsidR="00232561" w:rsidRPr="00DA13AC">
        <w:rPr>
          <w:rFonts w:ascii="Times New Roman" w:hAnsi="Times New Roman" w:cs="Times New Roman"/>
          <w:sz w:val="24"/>
          <w:szCs w:val="24"/>
          <w:lang w:val="en-GB"/>
        </w:rPr>
        <w:t xml:space="preserve">producers </w:t>
      </w:r>
      <w:r w:rsidRPr="00DA13AC">
        <w:rPr>
          <w:rFonts w:ascii="Times New Roman" w:hAnsi="Times New Roman" w:cs="Times New Roman"/>
          <w:sz w:val="24"/>
          <w:szCs w:val="24"/>
          <w:lang w:val="en-GB"/>
        </w:rPr>
        <w:t xml:space="preserve">to determine whether SPGs are able to improve </w:t>
      </w:r>
      <w:r w:rsidR="00100752" w:rsidRPr="00DA13AC">
        <w:rPr>
          <w:rFonts w:ascii="Times New Roman" w:hAnsi="Times New Roman" w:cs="Times New Roman"/>
          <w:sz w:val="24"/>
          <w:szCs w:val="24"/>
          <w:lang w:val="en-GB"/>
        </w:rPr>
        <w:t xml:space="preserve">their </w:t>
      </w:r>
      <w:r w:rsidRPr="00DA13AC">
        <w:rPr>
          <w:rFonts w:ascii="Times New Roman" w:hAnsi="Times New Roman" w:cs="Times New Roman"/>
          <w:sz w:val="24"/>
          <w:szCs w:val="24"/>
          <w:lang w:val="en-GB"/>
        </w:rPr>
        <w:t xml:space="preserve">socio-economic conditions. In particular, by taking into account the perceptions of </w:t>
      </w:r>
      <w:r w:rsidR="00683807" w:rsidRPr="00DA13AC">
        <w:rPr>
          <w:rFonts w:ascii="Times New Roman" w:hAnsi="Times New Roman" w:cs="Times New Roman"/>
          <w:sz w:val="24"/>
          <w:szCs w:val="24"/>
          <w:lang w:val="en-GB"/>
        </w:rPr>
        <w:t xml:space="preserve">both the control group and </w:t>
      </w:r>
      <w:r w:rsidRPr="00DA13AC">
        <w:rPr>
          <w:rFonts w:ascii="Times New Roman" w:hAnsi="Times New Roman" w:cs="Times New Roman"/>
          <w:sz w:val="24"/>
          <w:szCs w:val="24"/>
          <w:lang w:val="en-GB"/>
        </w:rPr>
        <w:t xml:space="preserve">the beneficiaries, the analysis presented in this section investigates whether the SPGs are able to </w:t>
      </w:r>
      <w:r w:rsidR="00087BA7" w:rsidRPr="00DA13AC">
        <w:rPr>
          <w:rFonts w:ascii="Times New Roman" w:hAnsi="Times New Roman" w:cs="Times New Roman"/>
          <w:sz w:val="24"/>
          <w:szCs w:val="24"/>
          <w:lang w:val="en-GB"/>
        </w:rPr>
        <w:t xml:space="preserve">improve their socio-economic conditions </w:t>
      </w:r>
      <w:r w:rsidRPr="00DA13AC">
        <w:rPr>
          <w:rFonts w:ascii="Times New Roman" w:hAnsi="Times New Roman" w:cs="Times New Roman"/>
          <w:sz w:val="24"/>
          <w:szCs w:val="24"/>
          <w:lang w:val="en-GB"/>
        </w:rPr>
        <w:t xml:space="preserve">and </w:t>
      </w:r>
      <w:r w:rsidR="0096334E" w:rsidRPr="00DA13AC">
        <w:rPr>
          <w:rFonts w:ascii="Times New Roman" w:hAnsi="Times New Roman" w:cs="Times New Roman"/>
          <w:sz w:val="24"/>
          <w:szCs w:val="24"/>
          <w:lang w:val="en-GB"/>
        </w:rPr>
        <w:t>promote</w:t>
      </w:r>
      <w:r w:rsidR="00087BA7" w:rsidRPr="00DA13AC">
        <w:rPr>
          <w:rFonts w:ascii="Times New Roman" w:hAnsi="Times New Roman" w:cs="Times New Roman"/>
          <w:sz w:val="24"/>
          <w:szCs w:val="24"/>
          <w:lang w:val="en-GB"/>
        </w:rPr>
        <w:t xml:space="preserve"> the social participation of the beneficiar</w:t>
      </w:r>
      <w:r w:rsidR="00BE7F1A" w:rsidRPr="00DA13AC">
        <w:rPr>
          <w:rFonts w:ascii="Times New Roman" w:hAnsi="Times New Roman" w:cs="Times New Roman"/>
          <w:sz w:val="24"/>
          <w:szCs w:val="24"/>
          <w:lang w:val="en-GB"/>
        </w:rPr>
        <w:t>ies</w:t>
      </w:r>
      <w:r w:rsidRPr="00DA13AC">
        <w:rPr>
          <w:rFonts w:ascii="Times New Roman" w:hAnsi="Times New Roman" w:cs="Times New Roman"/>
          <w:sz w:val="24"/>
          <w:szCs w:val="24"/>
          <w:lang w:val="en-GB"/>
        </w:rPr>
        <w:t xml:space="preserve">. </w:t>
      </w:r>
    </w:p>
    <w:p w14:paraId="3B4619B0" w14:textId="4E2E9BAA" w:rsidR="00A95D96" w:rsidRPr="00DA13AC" w:rsidRDefault="00165092"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Table </w:t>
      </w:r>
      <w:r w:rsidR="00421E27" w:rsidRPr="00DA13AC">
        <w:rPr>
          <w:rFonts w:ascii="Times New Roman" w:hAnsi="Times New Roman" w:cs="Times New Roman"/>
          <w:sz w:val="24"/>
          <w:szCs w:val="24"/>
          <w:lang w:val="en-GB"/>
        </w:rPr>
        <w:t>A (in Annex</w:t>
      </w:r>
      <w:r w:rsidR="008B5E81" w:rsidRPr="00DA13AC">
        <w:rPr>
          <w:rFonts w:ascii="Times New Roman" w:hAnsi="Times New Roman" w:cs="Times New Roman"/>
          <w:sz w:val="24"/>
          <w:szCs w:val="24"/>
          <w:lang w:val="en-GB"/>
        </w:rPr>
        <w:t>)</w:t>
      </w:r>
      <w:r w:rsidRPr="00DA13AC">
        <w:rPr>
          <w:rFonts w:ascii="Times New Roman" w:hAnsi="Times New Roman" w:cs="Times New Roman"/>
          <w:sz w:val="24"/>
          <w:szCs w:val="24"/>
          <w:lang w:val="en-GB"/>
        </w:rPr>
        <w:t xml:space="preserve"> presents the classification of the enterprises on the basis of the number of employees in small and medium-sized enterprises (SMEs)</w:t>
      </w:r>
      <w:r w:rsidRPr="00DA13AC">
        <w:rPr>
          <w:rFonts w:ascii="Times New Roman" w:eastAsia="Times New Roman" w:hAnsi="Times New Roman" w:cs="Times New Roman"/>
          <w:sz w:val="24"/>
          <w:szCs w:val="24"/>
          <w:vertAlign w:val="superscript"/>
          <w:lang w:val="en-GB"/>
        </w:rPr>
        <w:footnoteReference w:id="7"/>
      </w:r>
      <w:r w:rsidR="008B5E81" w:rsidRPr="00DA13AC">
        <w:rPr>
          <w:rFonts w:ascii="Times New Roman" w:hAnsi="Times New Roman" w:cs="Times New Roman"/>
          <w:sz w:val="24"/>
          <w:szCs w:val="24"/>
          <w:lang w:val="en-GB"/>
        </w:rPr>
        <w:t xml:space="preserve">, including a category </w:t>
      </w:r>
      <w:r w:rsidRPr="00DA13AC">
        <w:rPr>
          <w:rFonts w:ascii="Times New Roman" w:hAnsi="Times New Roman" w:cs="Times New Roman"/>
          <w:sz w:val="24"/>
          <w:szCs w:val="24"/>
          <w:lang w:val="en-GB"/>
        </w:rPr>
        <w:t xml:space="preserve">with no more than three employees, since Italian </w:t>
      </w:r>
      <w:r w:rsidR="00232561" w:rsidRPr="00DA13AC">
        <w:rPr>
          <w:rFonts w:ascii="Times New Roman" w:hAnsi="Times New Roman" w:cs="Times New Roman"/>
          <w:sz w:val="24"/>
          <w:szCs w:val="24"/>
          <w:lang w:val="en-GB"/>
        </w:rPr>
        <w:t xml:space="preserve">producers </w:t>
      </w:r>
      <w:r w:rsidRPr="00DA13AC">
        <w:rPr>
          <w:rFonts w:ascii="Times New Roman" w:hAnsi="Times New Roman" w:cs="Times New Roman"/>
          <w:sz w:val="24"/>
          <w:szCs w:val="24"/>
          <w:lang w:val="en-GB"/>
        </w:rPr>
        <w:t xml:space="preserve">are more likely to employ just a few workers.  In terms of the size of the enterprises, there were no major differences between the two groups. </w:t>
      </w:r>
      <w:r w:rsidR="008B5E81" w:rsidRPr="00DA13AC">
        <w:rPr>
          <w:rFonts w:ascii="Times New Roman" w:hAnsi="Times New Roman" w:cs="Times New Roman"/>
          <w:sz w:val="24"/>
          <w:szCs w:val="24"/>
          <w:lang w:val="en-GB"/>
        </w:rPr>
        <w:t xml:space="preserve">The </w:t>
      </w:r>
      <w:r w:rsidR="00BE7F1A" w:rsidRPr="00DA13AC">
        <w:rPr>
          <w:rFonts w:ascii="Times New Roman" w:hAnsi="Times New Roman" w:cs="Times New Roman"/>
          <w:sz w:val="24"/>
          <w:szCs w:val="24"/>
          <w:lang w:val="en-GB"/>
        </w:rPr>
        <w:t xml:space="preserve">information provided in Table A </w:t>
      </w:r>
      <w:r w:rsidR="008B5E81" w:rsidRPr="00DA13AC">
        <w:rPr>
          <w:rFonts w:ascii="Times New Roman" w:hAnsi="Times New Roman" w:cs="Times New Roman"/>
          <w:sz w:val="24"/>
          <w:szCs w:val="24"/>
          <w:lang w:val="en-GB"/>
        </w:rPr>
        <w:t xml:space="preserve">confirms the </w:t>
      </w:r>
      <w:r w:rsidR="00C31655" w:rsidRPr="00DA13AC">
        <w:rPr>
          <w:rFonts w:ascii="Times New Roman" w:hAnsi="Times New Roman" w:cs="Times New Roman"/>
          <w:sz w:val="24"/>
          <w:szCs w:val="24"/>
          <w:lang w:val="en-GB"/>
        </w:rPr>
        <w:t xml:space="preserve">description of the enterprises </w:t>
      </w:r>
      <w:r w:rsidR="00BE7F1A" w:rsidRPr="00DA13AC">
        <w:rPr>
          <w:rFonts w:ascii="Times New Roman" w:hAnsi="Times New Roman" w:cs="Times New Roman"/>
          <w:sz w:val="24"/>
          <w:szCs w:val="24"/>
          <w:lang w:val="en-GB"/>
        </w:rPr>
        <w:t xml:space="preserve">given in </w:t>
      </w:r>
      <w:r w:rsidR="00B52A60" w:rsidRPr="00DA13AC">
        <w:rPr>
          <w:rFonts w:ascii="Times New Roman" w:hAnsi="Times New Roman" w:cs="Times New Roman"/>
          <w:sz w:val="24"/>
          <w:szCs w:val="24"/>
          <w:lang w:val="en-GB"/>
        </w:rPr>
        <w:t xml:space="preserve">section </w:t>
      </w:r>
      <w:proofErr w:type="gramStart"/>
      <w:r w:rsidR="00B52A60" w:rsidRPr="00DA13AC">
        <w:rPr>
          <w:rFonts w:ascii="Times New Roman" w:hAnsi="Times New Roman" w:cs="Times New Roman"/>
          <w:sz w:val="24"/>
          <w:szCs w:val="24"/>
          <w:lang w:val="en-GB"/>
        </w:rPr>
        <w:t>4</w:t>
      </w:r>
      <w:r w:rsidR="00C31655" w:rsidRPr="00DA13AC">
        <w:rPr>
          <w:rFonts w:ascii="Times New Roman" w:hAnsi="Times New Roman" w:cs="Times New Roman"/>
          <w:sz w:val="24"/>
          <w:szCs w:val="24"/>
          <w:lang w:val="en-GB"/>
        </w:rPr>
        <w:t xml:space="preserve">, </w:t>
      </w:r>
      <w:r w:rsidR="00BE7F1A" w:rsidRPr="00DA13AC">
        <w:rPr>
          <w:rFonts w:ascii="Times New Roman" w:hAnsi="Times New Roman" w:cs="Times New Roman"/>
          <w:sz w:val="24"/>
          <w:szCs w:val="24"/>
          <w:lang w:val="en-GB"/>
        </w:rPr>
        <w:t>that</w:t>
      </w:r>
      <w:proofErr w:type="gramEnd"/>
      <w:r w:rsidR="00BE7F1A" w:rsidRPr="00DA13AC">
        <w:rPr>
          <w:rFonts w:ascii="Times New Roman" w:hAnsi="Times New Roman" w:cs="Times New Roman"/>
          <w:sz w:val="24"/>
          <w:szCs w:val="24"/>
          <w:lang w:val="en-GB"/>
        </w:rPr>
        <w:t xml:space="preserve"> is that </w:t>
      </w:r>
      <w:r w:rsidR="00C31655" w:rsidRPr="00DA13AC">
        <w:rPr>
          <w:rFonts w:ascii="Times New Roman" w:hAnsi="Times New Roman" w:cs="Times New Roman"/>
          <w:sz w:val="24"/>
          <w:szCs w:val="24"/>
          <w:lang w:val="en-GB"/>
        </w:rPr>
        <w:t xml:space="preserve">they are </w:t>
      </w:r>
      <w:r w:rsidRPr="00DA13AC">
        <w:rPr>
          <w:rFonts w:ascii="Times New Roman" w:hAnsi="Times New Roman" w:cs="Times New Roman"/>
          <w:sz w:val="24"/>
          <w:szCs w:val="24"/>
          <w:lang w:val="en-GB"/>
        </w:rPr>
        <w:t xml:space="preserve">enterprises with few employees </w:t>
      </w:r>
      <w:r w:rsidR="00BE7F1A" w:rsidRPr="00DA13AC">
        <w:rPr>
          <w:rFonts w:ascii="Times New Roman" w:hAnsi="Times New Roman" w:cs="Times New Roman"/>
          <w:sz w:val="24"/>
          <w:szCs w:val="24"/>
          <w:lang w:val="en-GB"/>
        </w:rPr>
        <w:t xml:space="preserve">that </w:t>
      </w:r>
      <w:r w:rsidRPr="00DA13AC">
        <w:rPr>
          <w:rFonts w:ascii="Times New Roman" w:hAnsi="Times New Roman" w:cs="Times New Roman"/>
          <w:sz w:val="24"/>
          <w:szCs w:val="24"/>
          <w:lang w:val="en-GB"/>
        </w:rPr>
        <w:t xml:space="preserve">share some features that reduce their access to markets and </w:t>
      </w:r>
      <w:r w:rsidR="00BE7F1A" w:rsidRPr="00DA13AC">
        <w:rPr>
          <w:rFonts w:ascii="Times New Roman" w:hAnsi="Times New Roman" w:cs="Times New Roman"/>
          <w:sz w:val="24"/>
          <w:szCs w:val="24"/>
          <w:lang w:val="en-GB"/>
        </w:rPr>
        <w:t xml:space="preserve">lead to </w:t>
      </w:r>
      <w:r w:rsidRPr="00DA13AC">
        <w:rPr>
          <w:rFonts w:ascii="Times New Roman" w:hAnsi="Times New Roman" w:cs="Times New Roman"/>
          <w:sz w:val="24"/>
          <w:szCs w:val="24"/>
          <w:lang w:val="en-GB"/>
        </w:rPr>
        <w:t xml:space="preserve">their </w:t>
      </w:r>
      <w:r w:rsidR="00E96CF2" w:rsidRPr="00DA13AC">
        <w:rPr>
          <w:rFonts w:ascii="Times New Roman" w:hAnsi="Times New Roman" w:cs="Times New Roman"/>
          <w:sz w:val="24"/>
          <w:szCs w:val="24"/>
          <w:lang w:val="en-GB"/>
        </w:rPr>
        <w:t>marginalisation</w:t>
      </w:r>
      <w:r w:rsidRPr="00DA13AC">
        <w:rPr>
          <w:rFonts w:ascii="Times New Roman" w:hAnsi="Times New Roman" w:cs="Times New Roman"/>
          <w:sz w:val="24"/>
          <w:szCs w:val="24"/>
          <w:lang w:val="en-GB"/>
        </w:rPr>
        <w:t>. T</w:t>
      </w:r>
      <w:r w:rsidR="00C31655" w:rsidRPr="00DA13AC">
        <w:rPr>
          <w:rFonts w:ascii="Times New Roman" w:hAnsi="Times New Roman" w:cs="Times New Roman"/>
          <w:sz w:val="24"/>
          <w:szCs w:val="24"/>
          <w:lang w:val="en-GB"/>
        </w:rPr>
        <w:t>herefore, t</w:t>
      </w:r>
      <w:r w:rsidRPr="00DA13AC">
        <w:rPr>
          <w:rFonts w:ascii="Times New Roman" w:hAnsi="Times New Roman" w:cs="Times New Roman"/>
          <w:sz w:val="24"/>
          <w:szCs w:val="24"/>
          <w:lang w:val="en-GB"/>
        </w:rPr>
        <w:t xml:space="preserve">hey are less competitive and lack the power to influence market prices </w:t>
      </w:r>
      <w:r w:rsidR="00BE7F1A" w:rsidRPr="00DA13AC">
        <w:rPr>
          <w:rFonts w:ascii="Times New Roman" w:hAnsi="Times New Roman" w:cs="Times New Roman"/>
          <w:sz w:val="24"/>
          <w:szCs w:val="24"/>
          <w:lang w:val="en-GB"/>
        </w:rPr>
        <w:t xml:space="preserve">while </w:t>
      </w:r>
      <w:r w:rsidRPr="00DA13AC">
        <w:rPr>
          <w:rFonts w:ascii="Times New Roman" w:hAnsi="Times New Roman" w:cs="Times New Roman"/>
          <w:sz w:val="24"/>
          <w:szCs w:val="24"/>
          <w:lang w:val="en-GB"/>
        </w:rPr>
        <w:t xml:space="preserve">their low production volume limits their access to organic supermarkets and reduces their ability to afford organic certification. Thus, the size of the enterprise provides the first hint of </w:t>
      </w:r>
      <w:r w:rsidR="00BE7F1A" w:rsidRPr="00DA13AC">
        <w:rPr>
          <w:rFonts w:ascii="Times New Roman" w:hAnsi="Times New Roman" w:cs="Times New Roman"/>
          <w:sz w:val="24"/>
          <w:szCs w:val="24"/>
          <w:lang w:val="en-GB"/>
        </w:rPr>
        <w:t>why</w:t>
      </w:r>
      <w:r w:rsidRPr="00DA13AC">
        <w:rPr>
          <w:rFonts w:ascii="Times New Roman" w:hAnsi="Times New Roman" w:cs="Times New Roman"/>
          <w:sz w:val="24"/>
          <w:szCs w:val="24"/>
          <w:lang w:val="en-GB"/>
        </w:rPr>
        <w:t xml:space="preserve"> </w:t>
      </w:r>
      <w:r w:rsidR="00BE7F1A" w:rsidRPr="00DA13AC">
        <w:rPr>
          <w:rFonts w:ascii="Times New Roman" w:hAnsi="Times New Roman" w:cs="Times New Roman"/>
          <w:sz w:val="24"/>
          <w:szCs w:val="24"/>
          <w:lang w:val="en-GB"/>
        </w:rPr>
        <w:t xml:space="preserve">these enterprises are </w:t>
      </w:r>
      <w:r w:rsidR="00E96CF2" w:rsidRPr="00DA13AC">
        <w:rPr>
          <w:rFonts w:ascii="Times New Roman" w:hAnsi="Times New Roman" w:cs="Times New Roman"/>
          <w:sz w:val="24"/>
          <w:szCs w:val="24"/>
          <w:lang w:val="en-GB"/>
        </w:rPr>
        <w:t>marginalis</w:t>
      </w:r>
      <w:r w:rsidR="00BE7F1A" w:rsidRPr="00DA13AC">
        <w:rPr>
          <w:rFonts w:ascii="Times New Roman" w:hAnsi="Times New Roman" w:cs="Times New Roman"/>
          <w:sz w:val="24"/>
          <w:szCs w:val="24"/>
          <w:lang w:val="en-GB"/>
        </w:rPr>
        <w:t>ed</w:t>
      </w:r>
      <w:r w:rsidRPr="00DA13AC">
        <w:rPr>
          <w:rFonts w:ascii="Times New Roman" w:hAnsi="Times New Roman" w:cs="Times New Roman"/>
          <w:sz w:val="24"/>
          <w:szCs w:val="24"/>
          <w:lang w:val="en-GB"/>
        </w:rPr>
        <w:t xml:space="preserve">. </w:t>
      </w:r>
    </w:p>
    <w:p w14:paraId="0B543F58" w14:textId="4EEDFC51" w:rsidR="00A95D96" w:rsidRDefault="00165092" w:rsidP="00DA13AC">
      <w:pPr>
        <w:pStyle w:val="Body"/>
        <w:spacing w:after="0" w:line="240" w:lineRule="auto"/>
        <w:jc w:val="both"/>
        <w:rPr>
          <w:rStyle w:val="Hyperlink1"/>
          <w:rFonts w:eastAsia="Arial Unicode MS"/>
          <w:sz w:val="24"/>
          <w:szCs w:val="24"/>
          <w:lang w:val="en-GB"/>
        </w:rPr>
      </w:pPr>
      <w:r w:rsidRPr="00DA13AC">
        <w:rPr>
          <w:rFonts w:ascii="Times New Roman" w:hAnsi="Times New Roman" w:cs="Times New Roman"/>
          <w:sz w:val="24"/>
          <w:szCs w:val="24"/>
          <w:lang w:val="en-GB"/>
        </w:rPr>
        <w:t>In order to investigate whether the beneficiaries are indeed marginali</w:t>
      </w:r>
      <w:r w:rsidR="00083422" w:rsidRPr="00DA13AC">
        <w:rPr>
          <w:rFonts w:ascii="Times New Roman" w:hAnsi="Times New Roman" w:cs="Times New Roman"/>
          <w:sz w:val="24"/>
          <w:szCs w:val="24"/>
          <w:lang w:val="en-GB"/>
        </w:rPr>
        <w:t>s</w:t>
      </w:r>
      <w:r w:rsidRPr="00DA13AC">
        <w:rPr>
          <w:rFonts w:ascii="Times New Roman" w:hAnsi="Times New Roman" w:cs="Times New Roman"/>
          <w:sz w:val="24"/>
          <w:szCs w:val="24"/>
          <w:lang w:val="en-GB"/>
        </w:rPr>
        <w:t>ed</w:t>
      </w:r>
      <w:r w:rsidR="002C13C3" w:rsidRPr="00DA13AC">
        <w:rPr>
          <w:rFonts w:ascii="Times New Roman" w:hAnsi="Times New Roman" w:cs="Times New Roman"/>
          <w:sz w:val="24"/>
          <w:szCs w:val="24"/>
          <w:lang w:val="en-GB"/>
        </w:rPr>
        <w:t xml:space="preserve"> </w:t>
      </w:r>
      <w:r w:rsidR="00083422" w:rsidRPr="00DA13AC">
        <w:rPr>
          <w:rFonts w:ascii="Times New Roman" w:hAnsi="Times New Roman" w:cs="Times New Roman"/>
          <w:sz w:val="24"/>
          <w:szCs w:val="24"/>
          <w:lang w:val="en-GB"/>
        </w:rPr>
        <w:t xml:space="preserve">from </w:t>
      </w:r>
      <w:r w:rsidR="002C13C3" w:rsidRPr="00DA13AC">
        <w:rPr>
          <w:rFonts w:ascii="Times New Roman" w:hAnsi="Times New Roman" w:cs="Times New Roman"/>
          <w:sz w:val="24"/>
          <w:szCs w:val="24"/>
          <w:lang w:val="en-GB"/>
        </w:rPr>
        <w:t>a pure</w:t>
      </w:r>
      <w:r w:rsidR="00083422" w:rsidRPr="00DA13AC">
        <w:rPr>
          <w:rFonts w:ascii="Times New Roman" w:hAnsi="Times New Roman" w:cs="Times New Roman"/>
          <w:sz w:val="24"/>
          <w:szCs w:val="24"/>
          <w:lang w:val="en-GB"/>
        </w:rPr>
        <w:t>ly</w:t>
      </w:r>
      <w:r w:rsidR="002C13C3" w:rsidRPr="00DA13AC">
        <w:rPr>
          <w:rFonts w:ascii="Times New Roman" w:hAnsi="Times New Roman" w:cs="Times New Roman"/>
          <w:sz w:val="24"/>
          <w:szCs w:val="24"/>
          <w:lang w:val="en-GB"/>
        </w:rPr>
        <w:t xml:space="preserve"> monetary point of view</w:t>
      </w:r>
      <w:r w:rsidRPr="00DA13AC">
        <w:rPr>
          <w:rFonts w:ascii="Times New Roman" w:hAnsi="Times New Roman" w:cs="Times New Roman"/>
          <w:sz w:val="24"/>
          <w:szCs w:val="24"/>
          <w:lang w:val="en-GB"/>
        </w:rPr>
        <w:t>, four indicators were considered: ‘</w:t>
      </w:r>
      <w:r w:rsidR="00083422" w:rsidRPr="00DA13AC">
        <w:rPr>
          <w:rFonts w:ascii="Times New Roman" w:hAnsi="Times New Roman" w:cs="Times New Roman"/>
          <w:sz w:val="24"/>
          <w:szCs w:val="24"/>
          <w:lang w:val="en-GB"/>
        </w:rPr>
        <w:t>difficulty meeting</w:t>
      </w:r>
      <w:r w:rsidRPr="00DA13AC">
        <w:rPr>
          <w:rFonts w:ascii="Times New Roman" w:hAnsi="Times New Roman" w:cs="Times New Roman"/>
          <w:sz w:val="24"/>
          <w:szCs w:val="24"/>
          <w:lang w:val="en-GB"/>
        </w:rPr>
        <w:t xml:space="preserve"> unexpected expenses’, ‘ability to make ends meet’, ‘net monthly income’, and the ‘variation over time of personal net monthly income’. The ‘difficulties </w:t>
      </w:r>
      <w:r w:rsidR="00083422" w:rsidRPr="00DA13AC">
        <w:rPr>
          <w:rFonts w:ascii="Times New Roman" w:hAnsi="Times New Roman" w:cs="Times New Roman"/>
          <w:sz w:val="24"/>
          <w:szCs w:val="24"/>
          <w:lang w:val="en-GB"/>
        </w:rPr>
        <w:t>meeting</w:t>
      </w:r>
      <w:r w:rsidRPr="00DA13AC">
        <w:rPr>
          <w:rFonts w:ascii="Times New Roman" w:hAnsi="Times New Roman" w:cs="Times New Roman"/>
          <w:sz w:val="24"/>
          <w:szCs w:val="24"/>
          <w:lang w:val="en-GB"/>
        </w:rPr>
        <w:t xml:space="preserve"> unexpected expenses’ as well as the ‘ability to make ends meet’ provide an understanding of the level of deprivation. The majority of the respondents in both groups (84%) stated that their households did not have particular difficulty </w:t>
      </w:r>
      <w:r w:rsidR="00083422" w:rsidRPr="00DA13AC">
        <w:rPr>
          <w:rFonts w:ascii="Times New Roman" w:hAnsi="Times New Roman" w:cs="Times New Roman"/>
          <w:sz w:val="24"/>
          <w:szCs w:val="24"/>
          <w:lang w:val="en-GB"/>
        </w:rPr>
        <w:t>meeting</w:t>
      </w:r>
      <w:r w:rsidRPr="00DA13AC">
        <w:rPr>
          <w:rFonts w:ascii="Times New Roman" w:hAnsi="Times New Roman" w:cs="Times New Roman"/>
          <w:sz w:val="24"/>
          <w:szCs w:val="24"/>
          <w:lang w:val="en-GB"/>
        </w:rPr>
        <w:t xml:space="preserve"> unexpected expenses of up to 800 euros. However, if the ability to make ends meet is considered, the beneficiaries reported fewer difficulties compared to the control group (</w:t>
      </w:r>
      <w:hyperlink w:anchor="Ref475561134" w:history="1">
        <w:r w:rsidRPr="00DA13AC">
          <w:rPr>
            <w:rStyle w:val="Hyperlink1"/>
            <w:rFonts w:eastAsia="Arial Unicode MS"/>
            <w:sz w:val="24"/>
            <w:szCs w:val="24"/>
            <w:lang w:val="en-GB"/>
          </w:rPr>
          <w:t>Figure 1</w:t>
        </w:r>
      </w:hyperlink>
      <w:r w:rsidRPr="00DA13AC">
        <w:rPr>
          <w:rStyle w:val="Hyperlink1"/>
          <w:rFonts w:eastAsia="Arial Unicode MS"/>
          <w:sz w:val="24"/>
          <w:szCs w:val="24"/>
          <w:lang w:val="en-GB"/>
        </w:rPr>
        <w:t>).</w:t>
      </w:r>
    </w:p>
    <w:p w14:paraId="1AF58812" w14:textId="77777777" w:rsidR="00A47130" w:rsidRPr="00DA13AC" w:rsidRDefault="00A47130" w:rsidP="00DA13AC">
      <w:pPr>
        <w:pStyle w:val="Body"/>
        <w:spacing w:after="0" w:line="240" w:lineRule="auto"/>
        <w:jc w:val="both"/>
        <w:rPr>
          <w:rStyle w:val="None"/>
          <w:rFonts w:ascii="Times New Roman" w:hAnsi="Times New Roman" w:cs="Times New Roman"/>
          <w:sz w:val="24"/>
          <w:szCs w:val="24"/>
          <w:lang w:val="en-GB"/>
        </w:rPr>
      </w:pPr>
    </w:p>
    <w:p w14:paraId="2D4DCA75" w14:textId="7AFB80B3" w:rsidR="00A47130" w:rsidRPr="008D7F36" w:rsidRDefault="00165092" w:rsidP="008D7F36">
      <w:pPr>
        <w:pStyle w:val="Caption"/>
        <w:spacing w:after="0"/>
        <w:rPr>
          <w:rFonts w:ascii="Times New Roman" w:hAnsi="Times New Roman" w:cs="Times New Roman"/>
          <w:b w:val="0"/>
          <w:color w:val="000000"/>
          <w:sz w:val="24"/>
          <w:szCs w:val="24"/>
          <w:u w:color="000000"/>
          <w:lang w:val="en-GB"/>
        </w:rPr>
      </w:pPr>
      <w:bookmarkStart w:id="3" w:name="_Ref475561134"/>
      <w:r w:rsidRPr="00DA13AC">
        <w:rPr>
          <w:rStyle w:val="None"/>
          <w:rFonts w:ascii="Times New Roman" w:hAnsi="Times New Roman" w:cs="Times New Roman"/>
          <w:b w:val="0"/>
          <w:color w:val="000000"/>
          <w:sz w:val="24"/>
          <w:szCs w:val="24"/>
          <w:u w:color="000000"/>
          <w:lang w:val="en-GB"/>
        </w:rPr>
        <w:t xml:space="preserve">Figure </w:t>
      </w:r>
      <w:r w:rsidRPr="00DA13AC">
        <w:rPr>
          <w:rStyle w:val="None"/>
          <w:rFonts w:ascii="Times New Roman" w:hAnsi="Times New Roman" w:cs="Times New Roman"/>
          <w:b w:val="0"/>
          <w:bCs w:val="0"/>
          <w:color w:val="000000"/>
          <w:sz w:val="24"/>
          <w:szCs w:val="24"/>
          <w:u w:color="000000"/>
          <w:lang w:val="en-GB"/>
        </w:rPr>
        <w:t>1</w:t>
      </w:r>
      <w:bookmarkStart w:id="4" w:name="_Ref475561129"/>
      <w:bookmarkEnd w:id="3"/>
      <w:r w:rsidRPr="00DA13AC">
        <w:rPr>
          <w:rStyle w:val="None"/>
          <w:rFonts w:ascii="Times New Roman" w:hAnsi="Times New Roman" w:cs="Times New Roman"/>
          <w:b w:val="0"/>
          <w:bCs w:val="0"/>
          <w:color w:val="000000"/>
          <w:sz w:val="24"/>
          <w:szCs w:val="24"/>
          <w:u w:color="000000"/>
          <w:lang w:val="en-GB"/>
        </w:rPr>
        <w:t>: The</w:t>
      </w:r>
      <w:r w:rsidRPr="00DA13AC">
        <w:rPr>
          <w:rStyle w:val="None"/>
          <w:rFonts w:ascii="Times New Roman" w:hAnsi="Times New Roman" w:cs="Times New Roman"/>
          <w:b w:val="0"/>
          <w:color w:val="000000"/>
          <w:sz w:val="24"/>
          <w:szCs w:val="24"/>
          <w:u w:color="000000"/>
          <w:lang w:val="en-GB"/>
        </w:rPr>
        <w:t xml:space="preserve"> ability of the </w:t>
      </w:r>
      <w:r w:rsidRPr="00DA13AC">
        <w:rPr>
          <w:rStyle w:val="None"/>
          <w:rFonts w:ascii="Times New Roman" w:hAnsi="Times New Roman" w:cs="Times New Roman"/>
          <w:b w:val="0"/>
          <w:bCs w:val="0"/>
          <w:color w:val="000000"/>
          <w:sz w:val="24"/>
          <w:szCs w:val="24"/>
          <w:u w:color="000000"/>
          <w:lang w:val="en-GB"/>
        </w:rPr>
        <w:t>households</w:t>
      </w:r>
      <w:r w:rsidRPr="00DA13AC">
        <w:rPr>
          <w:rStyle w:val="None"/>
          <w:rFonts w:ascii="Times New Roman" w:hAnsi="Times New Roman" w:cs="Times New Roman"/>
          <w:b w:val="0"/>
          <w:color w:val="000000"/>
          <w:sz w:val="24"/>
          <w:szCs w:val="24"/>
          <w:u w:color="000000"/>
          <w:lang w:val="en-GB"/>
        </w:rPr>
        <w:t xml:space="preserve"> to make ends meet considering all household income (%).</w:t>
      </w:r>
      <w:bookmarkEnd w:id="4"/>
    </w:p>
    <w:p w14:paraId="583140D8" w14:textId="77777777" w:rsidR="008400EC" w:rsidRDefault="008400EC" w:rsidP="00DA13AC">
      <w:pPr>
        <w:pStyle w:val="Body"/>
        <w:spacing w:after="0" w:line="240" w:lineRule="auto"/>
        <w:jc w:val="both"/>
        <w:rPr>
          <w:rStyle w:val="Hyperlink1"/>
          <w:rFonts w:eastAsia="Arial Unicode MS"/>
          <w:sz w:val="24"/>
          <w:szCs w:val="24"/>
          <w:lang w:val="en-GB"/>
        </w:rPr>
      </w:pPr>
      <w:r w:rsidRPr="008400EC">
        <w:rPr>
          <w:rStyle w:val="Hyperlink1"/>
          <w:rFonts w:eastAsia="Arial Unicode MS"/>
          <w:noProof/>
          <w:sz w:val="24"/>
          <w:szCs w:val="24"/>
          <w:lang w:val="en-GB" w:eastAsia="en-GB"/>
        </w:rPr>
        <w:drawing>
          <wp:inline distT="0" distB="0" distL="0" distR="0" wp14:anchorId="5D045FC0" wp14:editId="4467ABA9">
            <wp:extent cx="4276725" cy="3110345"/>
            <wp:effectExtent l="0" t="0" r="0" b="0"/>
            <wp:docPr id="1" name="Picture 1" descr="C:\Users\TGirol\Documents\Toa_Directory\Pubblications\Nectar\figure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Girol\Documents\Toa_Directory\Pubblications\Nectar\figure_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7243" cy="3110722"/>
                    </a:xfrm>
                    <a:prstGeom prst="rect">
                      <a:avLst/>
                    </a:prstGeom>
                    <a:noFill/>
                    <a:ln>
                      <a:noFill/>
                    </a:ln>
                  </pic:spPr>
                </pic:pic>
              </a:graphicData>
            </a:graphic>
          </wp:inline>
        </w:drawing>
      </w:r>
      <w:r w:rsidRPr="008400EC">
        <w:rPr>
          <w:rStyle w:val="Hyperlink1"/>
          <w:rFonts w:eastAsia="Arial Unicode MS"/>
          <w:sz w:val="24"/>
          <w:szCs w:val="24"/>
          <w:lang w:val="en-GB"/>
        </w:rPr>
        <w:t xml:space="preserve"> </w:t>
      </w:r>
    </w:p>
    <w:p w14:paraId="65FF1CA4" w14:textId="74917F20" w:rsidR="00A95D96" w:rsidRPr="00DA13AC" w:rsidRDefault="0088014E" w:rsidP="00DA13AC">
      <w:pPr>
        <w:pStyle w:val="Body"/>
        <w:spacing w:after="0" w:line="240" w:lineRule="auto"/>
        <w:jc w:val="both"/>
        <w:rPr>
          <w:rStyle w:val="None"/>
          <w:rFonts w:ascii="Times New Roman" w:hAnsi="Times New Roman" w:cs="Times New Roman"/>
          <w:b/>
          <w:color w:val="4F81BD"/>
          <w:sz w:val="24"/>
          <w:szCs w:val="24"/>
          <w:u w:color="4F81BD"/>
          <w:lang w:val="en-GB"/>
        </w:rPr>
      </w:pPr>
      <w:r w:rsidRPr="00DA13AC">
        <w:rPr>
          <w:rStyle w:val="Hyperlink1"/>
          <w:rFonts w:eastAsia="Arial Unicode MS"/>
          <w:sz w:val="24"/>
          <w:szCs w:val="24"/>
          <w:lang w:val="en-GB"/>
        </w:rPr>
        <w:t xml:space="preserve">Source: Author’s elaboration, </w:t>
      </w:r>
      <w:proofErr w:type="spellStart"/>
      <w:r w:rsidRPr="00DA13AC">
        <w:rPr>
          <w:rStyle w:val="Hyperlink1"/>
          <w:rFonts w:eastAsia="Arial Unicode MS"/>
          <w:sz w:val="24"/>
          <w:szCs w:val="24"/>
          <w:lang w:val="en-GB"/>
        </w:rPr>
        <w:t>Cr</w:t>
      </w:r>
      <w:r w:rsidR="00165092" w:rsidRPr="00DA13AC">
        <w:rPr>
          <w:rStyle w:val="Hyperlink1"/>
          <w:rFonts w:eastAsia="Arial Unicode MS"/>
          <w:sz w:val="24"/>
          <w:szCs w:val="24"/>
          <w:lang w:val="en-GB"/>
        </w:rPr>
        <w:t>ESSI</w:t>
      </w:r>
      <w:proofErr w:type="spellEnd"/>
      <w:r w:rsidR="00165092" w:rsidRPr="00DA13AC">
        <w:rPr>
          <w:rStyle w:val="Hyperlink1"/>
          <w:rFonts w:eastAsia="Arial Unicode MS"/>
          <w:sz w:val="24"/>
          <w:szCs w:val="24"/>
          <w:lang w:val="en-GB"/>
        </w:rPr>
        <w:t xml:space="preserve"> data (2016).</w:t>
      </w:r>
    </w:p>
    <w:p w14:paraId="06FAB3B9"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5ACD6226" w14:textId="7E0371A9" w:rsidR="00A95D96" w:rsidRDefault="00165092" w:rsidP="00DA13AC">
      <w:pPr>
        <w:pStyle w:val="Body"/>
        <w:spacing w:after="0" w:line="240" w:lineRule="auto"/>
        <w:jc w:val="both"/>
        <w:rPr>
          <w:rStyle w:val="Hyperlink1"/>
          <w:rFonts w:eastAsia="Arial Unicode MS"/>
          <w:sz w:val="24"/>
          <w:szCs w:val="24"/>
          <w:lang w:val="en-GB"/>
        </w:rPr>
      </w:pPr>
      <w:r w:rsidRPr="00DA13AC">
        <w:rPr>
          <w:rStyle w:val="Hyperlink1"/>
          <w:rFonts w:eastAsia="Arial Unicode MS"/>
          <w:sz w:val="24"/>
          <w:szCs w:val="24"/>
          <w:lang w:val="en-GB"/>
        </w:rPr>
        <w:lastRenderedPageBreak/>
        <w:t>These results show that the beneficiaries actually experience slightly fewer difficulties compared to the control group. In fact, almost 33% of the current beneficiaries and 36% of the control group encounter</w:t>
      </w:r>
      <w:r w:rsidR="00027094" w:rsidRPr="00DA13AC">
        <w:rPr>
          <w:rStyle w:val="Hyperlink1"/>
          <w:rFonts w:eastAsia="Arial Unicode MS"/>
          <w:sz w:val="24"/>
          <w:szCs w:val="24"/>
          <w:lang w:val="en-GB"/>
        </w:rPr>
        <w:t xml:space="preserve">ed </w:t>
      </w:r>
      <w:r w:rsidRPr="00DA13AC">
        <w:rPr>
          <w:rStyle w:val="Hyperlink1"/>
          <w:rFonts w:eastAsia="Arial Unicode MS"/>
          <w:sz w:val="24"/>
          <w:szCs w:val="24"/>
          <w:lang w:val="en-GB"/>
        </w:rPr>
        <w:t xml:space="preserve">‘some difficulties’ with making ends meet. Almost 28% of the beneficiaries and 25% of the control group answered that they make ends meet ‘fairly easily’. The third useful economic indicator is net monthly income. The information regarding personal net monthly income shows that almost 36% of </w:t>
      </w:r>
      <w:r w:rsidR="00083422" w:rsidRPr="00DA13AC">
        <w:rPr>
          <w:rStyle w:val="Hyperlink1"/>
          <w:rFonts w:eastAsia="Arial Unicode MS"/>
          <w:sz w:val="24"/>
          <w:szCs w:val="24"/>
          <w:lang w:val="en-GB"/>
        </w:rPr>
        <w:t xml:space="preserve">the </w:t>
      </w:r>
      <w:r w:rsidRPr="00DA13AC">
        <w:rPr>
          <w:rStyle w:val="Hyperlink1"/>
          <w:rFonts w:eastAsia="Arial Unicode MS"/>
          <w:sz w:val="24"/>
          <w:szCs w:val="24"/>
          <w:lang w:val="en-GB"/>
        </w:rPr>
        <w:t>current beneficiaries and 37% of the control group have</w:t>
      </w:r>
      <w:r w:rsidR="00083422" w:rsidRPr="00DA13AC">
        <w:rPr>
          <w:rStyle w:val="Hyperlink1"/>
          <w:rFonts w:eastAsia="Arial Unicode MS"/>
          <w:sz w:val="24"/>
          <w:szCs w:val="24"/>
          <w:lang w:val="en-GB"/>
        </w:rPr>
        <w:t xml:space="preserve"> an</w:t>
      </w:r>
      <w:r w:rsidRPr="00DA13AC">
        <w:rPr>
          <w:rStyle w:val="Hyperlink1"/>
          <w:rFonts w:eastAsia="Arial Unicode MS"/>
          <w:sz w:val="24"/>
          <w:szCs w:val="24"/>
          <w:lang w:val="en-GB"/>
        </w:rPr>
        <w:t xml:space="preserve"> income</w:t>
      </w:r>
      <w:r w:rsidR="00083422" w:rsidRPr="00DA13AC">
        <w:rPr>
          <w:rStyle w:val="Hyperlink1"/>
          <w:rFonts w:eastAsia="Arial Unicode MS"/>
          <w:sz w:val="24"/>
          <w:szCs w:val="24"/>
          <w:lang w:val="en-GB"/>
        </w:rPr>
        <w:t xml:space="preserve"> that is</w:t>
      </w:r>
      <w:r w:rsidRPr="00DA13AC">
        <w:rPr>
          <w:rStyle w:val="Hyperlink1"/>
          <w:rFonts w:eastAsia="Arial Unicode MS"/>
          <w:sz w:val="24"/>
          <w:szCs w:val="24"/>
          <w:lang w:val="en-GB"/>
        </w:rPr>
        <w:t xml:space="preserve"> lower than 900 euros</w:t>
      </w:r>
      <w:r w:rsidR="00C7581F" w:rsidRPr="00DA13AC">
        <w:rPr>
          <w:rStyle w:val="Hyperlink1"/>
          <w:rFonts w:eastAsia="Arial Unicode MS"/>
          <w:sz w:val="24"/>
          <w:szCs w:val="24"/>
          <w:lang w:val="en-GB"/>
        </w:rPr>
        <w:t xml:space="preserve"> monthly</w:t>
      </w:r>
      <w:r w:rsidRPr="00DA13AC">
        <w:rPr>
          <w:rStyle w:val="Hyperlink1"/>
          <w:rFonts w:eastAsia="Arial Unicode MS"/>
          <w:sz w:val="24"/>
          <w:szCs w:val="24"/>
          <w:lang w:val="en-GB"/>
        </w:rPr>
        <w:t xml:space="preserve">. In contrast, the majority of respondents </w:t>
      </w:r>
      <w:r w:rsidR="00083422" w:rsidRPr="00DA13AC">
        <w:rPr>
          <w:rStyle w:val="Hyperlink1"/>
          <w:rFonts w:eastAsia="Arial Unicode MS"/>
          <w:sz w:val="24"/>
          <w:szCs w:val="24"/>
          <w:lang w:val="en-GB"/>
        </w:rPr>
        <w:t xml:space="preserve">have </w:t>
      </w:r>
      <w:r w:rsidRPr="00DA13AC">
        <w:rPr>
          <w:rStyle w:val="Hyperlink1"/>
          <w:rFonts w:eastAsia="Arial Unicode MS"/>
          <w:sz w:val="24"/>
          <w:szCs w:val="24"/>
          <w:lang w:val="en-GB"/>
        </w:rPr>
        <w:t>a disposable income of between 900 and 1,300 euros (20% of the control group and 25% of the beneficiaries respectively) (Figure 2).</w:t>
      </w:r>
    </w:p>
    <w:p w14:paraId="652C49D1" w14:textId="77777777" w:rsidR="00A62790" w:rsidRPr="00DA13AC" w:rsidRDefault="00A62790" w:rsidP="00DA13AC">
      <w:pPr>
        <w:pStyle w:val="Body"/>
        <w:spacing w:after="0" w:line="240" w:lineRule="auto"/>
        <w:jc w:val="both"/>
        <w:rPr>
          <w:rStyle w:val="None"/>
          <w:rFonts w:ascii="Times New Roman" w:hAnsi="Times New Roman" w:cs="Times New Roman"/>
          <w:sz w:val="24"/>
          <w:szCs w:val="24"/>
          <w:lang w:val="en-GB"/>
        </w:rPr>
      </w:pPr>
    </w:p>
    <w:p w14:paraId="143B3083" w14:textId="77777777" w:rsidR="00A95D96" w:rsidRPr="00DA13AC" w:rsidRDefault="00165092" w:rsidP="00DA13AC">
      <w:pPr>
        <w:pStyle w:val="Caption"/>
        <w:spacing w:after="0"/>
        <w:rPr>
          <w:rStyle w:val="None"/>
          <w:rFonts w:ascii="Times New Roman" w:hAnsi="Times New Roman" w:cs="Times New Roman"/>
          <w:b w:val="0"/>
          <w:color w:val="000000"/>
          <w:sz w:val="24"/>
          <w:szCs w:val="24"/>
          <w:u w:color="000000"/>
          <w:lang w:val="en-GB"/>
        </w:rPr>
      </w:pPr>
      <w:r w:rsidRPr="00DA13AC">
        <w:rPr>
          <w:rStyle w:val="None"/>
          <w:rFonts w:ascii="Times New Roman" w:hAnsi="Times New Roman" w:cs="Times New Roman"/>
          <w:b w:val="0"/>
          <w:color w:val="000000"/>
          <w:sz w:val="24"/>
          <w:szCs w:val="24"/>
          <w:u w:color="000000"/>
          <w:lang w:val="en-GB"/>
        </w:rPr>
        <w:t xml:space="preserve">Figure </w:t>
      </w:r>
      <w:r w:rsidRPr="00DA13AC">
        <w:rPr>
          <w:rStyle w:val="None"/>
          <w:rFonts w:ascii="Times New Roman" w:hAnsi="Times New Roman" w:cs="Times New Roman"/>
          <w:b w:val="0"/>
          <w:bCs w:val="0"/>
          <w:color w:val="000000"/>
          <w:sz w:val="24"/>
          <w:szCs w:val="24"/>
          <w:u w:color="000000"/>
          <w:lang w:val="en-GB"/>
        </w:rPr>
        <w:t>2:</w:t>
      </w:r>
      <w:r w:rsidRPr="00DA13AC">
        <w:rPr>
          <w:rStyle w:val="None"/>
          <w:rFonts w:ascii="Times New Roman" w:hAnsi="Times New Roman" w:cs="Times New Roman"/>
          <w:b w:val="0"/>
          <w:color w:val="000000"/>
          <w:sz w:val="24"/>
          <w:szCs w:val="24"/>
          <w:u w:color="000000"/>
          <w:lang w:val="en-GB"/>
        </w:rPr>
        <w:t xml:space="preserve"> Declared personal net monthly income for control group and current beneficiaries.</w:t>
      </w:r>
    </w:p>
    <w:p w14:paraId="6E6AA51D" w14:textId="77777777" w:rsidR="008400EC" w:rsidRDefault="008400EC" w:rsidP="00DA13AC">
      <w:pPr>
        <w:pStyle w:val="Body"/>
        <w:spacing w:after="0" w:line="240" w:lineRule="auto"/>
        <w:jc w:val="both"/>
        <w:outlineLvl w:val="0"/>
        <w:rPr>
          <w:rStyle w:val="Hyperlink1"/>
          <w:rFonts w:eastAsia="Arial Unicode MS"/>
          <w:sz w:val="24"/>
          <w:szCs w:val="24"/>
          <w:lang w:val="en-GB"/>
        </w:rPr>
      </w:pPr>
      <w:r w:rsidRPr="008400EC">
        <w:rPr>
          <w:rStyle w:val="Hyperlink1"/>
          <w:rFonts w:eastAsia="Arial Unicode MS"/>
          <w:noProof/>
          <w:sz w:val="24"/>
          <w:szCs w:val="24"/>
          <w:lang w:val="en-GB" w:eastAsia="en-GB"/>
        </w:rPr>
        <w:drawing>
          <wp:inline distT="0" distB="0" distL="0" distR="0" wp14:anchorId="355248AA" wp14:editId="5338514E">
            <wp:extent cx="4629150" cy="3366654"/>
            <wp:effectExtent l="0" t="0" r="0" b="5715"/>
            <wp:docPr id="2" name="Picture 2" descr="C:\Users\TGirol\Documents\Toa_Directory\Pubblications\Nectar\figure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Girol\Documents\Toa_Directory\Pubblications\Nectar\figure_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32096" cy="3368796"/>
                    </a:xfrm>
                    <a:prstGeom prst="rect">
                      <a:avLst/>
                    </a:prstGeom>
                    <a:noFill/>
                    <a:ln>
                      <a:noFill/>
                    </a:ln>
                  </pic:spPr>
                </pic:pic>
              </a:graphicData>
            </a:graphic>
          </wp:inline>
        </w:drawing>
      </w:r>
      <w:r w:rsidRPr="008400EC">
        <w:rPr>
          <w:rStyle w:val="Hyperlink1"/>
          <w:rFonts w:eastAsia="Arial Unicode MS"/>
          <w:sz w:val="24"/>
          <w:szCs w:val="24"/>
          <w:lang w:val="en-GB"/>
        </w:rPr>
        <w:t xml:space="preserve"> </w:t>
      </w:r>
    </w:p>
    <w:p w14:paraId="280CE693" w14:textId="0C4D3390" w:rsidR="00A95D96" w:rsidRPr="00DA13AC" w:rsidRDefault="0088014E" w:rsidP="00DA13AC">
      <w:pPr>
        <w:pStyle w:val="Body"/>
        <w:spacing w:after="0" w:line="240" w:lineRule="auto"/>
        <w:jc w:val="both"/>
        <w:outlineLvl w:val="0"/>
        <w:rPr>
          <w:rStyle w:val="None"/>
          <w:rFonts w:ascii="Times New Roman" w:hAnsi="Times New Roman" w:cs="Times New Roman"/>
          <w:b/>
          <w:color w:val="4F81BD"/>
          <w:sz w:val="24"/>
          <w:szCs w:val="24"/>
          <w:u w:color="4F81BD"/>
          <w:lang w:val="en-GB"/>
        </w:rPr>
      </w:pPr>
      <w:r w:rsidRPr="00DA13AC">
        <w:rPr>
          <w:rStyle w:val="Hyperlink1"/>
          <w:rFonts w:eastAsia="Arial Unicode MS"/>
          <w:sz w:val="24"/>
          <w:szCs w:val="24"/>
          <w:lang w:val="en-GB"/>
        </w:rPr>
        <w:t xml:space="preserve">Source: Author’s elaboration, </w:t>
      </w:r>
      <w:proofErr w:type="spellStart"/>
      <w:r w:rsidRPr="00DA13AC">
        <w:rPr>
          <w:rStyle w:val="Hyperlink1"/>
          <w:rFonts w:eastAsia="Arial Unicode MS"/>
          <w:sz w:val="24"/>
          <w:szCs w:val="24"/>
          <w:lang w:val="en-GB"/>
        </w:rPr>
        <w:t>Cr</w:t>
      </w:r>
      <w:r w:rsidR="00165092" w:rsidRPr="00DA13AC">
        <w:rPr>
          <w:rStyle w:val="Hyperlink1"/>
          <w:rFonts w:eastAsia="Arial Unicode MS"/>
          <w:sz w:val="24"/>
          <w:szCs w:val="24"/>
          <w:lang w:val="en-GB"/>
        </w:rPr>
        <w:t>ESSI</w:t>
      </w:r>
      <w:proofErr w:type="spellEnd"/>
      <w:r w:rsidR="00165092" w:rsidRPr="00DA13AC">
        <w:rPr>
          <w:rStyle w:val="Hyperlink1"/>
          <w:rFonts w:eastAsia="Arial Unicode MS"/>
          <w:sz w:val="24"/>
          <w:szCs w:val="24"/>
          <w:lang w:val="en-GB"/>
        </w:rPr>
        <w:t xml:space="preserve"> data (2016).</w:t>
      </w:r>
    </w:p>
    <w:p w14:paraId="11F64D3A"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30FD69E9" w14:textId="2AE53F64" w:rsidR="00A95D96" w:rsidRPr="00DA13AC" w:rsidRDefault="00083422" w:rsidP="00DA13AC">
      <w:pPr>
        <w:pStyle w:val="Body"/>
        <w:spacing w:after="0" w:line="240" w:lineRule="auto"/>
        <w:jc w:val="both"/>
        <w:rPr>
          <w:rStyle w:val="None"/>
          <w:rFonts w:ascii="Times New Roman" w:hAnsi="Times New Roman" w:cs="Times New Roman"/>
          <w:sz w:val="24"/>
          <w:szCs w:val="24"/>
          <w:lang w:val="en-GB"/>
        </w:rPr>
      </w:pPr>
      <w:r w:rsidRPr="00DA13AC">
        <w:rPr>
          <w:rFonts w:ascii="Times New Roman" w:hAnsi="Times New Roman" w:cs="Times New Roman"/>
          <w:sz w:val="24"/>
          <w:szCs w:val="24"/>
        </w:rPr>
        <w:t>The statistical difference in the means of the net monthly income between the two groups was calculated using a z-test</w:t>
      </w:r>
      <w:r w:rsidR="008F1910" w:rsidRPr="004C3012">
        <w:rPr>
          <w:rStyle w:val="FootnoteReference"/>
          <w:rFonts w:ascii="Times New Roman" w:hAnsi="Times New Roman" w:cs="Times New Roman"/>
          <w:sz w:val="24"/>
          <w:szCs w:val="24"/>
        </w:rPr>
        <w:footnoteReference w:id="8"/>
      </w:r>
      <w:r w:rsidRPr="00DA13AC">
        <w:rPr>
          <w:rFonts w:ascii="Times New Roman" w:hAnsi="Times New Roman" w:cs="Times New Roman"/>
          <w:sz w:val="24"/>
          <w:szCs w:val="24"/>
        </w:rPr>
        <w:t xml:space="preserve">. </w:t>
      </w:r>
      <w:r w:rsidR="00361D5F" w:rsidRPr="00DA13AC">
        <w:rPr>
          <w:rStyle w:val="Hyperlink1"/>
          <w:rFonts w:eastAsia="Arial Unicode MS"/>
          <w:sz w:val="24"/>
          <w:szCs w:val="24"/>
          <w:lang w:val="en-GB"/>
        </w:rPr>
        <w:t xml:space="preserve">The results show that the means are significantly different </w:t>
      </w:r>
      <w:r w:rsidR="003766B0" w:rsidRPr="00DA13AC">
        <w:rPr>
          <w:rStyle w:val="Hyperlink1"/>
          <w:rFonts w:eastAsia="Arial Unicode MS"/>
          <w:sz w:val="24"/>
          <w:szCs w:val="24"/>
          <w:lang w:val="en-GB"/>
        </w:rPr>
        <w:t>at the 5% level</w:t>
      </w:r>
      <w:r w:rsidR="006C2CBB" w:rsidRPr="00DA13AC">
        <w:rPr>
          <w:rStyle w:val="Hyperlink1"/>
          <w:rFonts w:eastAsia="Arial Unicode MS"/>
          <w:sz w:val="24"/>
          <w:szCs w:val="24"/>
          <w:lang w:val="en-GB"/>
        </w:rPr>
        <w:t>,</w:t>
      </w:r>
      <w:r w:rsidRPr="00DA13AC">
        <w:rPr>
          <w:rStyle w:val="Hyperlink1"/>
          <w:rFonts w:eastAsia="Arial Unicode MS"/>
          <w:sz w:val="24"/>
          <w:szCs w:val="24"/>
          <w:lang w:val="en-GB"/>
        </w:rPr>
        <w:t xml:space="preserve"> and</w:t>
      </w:r>
      <w:r w:rsidR="00361D5F" w:rsidRPr="00DA13AC">
        <w:rPr>
          <w:rStyle w:val="Hyperlink1"/>
          <w:rFonts w:eastAsia="Arial Unicode MS"/>
          <w:sz w:val="24"/>
          <w:szCs w:val="24"/>
          <w:lang w:val="en-GB"/>
        </w:rPr>
        <w:t xml:space="preserve"> the mean</w:t>
      </w:r>
      <w:r w:rsidRPr="00DA13AC">
        <w:rPr>
          <w:rStyle w:val="Hyperlink1"/>
          <w:rFonts w:eastAsia="Arial Unicode MS"/>
          <w:sz w:val="24"/>
          <w:szCs w:val="24"/>
          <w:lang w:val="en-GB"/>
        </w:rPr>
        <w:t xml:space="preserve"> income</w:t>
      </w:r>
      <w:r w:rsidR="00361D5F" w:rsidRPr="00DA13AC">
        <w:rPr>
          <w:rStyle w:val="Hyperlink1"/>
          <w:rFonts w:eastAsia="Arial Unicode MS"/>
          <w:sz w:val="24"/>
          <w:szCs w:val="24"/>
          <w:lang w:val="en-GB"/>
        </w:rPr>
        <w:t xml:space="preserve"> of the control group is higher than the mean</w:t>
      </w:r>
      <w:r w:rsidRPr="00DA13AC">
        <w:rPr>
          <w:rStyle w:val="Hyperlink1"/>
          <w:rFonts w:eastAsia="Arial Unicode MS"/>
          <w:sz w:val="24"/>
          <w:szCs w:val="24"/>
          <w:lang w:val="en-GB"/>
        </w:rPr>
        <w:t xml:space="preserve"> income</w:t>
      </w:r>
      <w:r w:rsidR="00361D5F" w:rsidRPr="00DA13AC">
        <w:rPr>
          <w:rStyle w:val="Hyperlink1"/>
          <w:rFonts w:eastAsia="Arial Unicode MS"/>
          <w:sz w:val="24"/>
          <w:szCs w:val="24"/>
          <w:lang w:val="en-GB"/>
        </w:rPr>
        <w:t xml:space="preserve"> of the beneficiaries. </w:t>
      </w:r>
      <w:r w:rsidR="00CA61FB" w:rsidRPr="00DA13AC">
        <w:rPr>
          <w:rStyle w:val="Hyperlink1"/>
          <w:rFonts w:eastAsia="Arial Unicode MS"/>
          <w:sz w:val="24"/>
          <w:szCs w:val="24"/>
          <w:lang w:val="en-GB"/>
        </w:rPr>
        <w:t xml:space="preserve">When </w:t>
      </w:r>
      <w:r w:rsidR="00165092" w:rsidRPr="00DA13AC">
        <w:rPr>
          <w:rStyle w:val="Hyperlink1"/>
          <w:rFonts w:eastAsia="Arial Unicode MS"/>
          <w:sz w:val="24"/>
          <w:szCs w:val="24"/>
          <w:lang w:val="en-GB"/>
        </w:rPr>
        <w:t xml:space="preserve">earnings </w:t>
      </w:r>
      <w:r w:rsidR="00CA61FB" w:rsidRPr="00DA13AC">
        <w:rPr>
          <w:rStyle w:val="Hyperlink1"/>
          <w:rFonts w:eastAsia="Arial Unicode MS"/>
          <w:sz w:val="24"/>
          <w:szCs w:val="24"/>
          <w:lang w:val="en-GB"/>
        </w:rPr>
        <w:t>per hour are compared (net monthly income divided by the number of working hours)</w:t>
      </w:r>
      <w:r w:rsidR="00165092" w:rsidRPr="00DA13AC">
        <w:rPr>
          <w:rStyle w:val="Hyperlink1"/>
          <w:rFonts w:eastAsia="Arial Unicode MS"/>
          <w:sz w:val="24"/>
          <w:szCs w:val="24"/>
          <w:lang w:val="en-GB"/>
        </w:rPr>
        <w:t xml:space="preserve"> it </w:t>
      </w:r>
      <w:r w:rsidR="00CA61FB" w:rsidRPr="00DA13AC">
        <w:rPr>
          <w:rStyle w:val="Hyperlink1"/>
          <w:rFonts w:eastAsia="Arial Unicode MS"/>
          <w:sz w:val="24"/>
          <w:szCs w:val="24"/>
          <w:lang w:val="en-GB"/>
        </w:rPr>
        <w:t>can be seen</w:t>
      </w:r>
      <w:r w:rsidR="00165092" w:rsidRPr="00DA13AC">
        <w:rPr>
          <w:rStyle w:val="Hyperlink1"/>
          <w:rFonts w:eastAsia="Arial Unicode MS"/>
          <w:sz w:val="24"/>
          <w:szCs w:val="24"/>
          <w:lang w:val="en-GB"/>
        </w:rPr>
        <w:t xml:space="preserve"> that the hourly earnings of the beneficiaries are lower </w:t>
      </w:r>
      <w:r w:rsidR="00CA61FB" w:rsidRPr="00DA13AC">
        <w:rPr>
          <w:rStyle w:val="Hyperlink1"/>
          <w:rFonts w:eastAsia="Arial Unicode MS"/>
          <w:sz w:val="24"/>
          <w:szCs w:val="24"/>
          <w:lang w:val="en-GB"/>
        </w:rPr>
        <w:t>than those of</w:t>
      </w:r>
      <w:r w:rsidR="00165092" w:rsidRPr="00DA13AC">
        <w:rPr>
          <w:rStyle w:val="Hyperlink1"/>
          <w:rFonts w:eastAsia="Arial Unicode MS"/>
          <w:sz w:val="24"/>
          <w:szCs w:val="24"/>
          <w:lang w:val="en-GB"/>
        </w:rPr>
        <w:t xml:space="preserve"> the control group. These results show that </w:t>
      </w:r>
      <w:r w:rsidR="00CA61FB" w:rsidRPr="00DA13AC">
        <w:rPr>
          <w:rStyle w:val="Hyperlink1"/>
          <w:rFonts w:eastAsia="Arial Unicode MS"/>
          <w:sz w:val="24"/>
          <w:szCs w:val="24"/>
          <w:lang w:val="en-GB"/>
        </w:rPr>
        <w:t xml:space="preserve">although </w:t>
      </w:r>
      <w:r w:rsidR="00165092" w:rsidRPr="00DA13AC">
        <w:rPr>
          <w:rStyle w:val="Hyperlink1"/>
          <w:rFonts w:eastAsia="Arial Unicode MS"/>
          <w:sz w:val="24"/>
          <w:szCs w:val="24"/>
          <w:lang w:val="en-GB"/>
        </w:rPr>
        <w:t xml:space="preserve">the beneficiaries are </w:t>
      </w:r>
      <w:r w:rsidR="00CA61FB" w:rsidRPr="00DA13AC">
        <w:rPr>
          <w:rStyle w:val="Hyperlink1"/>
          <w:rFonts w:eastAsia="Arial Unicode MS"/>
          <w:sz w:val="24"/>
          <w:szCs w:val="24"/>
          <w:lang w:val="en-GB"/>
        </w:rPr>
        <w:t xml:space="preserve">neither </w:t>
      </w:r>
      <w:r w:rsidR="00165092" w:rsidRPr="00DA13AC">
        <w:rPr>
          <w:rStyle w:val="Hyperlink1"/>
          <w:rFonts w:eastAsia="Arial Unicode MS"/>
          <w:sz w:val="24"/>
          <w:szCs w:val="24"/>
          <w:lang w:val="en-GB"/>
        </w:rPr>
        <w:t xml:space="preserve">poor </w:t>
      </w:r>
      <w:r w:rsidR="007B044A" w:rsidRPr="00DA13AC">
        <w:rPr>
          <w:rStyle w:val="Hyperlink1"/>
          <w:rFonts w:eastAsia="Arial Unicode MS"/>
          <w:sz w:val="24"/>
          <w:szCs w:val="24"/>
          <w:lang w:val="en-GB"/>
        </w:rPr>
        <w:t>n</w:t>
      </w:r>
      <w:r w:rsidR="00165092" w:rsidRPr="00DA13AC">
        <w:rPr>
          <w:rStyle w:val="Hyperlink1"/>
          <w:rFonts w:eastAsia="Arial Unicode MS"/>
          <w:sz w:val="24"/>
          <w:szCs w:val="24"/>
          <w:lang w:val="en-GB"/>
        </w:rPr>
        <w:t>or marginali</w:t>
      </w:r>
      <w:r w:rsidR="00CA61FB" w:rsidRPr="00DA13AC">
        <w:rPr>
          <w:rStyle w:val="Hyperlink1"/>
          <w:rFonts w:eastAsia="Arial Unicode MS"/>
          <w:sz w:val="24"/>
          <w:szCs w:val="24"/>
          <w:lang w:val="en-GB"/>
        </w:rPr>
        <w:t>s</w:t>
      </w:r>
      <w:r w:rsidR="00165092" w:rsidRPr="00DA13AC">
        <w:rPr>
          <w:rStyle w:val="Hyperlink1"/>
          <w:rFonts w:eastAsia="Arial Unicode MS"/>
          <w:sz w:val="24"/>
          <w:szCs w:val="24"/>
          <w:lang w:val="en-GB"/>
        </w:rPr>
        <w:t xml:space="preserve">ed, </w:t>
      </w:r>
      <w:r w:rsidR="007B044A" w:rsidRPr="00DA13AC">
        <w:rPr>
          <w:rStyle w:val="Hyperlink1"/>
          <w:rFonts w:eastAsia="Arial Unicode MS"/>
          <w:sz w:val="24"/>
          <w:szCs w:val="24"/>
          <w:lang w:val="en-GB"/>
        </w:rPr>
        <w:t>they</w:t>
      </w:r>
      <w:r w:rsidR="00165092" w:rsidRPr="00DA13AC">
        <w:rPr>
          <w:rStyle w:val="Hyperlink1"/>
          <w:rFonts w:eastAsia="Arial Unicode MS"/>
          <w:sz w:val="24"/>
          <w:szCs w:val="24"/>
          <w:lang w:val="en-GB"/>
        </w:rPr>
        <w:t xml:space="preserve"> are vulnerable and</w:t>
      </w:r>
      <w:r w:rsidR="00A8660D" w:rsidRPr="00DA13AC">
        <w:rPr>
          <w:rStyle w:val="Hyperlink1"/>
          <w:rFonts w:eastAsia="Arial Unicode MS"/>
          <w:sz w:val="24"/>
          <w:szCs w:val="24"/>
          <w:lang w:val="en-GB"/>
        </w:rPr>
        <w:t xml:space="preserve"> at</w:t>
      </w:r>
      <w:r w:rsidR="00165092" w:rsidRPr="00DA13AC">
        <w:rPr>
          <w:rStyle w:val="Hyperlink1"/>
          <w:rFonts w:eastAsia="Arial Unicode MS"/>
          <w:sz w:val="24"/>
          <w:szCs w:val="24"/>
          <w:lang w:val="en-GB"/>
        </w:rPr>
        <w:t xml:space="preserve"> risk</w:t>
      </w:r>
      <w:r w:rsidR="00A8660D" w:rsidRPr="00DA13AC">
        <w:rPr>
          <w:rStyle w:val="Hyperlink1"/>
          <w:rFonts w:eastAsia="Arial Unicode MS"/>
          <w:sz w:val="24"/>
          <w:szCs w:val="24"/>
          <w:lang w:val="en-GB"/>
        </w:rPr>
        <w:t xml:space="preserve"> of</w:t>
      </w:r>
      <w:r w:rsidR="00165092" w:rsidRPr="00DA13AC">
        <w:rPr>
          <w:rStyle w:val="Hyperlink1"/>
          <w:rFonts w:eastAsia="Arial Unicode MS"/>
          <w:sz w:val="24"/>
          <w:szCs w:val="24"/>
          <w:lang w:val="en-GB"/>
        </w:rPr>
        <w:t xml:space="preserve"> </w:t>
      </w:r>
      <w:r w:rsidR="00E96CF2" w:rsidRPr="00DA13AC">
        <w:rPr>
          <w:rStyle w:val="Hyperlink1"/>
          <w:rFonts w:eastAsia="Arial Unicode MS"/>
          <w:sz w:val="24"/>
          <w:szCs w:val="24"/>
          <w:lang w:val="en-GB"/>
        </w:rPr>
        <w:t>marginalisation</w:t>
      </w:r>
      <w:r w:rsidR="00165092" w:rsidRPr="00DA13AC">
        <w:rPr>
          <w:rStyle w:val="Hyperlink1"/>
          <w:rFonts w:eastAsia="Arial Unicode MS"/>
          <w:sz w:val="24"/>
          <w:szCs w:val="24"/>
          <w:lang w:val="en-GB"/>
        </w:rPr>
        <w:t>.</w:t>
      </w:r>
    </w:p>
    <w:p w14:paraId="04D4E032" w14:textId="77777777" w:rsidR="00A95D96" w:rsidRPr="00DA13AC" w:rsidRDefault="00165092" w:rsidP="00DA13AC">
      <w:pPr>
        <w:pStyle w:val="Body"/>
        <w:spacing w:after="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 xml:space="preserve">The last indicator of economic </w:t>
      </w:r>
      <w:r w:rsidR="00E96CF2" w:rsidRPr="00DA13AC">
        <w:rPr>
          <w:rStyle w:val="Hyperlink1"/>
          <w:rFonts w:eastAsia="Arial Unicode MS"/>
          <w:sz w:val="24"/>
          <w:szCs w:val="24"/>
          <w:lang w:val="en-GB"/>
        </w:rPr>
        <w:t>marginalisation</w:t>
      </w:r>
      <w:r w:rsidRPr="00DA13AC">
        <w:rPr>
          <w:rStyle w:val="Hyperlink1"/>
          <w:rFonts w:eastAsia="Arial Unicode MS"/>
          <w:sz w:val="24"/>
          <w:szCs w:val="24"/>
          <w:lang w:val="en-GB"/>
        </w:rPr>
        <w:t xml:space="preserve"> was used to investigate whether, despite the vulnerability of the beneficiaries, the SPGs are able to protect the beneficiaries from a suboptimal position in terms of economic market relations. </w:t>
      </w:r>
      <w:r w:rsidR="009E58CB" w:rsidRPr="00DA13AC">
        <w:rPr>
          <w:rFonts w:ascii="Times New Roman" w:hAnsi="Times New Roman" w:cs="Times New Roman"/>
          <w:sz w:val="24"/>
          <w:szCs w:val="24"/>
        </w:rPr>
        <w:t>In order to do this, the variation in net monthly income over time was measured for the two groups to determine whether the SPGs had functioned as a safety net over the last three years of the current economic downturn.</w:t>
      </w:r>
    </w:p>
    <w:p w14:paraId="75A99BC1"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06C920CB" w14:textId="77777777" w:rsidR="00A95D96" w:rsidRPr="00DA13AC" w:rsidRDefault="00165092" w:rsidP="00DA13AC">
      <w:pPr>
        <w:pStyle w:val="Caption"/>
        <w:spacing w:after="0"/>
        <w:rPr>
          <w:rStyle w:val="None"/>
          <w:rFonts w:ascii="Times New Roman" w:hAnsi="Times New Roman" w:cs="Times New Roman"/>
          <w:b w:val="0"/>
          <w:color w:val="000000"/>
          <w:sz w:val="24"/>
          <w:szCs w:val="24"/>
          <w:u w:color="000000"/>
          <w:lang w:val="en-GB"/>
        </w:rPr>
      </w:pPr>
      <w:r w:rsidRPr="00DA13AC">
        <w:rPr>
          <w:rStyle w:val="None"/>
          <w:rFonts w:ascii="Times New Roman" w:hAnsi="Times New Roman" w:cs="Times New Roman"/>
          <w:b w:val="0"/>
          <w:color w:val="000000"/>
          <w:sz w:val="24"/>
          <w:szCs w:val="24"/>
          <w:u w:color="000000"/>
          <w:lang w:val="en-GB"/>
        </w:rPr>
        <w:t xml:space="preserve">Figure 3: Variation over time </w:t>
      </w:r>
      <w:r w:rsidRPr="00DA13AC">
        <w:rPr>
          <w:rStyle w:val="None"/>
          <w:rFonts w:ascii="Times New Roman" w:hAnsi="Times New Roman" w:cs="Times New Roman"/>
          <w:b w:val="0"/>
          <w:bCs w:val="0"/>
          <w:color w:val="000000"/>
          <w:sz w:val="24"/>
          <w:szCs w:val="24"/>
          <w:u w:color="000000"/>
          <w:lang w:val="en-GB"/>
        </w:rPr>
        <w:t>in</w:t>
      </w:r>
      <w:r w:rsidRPr="00DA13AC">
        <w:rPr>
          <w:rStyle w:val="None"/>
          <w:rFonts w:ascii="Times New Roman" w:hAnsi="Times New Roman" w:cs="Times New Roman"/>
          <w:b w:val="0"/>
          <w:color w:val="000000"/>
          <w:sz w:val="24"/>
          <w:szCs w:val="24"/>
          <w:u w:color="000000"/>
          <w:lang w:val="en-GB"/>
        </w:rPr>
        <w:t xml:space="preserve"> personal net monthly income for </w:t>
      </w:r>
      <w:r w:rsidRPr="00DA13AC">
        <w:rPr>
          <w:rStyle w:val="None"/>
          <w:rFonts w:ascii="Times New Roman" w:hAnsi="Times New Roman" w:cs="Times New Roman"/>
          <w:b w:val="0"/>
          <w:bCs w:val="0"/>
          <w:color w:val="000000"/>
          <w:sz w:val="24"/>
          <w:szCs w:val="24"/>
          <w:u w:color="000000"/>
          <w:lang w:val="en-GB"/>
        </w:rPr>
        <w:t xml:space="preserve">the </w:t>
      </w:r>
      <w:r w:rsidRPr="00DA13AC">
        <w:rPr>
          <w:rStyle w:val="None"/>
          <w:rFonts w:ascii="Times New Roman" w:hAnsi="Times New Roman" w:cs="Times New Roman"/>
          <w:b w:val="0"/>
          <w:color w:val="000000"/>
          <w:sz w:val="24"/>
          <w:szCs w:val="24"/>
          <w:u w:color="000000"/>
          <w:lang w:val="en-GB"/>
        </w:rPr>
        <w:t xml:space="preserve">current control group and beneficiaries, </w:t>
      </w:r>
      <w:r w:rsidRPr="00DA13AC">
        <w:rPr>
          <w:rStyle w:val="None"/>
          <w:rFonts w:ascii="Times New Roman" w:hAnsi="Times New Roman" w:cs="Times New Roman"/>
          <w:b w:val="0"/>
          <w:bCs w:val="0"/>
          <w:color w:val="000000"/>
          <w:sz w:val="24"/>
          <w:szCs w:val="24"/>
          <w:u w:color="000000"/>
          <w:lang w:val="en-GB"/>
        </w:rPr>
        <w:t>compared</w:t>
      </w:r>
      <w:r w:rsidRPr="00DA13AC">
        <w:rPr>
          <w:rStyle w:val="None"/>
          <w:rFonts w:ascii="Times New Roman" w:hAnsi="Times New Roman" w:cs="Times New Roman"/>
          <w:b w:val="0"/>
          <w:color w:val="000000"/>
          <w:sz w:val="24"/>
          <w:szCs w:val="24"/>
          <w:u w:color="000000"/>
          <w:lang w:val="en-GB"/>
        </w:rPr>
        <w:t xml:space="preserve"> to three years ago. </w:t>
      </w:r>
    </w:p>
    <w:p w14:paraId="08158FFC" w14:textId="77777777" w:rsidR="008400EC" w:rsidRDefault="008400EC" w:rsidP="00DA13AC">
      <w:pPr>
        <w:pStyle w:val="Body"/>
        <w:spacing w:after="0" w:line="240" w:lineRule="auto"/>
        <w:jc w:val="both"/>
        <w:outlineLvl w:val="0"/>
        <w:rPr>
          <w:rStyle w:val="Hyperlink1"/>
          <w:rFonts w:eastAsia="Arial Unicode MS"/>
          <w:sz w:val="24"/>
          <w:szCs w:val="24"/>
          <w:lang w:val="en-GB"/>
        </w:rPr>
      </w:pPr>
      <w:bookmarkStart w:id="5" w:name="_GoBack"/>
      <w:r w:rsidRPr="008400EC">
        <w:rPr>
          <w:rStyle w:val="Hyperlink1"/>
          <w:rFonts w:eastAsia="Arial Unicode MS"/>
          <w:noProof/>
          <w:sz w:val="24"/>
          <w:szCs w:val="24"/>
          <w:lang w:val="en-GB" w:eastAsia="en-GB"/>
        </w:rPr>
        <w:lastRenderedPageBreak/>
        <w:drawing>
          <wp:inline distT="0" distB="0" distL="0" distR="0" wp14:anchorId="5B0ED808" wp14:editId="42436782">
            <wp:extent cx="4591050" cy="3338945"/>
            <wp:effectExtent l="0" t="0" r="0" b="0"/>
            <wp:docPr id="3" name="Picture 3" descr="C:\Users\TGirol\Documents\Toa_Directory\Pubblications\Nectar\figure_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Girol\Documents\Toa_Directory\Pubblications\Nectar\figure_3.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94331" cy="3341331"/>
                    </a:xfrm>
                    <a:prstGeom prst="rect">
                      <a:avLst/>
                    </a:prstGeom>
                    <a:noFill/>
                    <a:ln>
                      <a:noFill/>
                    </a:ln>
                  </pic:spPr>
                </pic:pic>
              </a:graphicData>
            </a:graphic>
          </wp:inline>
        </w:drawing>
      </w:r>
      <w:bookmarkEnd w:id="5"/>
      <w:r w:rsidRPr="008400EC">
        <w:rPr>
          <w:rStyle w:val="Hyperlink1"/>
          <w:rFonts w:eastAsia="Arial Unicode MS"/>
          <w:sz w:val="24"/>
          <w:szCs w:val="24"/>
          <w:lang w:val="en-GB"/>
        </w:rPr>
        <w:t xml:space="preserve"> </w:t>
      </w:r>
    </w:p>
    <w:p w14:paraId="13B25F0D" w14:textId="3E4168AD" w:rsidR="00A95D96" w:rsidRPr="00DA13AC" w:rsidRDefault="0088014E" w:rsidP="00DA13AC">
      <w:pPr>
        <w:pStyle w:val="Body"/>
        <w:spacing w:after="0" w:line="240" w:lineRule="auto"/>
        <w:jc w:val="both"/>
        <w:outlineLvl w:val="0"/>
        <w:rPr>
          <w:rStyle w:val="None"/>
          <w:rFonts w:ascii="Times New Roman" w:hAnsi="Times New Roman" w:cs="Times New Roman"/>
          <w:b/>
          <w:color w:val="4F81BD"/>
          <w:sz w:val="24"/>
          <w:szCs w:val="24"/>
          <w:u w:color="4F81BD"/>
          <w:lang w:val="en-GB"/>
        </w:rPr>
      </w:pPr>
      <w:r w:rsidRPr="00DA13AC">
        <w:rPr>
          <w:rStyle w:val="Hyperlink1"/>
          <w:rFonts w:eastAsia="Arial Unicode MS"/>
          <w:sz w:val="24"/>
          <w:szCs w:val="24"/>
          <w:lang w:val="en-GB"/>
        </w:rPr>
        <w:t xml:space="preserve">Source: Author’s elaboration, </w:t>
      </w:r>
      <w:proofErr w:type="spellStart"/>
      <w:r w:rsidRPr="00DA13AC">
        <w:rPr>
          <w:rStyle w:val="Hyperlink1"/>
          <w:rFonts w:eastAsia="Arial Unicode MS"/>
          <w:sz w:val="24"/>
          <w:szCs w:val="24"/>
          <w:lang w:val="en-GB"/>
        </w:rPr>
        <w:t>Cr</w:t>
      </w:r>
      <w:r w:rsidR="00165092" w:rsidRPr="00DA13AC">
        <w:rPr>
          <w:rStyle w:val="Hyperlink1"/>
          <w:rFonts w:eastAsia="Arial Unicode MS"/>
          <w:sz w:val="24"/>
          <w:szCs w:val="24"/>
          <w:lang w:val="en-GB"/>
        </w:rPr>
        <w:t>ESSI</w:t>
      </w:r>
      <w:proofErr w:type="spellEnd"/>
      <w:r w:rsidR="00165092" w:rsidRPr="00DA13AC">
        <w:rPr>
          <w:rStyle w:val="Hyperlink1"/>
          <w:rFonts w:eastAsia="Arial Unicode MS"/>
          <w:sz w:val="24"/>
          <w:szCs w:val="24"/>
          <w:lang w:val="en-GB"/>
        </w:rPr>
        <w:t xml:space="preserve"> data (2016).</w:t>
      </w:r>
    </w:p>
    <w:p w14:paraId="3CF52E4B"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24FDD268" w14:textId="58622467" w:rsidR="00A95D96" w:rsidRPr="00DA13AC" w:rsidRDefault="00165092" w:rsidP="00DA13AC">
      <w:pPr>
        <w:pStyle w:val="Body"/>
        <w:spacing w:after="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Figure 3 shows a few differences in the variation over time in the net monthly income of the two groups. In both groups, the majority of the respondents did not perceive a significant change in their net monthly income compared to three years ago (53</w:t>
      </w:r>
      <w:proofErr w:type="gramStart"/>
      <w:r w:rsidR="00B50D31">
        <w:rPr>
          <w:rStyle w:val="Hyperlink1"/>
          <w:rFonts w:eastAsia="Arial Unicode MS"/>
          <w:sz w:val="24"/>
          <w:szCs w:val="24"/>
          <w:lang w:val="en-GB"/>
        </w:rPr>
        <w:t>,4</w:t>
      </w:r>
      <w:proofErr w:type="gramEnd"/>
      <w:r w:rsidRPr="00DA13AC">
        <w:rPr>
          <w:rStyle w:val="Hyperlink1"/>
          <w:rFonts w:eastAsia="Arial Unicode MS"/>
          <w:sz w:val="24"/>
          <w:szCs w:val="24"/>
          <w:lang w:val="en-GB"/>
        </w:rPr>
        <w:t>% for the control group and 52</w:t>
      </w:r>
      <w:r w:rsidR="00B50D31">
        <w:rPr>
          <w:rStyle w:val="Hyperlink1"/>
          <w:rFonts w:eastAsia="Arial Unicode MS"/>
          <w:sz w:val="24"/>
          <w:szCs w:val="24"/>
          <w:lang w:val="en-GB"/>
        </w:rPr>
        <w:t>,3</w:t>
      </w:r>
      <w:r w:rsidRPr="00DA13AC">
        <w:rPr>
          <w:rStyle w:val="Hyperlink1"/>
          <w:rFonts w:eastAsia="Arial Unicode MS"/>
          <w:sz w:val="24"/>
          <w:szCs w:val="24"/>
          <w:lang w:val="en-GB"/>
        </w:rPr>
        <w:t xml:space="preserve">% for the beneficiaries respectively). Overall, the two distributions suggest that the control group experienced a slightly </w:t>
      </w:r>
      <w:r w:rsidR="003E2A06" w:rsidRPr="00DA13AC">
        <w:rPr>
          <w:rStyle w:val="Hyperlink1"/>
          <w:rFonts w:eastAsia="Arial Unicode MS"/>
          <w:sz w:val="24"/>
          <w:szCs w:val="24"/>
          <w:lang w:val="en-GB"/>
        </w:rPr>
        <w:t xml:space="preserve">lower </w:t>
      </w:r>
      <w:r w:rsidRPr="00DA13AC">
        <w:rPr>
          <w:rStyle w:val="Hyperlink1"/>
          <w:rFonts w:eastAsia="Arial Unicode MS"/>
          <w:sz w:val="24"/>
          <w:szCs w:val="24"/>
          <w:lang w:val="en-GB"/>
        </w:rPr>
        <w:t xml:space="preserve">reduction over time compared to the beneficiaries. </w:t>
      </w:r>
      <w:r w:rsidR="004D1ED3" w:rsidRPr="00DA13AC">
        <w:rPr>
          <w:rStyle w:val="Hyperlink1"/>
          <w:rFonts w:eastAsia="Arial Unicode MS"/>
          <w:sz w:val="24"/>
          <w:szCs w:val="24"/>
          <w:lang w:val="en-GB"/>
        </w:rPr>
        <w:t>On the contrary</w:t>
      </w:r>
      <w:r w:rsidRPr="00DA13AC">
        <w:rPr>
          <w:rStyle w:val="Hyperlink1"/>
          <w:rFonts w:eastAsia="Arial Unicode MS"/>
          <w:sz w:val="24"/>
          <w:szCs w:val="24"/>
          <w:lang w:val="en-GB"/>
        </w:rPr>
        <w:t xml:space="preserve">, the z-test suggests the opposite conclusion. In fact, the two means are actually significantly different at the 5% level, and the mean of the beneficiaries is lower than the mean of the control group (in this case, the mean represents the reduction in net monthly income). </w:t>
      </w:r>
      <w:r w:rsidR="00E50D56" w:rsidRPr="00DA13AC">
        <w:rPr>
          <w:rStyle w:val="Hyperlink1"/>
          <w:rFonts w:eastAsia="Arial Unicode MS"/>
          <w:sz w:val="24"/>
          <w:szCs w:val="24"/>
          <w:lang w:val="en-GB"/>
        </w:rPr>
        <w:t xml:space="preserve">The test </w:t>
      </w:r>
      <w:r w:rsidRPr="00DA13AC">
        <w:rPr>
          <w:rStyle w:val="Hyperlink1"/>
          <w:rFonts w:eastAsia="Arial Unicode MS"/>
          <w:sz w:val="24"/>
          <w:szCs w:val="24"/>
          <w:lang w:val="en-GB"/>
        </w:rPr>
        <w:t xml:space="preserve">leads to the conclusion that, over the period considered in the analysis, the beneficiaries experienced a relatively lower reduction in the net monthly income. </w:t>
      </w:r>
    </w:p>
    <w:p w14:paraId="387DAD7C" w14:textId="77777777" w:rsidR="00A95D96" w:rsidRPr="00DA13AC" w:rsidRDefault="00165092" w:rsidP="00DA13AC">
      <w:pPr>
        <w:pStyle w:val="Body"/>
        <w:spacing w:after="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The analysis of economic conditions suggest</w:t>
      </w:r>
      <w:r w:rsidR="008057E6" w:rsidRPr="00DA13AC">
        <w:rPr>
          <w:rStyle w:val="Hyperlink1"/>
          <w:rFonts w:eastAsia="Arial Unicode MS"/>
          <w:sz w:val="24"/>
          <w:szCs w:val="24"/>
          <w:lang w:val="en-GB"/>
        </w:rPr>
        <w:t>s</w:t>
      </w:r>
      <w:r w:rsidRPr="00DA13AC">
        <w:rPr>
          <w:rStyle w:val="Hyperlink1"/>
          <w:rFonts w:eastAsia="Arial Unicode MS"/>
          <w:sz w:val="24"/>
          <w:szCs w:val="24"/>
          <w:lang w:val="en-GB"/>
        </w:rPr>
        <w:t xml:space="preserve"> that the beneficiaries</w:t>
      </w:r>
      <w:r w:rsidR="000836DD" w:rsidRPr="00DA13AC">
        <w:rPr>
          <w:rStyle w:val="Hyperlink1"/>
          <w:rFonts w:eastAsia="Arial Unicode MS"/>
          <w:sz w:val="24"/>
          <w:szCs w:val="24"/>
          <w:lang w:val="en-GB"/>
        </w:rPr>
        <w:t>,</w:t>
      </w:r>
      <w:r w:rsidR="00544B49" w:rsidRPr="00DA13AC">
        <w:rPr>
          <w:rStyle w:val="Hyperlink1"/>
          <w:rFonts w:eastAsia="Arial Unicode MS"/>
          <w:sz w:val="24"/>
          <w:szCs w:val="24"/>
          <w:lang w:val="en-GB"/>
        </w:rPr>
        <w:t xml:space="preserve"> despite the differences with the control group</w:t>
      </w:r>
      <w:r w:rsidR="000836DD" w:rsidRPr="00DA13AC">
        <w:rPr>
          <w:rStyle w:val="Hyperlink1"/>
          <w:rFonts w:eastAsia="Arial Unicode MS"/>
          <w:sz w:val="24"/>
          <w:szCs w:val="24"/>
          <w:lang w:val="en-GB"/>
        </w:rPr>
        <w:t>,</w:t>
      </w:r>
      <w:r w:rsidR="00544B49" w:rsidRPr="00DA13AC">
        <w:rPr>
          <w:rStyle w:val="Hyperlink1"/>
          <w:rFonts w:eastAsia="Arial Unicode MS"/>
          <w:sz w:val="24"/>
          <w:szCs w:val="24"/>
          <w:lang w:val="en-GB"/>
        </w:rPr>
        <w:t xml:space="preserve"> are not </w:t>
      </w:r>
      <w:r w:rsidR="000836DD" w:rsidRPr="00DA13AC">
        <w:rPr>
          <w:rStyle w:val="Hyperlink1"/>
          <w:rFonts w:eastAsia="Arial Unicode MS"/>
          <w:sz w:val="24"/>
          <w:szCs w:val="24"/>
          <w:lang w:val="en-GB"/>
        </w:rPr>
        <w:t>economically poor. However,</w:t>
      </w:r>
      <w:r w:rsidRPr="00DA13AC">
        <w:rPr>
          <w:rStyle w:val="Hyperlink1"/>
          <w:rFonts w:eastAsia="Arial Unicode MS"/>
          <w:sz w:val="24"/>
          <w:szCs w:val="24"/>
          <w:lang w:val="en-GB"/>
        </w:rPr>
        <w:t xml:space="preserve"> they are at some risk of</w:t>
      </w:r>
      <w:r w:rsidR="007B5AA0" w:rsidRPr="00DA13AC">
        <w:rPr>
          <w:rStyle w:val="Hyperlink1"/>
          <w:rFonts w:eastAsia="Arial Unicode MS"/>
          <w:sz w:val="24"/>
          <w:szCs w:val="24"/>
          <w:lang w:val="en-GB"/>
        </w:rPr>
        <w:t xml:space="preserve"> </w:t>
      </w:r>
      <w:r w:rsidR="00E96CF2" w:rsidRPr="00DA13AC">
        <w:rPr>
          <w:rStyle w:val="Hyperlink1"/>
          <w:rFonts w:eastAsia="Arial Unicode MS"/>
          <w:sz w:val="24"/>
          <w:szCs w:val="24"/>
          <w:lang w:val="en-GB"/>
        </w:rPr>
        <w:t>marginalisation</w:t>
      </w:r>
      <w:r w:rsidR="007B5AA0" w:rsidRPr="00DA13AC">
        <w:rPr>
          <w:rStyle w:val="Hyperlink1"/>
          <w:rFonts w:eastAsia="Arial Unicode MS"/>
          <w:sz w:val="24"/>
          <w:szCs w:val="24"/>
          <w:lang w:val="en-GB"/>
        </w:rPr>
        <w:t xml:space="preserve"> in terms of monetary point of view</w:t>
      </w:r>
      <w:r w:rsidR="000836DD" w:rsidRPr="00DA13AC">
        <w:rPr>
          <w:rStyle w:val="Hyperlink1"/>
          <w:rFonts w:eastAsia="Arial Unicode MS"/>
          <w:sz w:val="24"/>
          <w:szCs w:val="24"/>
          <w:lang w:val="en-GB"/>
        </w:rPr>
        <w:t xml:space="preserve">, </w:t>
      </w:r>
      <w:r w:rsidR="00544B49" w:rsidRPr="00DA13AC">
        <w:rPr>
          <w:rStyle w:val="Hyperlink1"/>
          <w:rFonts w:eastAsia="Arial Unicode MS"/>
          <w:sz w:val="24"/>
          <w:szCs w:val="24"/>
          <w:lang w:val="en-GB"/>
        </w:rPr>
        <w:t>and, i</w:t>
      </w:r>
      <w:r w:rsidRPr="00DA13AC">
        <w:rPr>
          <w:rStyle w:val="Hyperlink1"/>
          <w:rFonts w:eastAsia="Arial Unicode MS"/>
          <w:sz w:val="24"/>
          <w:szCs w:val="24"/>
          <w:lang w:val="en-GB"/>
        </w:rPr>
        <w:t xml:space="preserve">n line with the opinions of the SPGs, the analysis shows that SPGs might act as a safety net that protects the beneficiaries from market fluctuations, as shown by the minor reduction over time in the beneficiaries’ net monthly income. </w:t>
      </w:r>
      <w:r w:rsidR="000A5D87" w:rsidRPr="00DA13AC">
        <w:rPr>
          <w:rStyle w:val="Hyperlink1"/>
          <w:rFonts w:eastAsia="Arial Unicode MS"/>
          <w:sz w:val="24"/>
          <w:szCs w:val="24"/>
          <w:lang w:val="en-GB"/>
        </w:rPr>
        <w:t xml:space="preserve">The next section presents the results of the second research question regarding whether the SPGs are able to </w:t>
      </w:r>
      <w:r w:rsidR="00496F08" w:rsidRPr="00DA13AC">
        <w:rPr>
          <w:rStyle w:val="Hyperlink1"/>
          <w:rFonts w:eastAsia="Arial Unicode MS"/>
          <w:sz w:val="24"/>
          <w:szCs w:val="24"/>
          <w:lang w:val="en-GB"/>
        </w:rPr>
        <w:t xml:space="preserve">improve </w:t>
      </w:r>
      <w:r w:rsidR="000A5D87" w:rsidRPr="00DA13AC">
        <w:rPr>
          <w:rStyle w:val="Hyperlink1"/>
          <w:rFonts w:eastAsia="Arial Unicode MS"/>
          <w:sz w:val="24"/>
          <w:szCs w:val="24"/>
          <w:lang w:val="en-GB"/>
        </w:rPr>
        <w:t>the social participation of the beneficiaries.</w:t>
      </w:r>
    </w:p>
    <w:p w14:paraId="48752F62"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52A7AB6D" w14:textId="26E59EBA" w:rsidR="00A95D96" w:rsidRPr="00DA13AC" w:rsidRDefault="00165092" w:rsidP="00DA13AC">
      <w:pPr>
        <w:numPr>
          <w:ilvl w:val="0"/>
          <w:numId w:val="2"/>
        </w:numPr>
        <w:jc w:val="both"/>
        <w:rPr>
          <w:b/>
        </w:rPr>
      </w:pPr>
      <w:r w:rsidRPr="00DA13AC">
        <w:rPr>
          <w:b/>
          <w:bCs/>
        </w:rPr>
        <w:t xml:space="preserve">Can the SPGs foster </w:t>
      </w:r>
      <w:r w:rsidRPr="00DA13AC">
        <w:rPr>
          <w:b/>
        </w:rPr>
        <w:t>social participation? Evidence from the beneficiaries.</w:t>
      </w:r>
    </w:p>
    <w:p w14:paraId="0E3F88BC" w14:textId="1FAB318E" w:rsidR="00A95D96" w:rsidRDefault="00165092" w:rsidP="00DA13AC">
      <w:pPr>
        <w:pStyle w:val="Body"/>
        <w:spacing w:after="0" w:line="240" w:lineRule="auto"/>
        <w:jc w:val="both"/>
        <w:rPr>
          <w:rStyle w:val="Hyperlink1"/>
          <w:rFonts w:eastAsia="Arial Unicode MS"/>
          <w:sz w:val="24"/>
          <w:szCs w:val="24"/>
          <w:lang w:val="en-GB"/>
        </w:rPr>
      </w:pPr>
      <w:r w:rsidRPr="00DA13AC">
        <w:rPr>
          <w:rStyle w:val="Hyperlink1"/>
          <w:rFonts w:eastAsia="Arial Unicode MS"/>
          <w:sz w:val="24"/>
          <w:szCs w:val="24"/>
          <w:lang w:val="en-GB"/>
        </w:rPr>
        <w:t xml:space="preserve">As seen in </w:t>
      </w:r>
      <w:r w:rsidR="007B044A" w:rsidRPr="00DA13AC">
        <w:rPr>
          <w:rStyle w:val="Hyperlink1"/>
          <w:rFonts w:eastAsia="Arial Unicode MS"/>
          <w:sz w:val="24"/>
          <w:szCs w:val="24"/>
          <w:lang w:val="en-GB"/>
        </w:rPr>
        <w:t>S</w:t>
      </w:r>
      <w:r w:rsidR="00B22446" w:rsidRPr="00DA13AC">
        <w:rPr>
          <w:rStyle w:val="Hyperlink1"/>
          <w:rFonts w:eastAsia="Arial Unicode MS"/>
          <w:sz w:val="24"/>
          <w:szCs w:val="24"/>
          <w:lang w:val="en-GB"/>
        </w:rPr>
        <w:t>ection</w:t>
      </w:r>
      <w:r w:rsidRPr="00DA13AC">
        <w:rPr>
          <w:rStyle w:val="Hyperlink1"/>
          <w:rFonts w:eastAsia="Arial Unicode MS"/>
          <w:sz w:val="24"/>
          <w:szCs w:val="24"/>
          <w:lang w:val="en-GB"/>
        </w:rPr>
        <w:t xml:space="preserve"> </w:t>
      </w:r>
      <w:r w:rsidR="008F79F0" w:rsidRPr="00DA13AC">
        <w:rPr>
          <w:rStyle w:val="Hyperlink1"/>
          <w:rFonts w:eastAsia="Arial Unicode MS"/>
          <w:sz w:val="24"/>
          <w:szCs w:val="24"/>
          <w:lang w:val="en-GB"/>
        </w:rPr>
        <w:t>2, it</w:t>
      </w:r>
      <w:r w:rsidR="007B044A" w:rsidRPr="00DA13AC">
        <w:rPr>
          <w:rStyle w:val="Hyperlink1"/>
          <w:rFonts w:eastAsia="Arial Unicode MS"/>
          <w:sz w:val="24"/>
          <w:szCs w:val="24"/>
          <w:lang w:val="en-GB"/>
        </w:rPr>
        <w:t xml:space="preserve"> </w:t>
      </w:r>
      <w:r w:rsidRPr="00DA13AC">
        <w:rPr>
          <w:rStyle w:val="Hyperlink1"/>
          <w:rFonts w:eastAsia="Arial Unicode MS"/>
          <w:sz w:val="24"/>
          <w:szCs w:val="24"/>
          <w:lang w:val="en-GB"/>
        </w:rPr>
        <w:t>is often stated that the actions of SPGs contribute to</w:t>
      </w:r>
      <w:r w:rsidR="007B044A" w:rsidRPr="00DA13AC">
        <w:rPr>
          <w:rStyle w:val="Hyperlink1"/>
          <w:rFonts w:eastAsia="Arial Unicode MS"/>
          <w:sz w:val="24"/>
          <w:szCs w:val="24"/>
          <w:lang w:val="en-GB"/>
        </w:rPr>
        <w:t xml:space="preserve"> the</w:t>
      </w:r>
      <w:r w:rsidRPr="00DA13AC">
        <w:rPr>
          <w:rStyle w:val="Hyperlink1"/>
          <w:rFonts w:eastAsia="Arial Unicode MS"/>
          <w:sz w:val="24"/>
          <w:szCs w:val="24"/>
          <w:lang w:val="en-GB"/>
        </w:rPr>
        <w:t xml:space="preserve"> strengthen</w:t>
      </w:r>
      <w:r w:rsidR="007B044A" w:rsidRPr="00DA13AC">
        <w:rPr>
          <w:rStyle w:val="Hyperlink1"/>
          <w:rFonts w:eastAsia="Arial Unicode MS"/>
          <w:sz w:val="24"/>
          <w:szCs w:val="24"/>
          <w:lang w:val="en-GB"/>
        </w:rPr>
        <w:t>ing of a</w:t>
      </w:r>
      <w:r w:rsidRPr="00DA13AC">
        <w:rPr>
          <w:rStyle w:val="Hyperlink1"/>
          <w:rFonts w:eastAsia="Arial Unicode MS"/>
          <w:sz w:val="24"/>
          <w:szCs w:val="24"/>
          <w:lang w:val="en-GB"/>
        </w:rPr>
        <w:t xml:space="preserve"> </w:t>
      </w:r>
      <w:r w:rsidR="00C57A39" w:rsidRPr="00DA13AC">
        <w:rPr>
          <w:rStyle w:val="Hyperlink1"/>
          <w:rFonts w:eastAsia="Arial Unicode MS"/>
          <w:sz w:val="24"/>
          <w:szCs w:val="24"/>
          <w:lang w:val="en-GB"/>
        </w:rPr>
        <w:t xml:space="preserve">social relationship, social participation and </w:t>
      </w:r>
      <w:r w:rsidRPr="00DA13AC">
        <w:rPr>
          <w:rStyle w:val="Hyperlink1"/>
          <w:rFonts w:eastAsia="Arial Unicode MS"/>
          <w:sz w:val="24"/>
          <w:szCs w:val="24"/>
          <w:lang w:val="en-GB"/>
        </w:rPr>
        <w:t>community ties and reference is often made to the concepts of “social bonds”, “</w:t>
      </w:r>
      <w:r w:rsidR="008F79F0" w:rsidRPr="00DA13AC">
        <w:rPr>
          <w:rStyle w:val="Hyperlink1"/>
          <w:rFonts w:eastAsia="Arial Unicode MS"/>
          <w:sz w:val="24"/>
          <w:szCs w:val="24"/>
          <w:lang w:val="en-GB"/>
        </w:rPr>
        <w:t>cynicism</w:t>
      </w:r>
      <w:r w:rsidRPr="00DA13AC">
        <w:rPr>
          <w:rStyle w:val="Hyperlink1"/>
          <w:rFonts w:eastAsia="Arial Unicode MS"/>
          <w:sz w:val="24"/>
          <w:szCs w:val="24"/>
          <w:lang w:val="en-GB"/>
        </w:rPr>
        <w:t>” and “participation” (</w:t>
      </w:r>
      <w:proofErr w:type="spellStart"/>
      <w:r w:rsidRPr="00DA13AC">
        <w:rPr>
          <w:rStyle w:val="Hyperlink1"/>
          <w:rFonts w:eastAsia="Arial Unicode MS"/>
          <w:sz w:val="24"/>
          <w:szCs w:val="24"/>
          <w:lang w:val="en-GB"/>
        </w:rPr>
        <w:t>Fonte</w:t>
      </w:r>
      <w:proofErr w:type="spellEnd"/>
      <w:r w:rsidRPr="00DA13AC">
        <w:rPr>
          <w:rStyle w:val="Hyperlink1"/>
          <w:rFonts w:eastAsia="Arial Unicode MS"/>
          <w:sz w:val="24"/>
          <w:szCs w:val="24"/>
          <w:lang w:val="en-GB"/>
        </w:rPr>
        <w:t xml:space="preserve"> et al</w:t>
      </w:r>
      <w:r w:rsidR="003946C0" w:rsidRPr="00DA13AC">
        <w:rPr>
          <w:rStyle w:val="Hyperlink1"/>
          <w:rFonts w:eastAsia="Arial Unicode MS"/>
          <w:sz w:val="24"/>
          <w:szCs w:val="24"/>
          <w:lang w:val="en-GB"/>
        </w:rPr>
        <w:t>.</w:t>
      </w:r>
      <w:r w:rsidRPr="00DA13AC">
        <w:rPr>
          <w:rStyle w:val="Hyperlink1"/>
          <w:rFonts w:eastAsia="Arial Unicode MS"/>
          <w:sz w:val="24"/>
          <w:szCs w:val="24"/>
          <w:lang w:val="en-GB"/>
        </w:rPr>
        <w:t xml:space="preserve">, 2011, </w:t>
      </w:r>
      <w:proofErr w:type="spellStart"/>
      <w:r w:rsidRPr="00DA13AC">
        <w:rPr>
          <w:rStyle w:val="Hyperlink1"/>
          <w:rFonts w:eastAsia="Arial Unicode MS"/>
          <w:sz w:val="24"/>
          <w:szCs w:val="24"/>
          <w:lang w:val="en-GB"/>
        </w:rPr>
        <w:t>Fonte</w:t>
      </w:r>
      <w:proofErr w:type="spellEnd"/>
      <w:r w:rsidRPr="00DA13AC">
        <w:rPr>
          <w:rStyle w:val="Hyperlink1"/>
          <w:rFonts w:eastAsia="Arial Unicode MS"/>
          <w:sz w:val="24"/>
          <w:szCs w:val="24"/>
          <w:lang w:val="en-GB"/>
        </w:rPr>
        <w:t xml:space="preserve">, 2013). </w:t>
      </w:r>
      <w:r w:rsidR="007B044A" w:rsidRPr="00DA13AC">
        <w:rPr>
          <w:rStyle w:val="Hyperlink1"/>
          <w:rFonts w:eastAsia="Arial Unicode MS"/>
          <w:sz w:val="24"/>
          <w:szCs w:val="24"/>
          <w:lang w:val="en-GB"/>
        </w:rPr>
        <w:t>Also</w:t>
      </w:r>
      <w:r w:rsidRPr="00DA13AC">
        <w:rPr>
          <w:rStyle w:val="Hyperlink1"/>
          <w:rFonts w:eastAsia="Arial Unicode MS"/>
          <w:sz w:val="24"/>
          <w:szCs w:val="24"/>
          <w:lang w:val="en-GB"/>
        </w:rPr>
        <w:t xml:space="preserve">, </w:t>
      </w:r>
      <w:r w:rsidR="007B044A" w:rsidRPr="00DA13AC">
        <w:rPr>
          <w:rStyle w:val="Hyperlink1"/>
          <w:rFonts w:eastAsia="Arial Unicode MS"/>
          <w:sz w:val="24"/>
          <w:szCs w:val="24"/>
          <w:lang w:val="en-GB"/>
        </w:rPr>
        <w:t>many</w:t>
      </w:r>
      <w:r w:rsidRPr="00DA13AC">
        <w:rPr>
          <w:rStyle w:val="Hyperlink1"/>
          <w:rFonts w:eastAsia="Arial Unicode MS"/>
          <w:sz w:val="24"/>
          <w:szCs w:val="24"/>
          <w:lang w:val="en-GB"/>
        </w:rPr>
        <w:t xml:space="preserve"> studies highlight the importance of factors such as social cohesion, civic culture</w:t>
      </w:r>
      <w:r w:rsidR="007B044A" w:rsidRPr="00DA13AC">
        <w:rPr>
          <w:rStyle w:val="Hyperlink1"/>
          <w:rFonts w:eastAsia="Arial Unicode MS"/>
          <w:sz w:val="24"/>
          <w:szCs w:val="24"/>
          <w:lang w:val="en-GB"/>
        </w:rPr>
        <w:t xml:space="preserve"> and </w:t>
      </w:r>
      <w:r w:rsidRPr="00DA13AC">
        <w:rPr>
          <w:rStyle w:val="Hyperlink1"/>
          <w:rFonts w:eastAsia="Arial Unicode MS"/>
          <w:sz w:val="24"/>
          <w:szCs w:val="24"/>
          <w:lang w:val="en-GB"/>
        </w:rPr>
        <w:t>political and associative participation as fundamental elements of social capital (Coleman 1990; Putnam, 2000). This study attempts to analyse these features through indicators that can be used as proxies for the “social participation” of producers at different level</w:t>
      </w:r>
      <w:r w:rsidR="007A707F" w:rsidRPr="00DA13AC">
        <w:rPr>
          <w:rStyle w:val="Hyperlink1"/>
          <w:rFonts w:eastAsia="Arial Unicode MS"/>
          <w:sz w:val="24"/>
          <w:szCs w:val="24"/>
          <w:lang w:val="en-GB"/>
        </w:rPr>
        <w:t>s</w:t>
      </w:r>
      <w:r w:rsidRPr="00DA13AC">
        <w:rPr>
          <w:rStyle w:val="Hyperlink1"/>
          <w:rFonts w:eastAsia="Arial Unicode MS"/>
          <w:sz w:val="24"/>
          <w:szCs w:val="24"/>
          <w:lang w:val="en-GB"/>
        </w:rPr>
        <w:t xml:space="preserve"> of action</w:t>
      </w:r>
      <w:r w:rsidR="00235A45" w:rsidRPr="00DA13AC">
        <w:rPr>
          <w:rStyle w:val="Hyperlink1"/>
          <w:rFonts w:eastAsia="Arial Unicode MS"/>
          <w:sz w:val="24"/>
          <w:szCs w:val="24"/>
          <w:lang w:val="en-GB"/>
        </w:rPr>
        <w:t xml:space="preserve"> (</w:t>
      </w:r>
      <w:proofErr w:type="spellStart"/>
      <w:r w:rsidR="00235A45" w:rsidRPr="00DA13AC">
        <w:rPr>
          <w:rStyle w:val="Hyperlink1"/>
          <w:rFonts w:eastAsia="Arial Unicode MS"/>
          <w:sz w:val="24"/>
          <w:szCs w:val="24"/>
          <w:lang w:val="en-GB"/>
        </w:rPr>
        <w:t>Podda</w:t>
      </w:r>
      <w:proofErr w:type="spellEnd"/>
      <w:r w:rsidR="00235A45" w:rsidRPr="00DA13AC">
        <w:rPr>
          <w:rStyle w:val="Hyperlink1"/>
          <w:rFonts w:eastAsia="Arial Unicode MS"/>
          <w:sz w:val="24"/>
          <w:szCs w:val="24"/>
          <w:lang w:val="en-GB"/>
        </w:rPr>
        <w:t>, 2017)</w:t>
      </w:r>
      <w:r w:rsidRPr="00DA13AC">
        <w:rPr>
          <w:rStyle w:val="Hyperlink1"/>
          <w:rFonts w:eastAsia="Arial Unicode MS"/>
          <w:sz w:val="24"/>
          <w:szCs w:val="24"/>
          <w:lang w:val="en-GB"/>
        </w:rPr>
        <w:t xml:space="preserve">. In order to investigate this second research question, both the </w:t>
      </w:r>
      <w:proofErr w:type="spellStart"/>
      <w:r w:rsidRPr="00DA13AC">
        <w:rPr>
          <w:rStyle w:val="Hyperlink1"/>
          <w:rFonts w:eastAsia="Arial Unicode MS"/>
          <w:sz w:val="24"/>
          <w:szCs w:val="24"/>
          <w:lang w:val="en-GB"/>
        </w:rPr>
        <w:t>meso</w:t>
      </w:r>
      <w:proofErr w:type="spellEnd"/>
      <w:r w:rsidRPr="00DA13AC">
        <w:rPr>
          <w:rStyle w:val="Hyperlink1"/>
          <w:rFonts w:eastAsia="Arial Unicode MS"/>
          <w:sz w:val="24"/>
          <w:szCs w:val="24"/>
          <w:lang w:val="en-GB"/>
        </w:rPr>
        <w:t xml:space="preserve"> and macro levels of social participation were considered. The first set of indicators chosen to represent the macro level of social cohesion, which analyses the trust of subjects in some democratic institutions (the parliament, the judiciary, the police, the politicians, the political parties, the European parliament, the United Nations, the SPGs, </w:t>
      </w:r>
      <w:r w:rsidRPr="00DA13AC">
        <w:rPr>
          <w:rStyle w:val="Hyperlink1"/>
          <w:rFonts w:eastAsia="Arial Unicode MS"/>
          <w:sz w:val="24"/>
          <w:szCs w:val="24"/>
          <w:lang w:val="en-GB"/>
        </w:rPr>
        <w:lastRenderedPageBreak/>
        <w:t>professional associations, and organic certification</w:t>
      </w:r>
      <w:r w:rsidR="007B044A" w:rsidRPr="00DA13AC">
        <w:rPr>
          <w:rStyle w:val="Hyperlink1"/>
          <w:rFonts w:eastAsia="Arial Unicode MS"/>
          <w:sz w:val="24"/>
          <w:szCs w:val="24"/>
          <w:lang w:val="en-GB"/>
        </w:rPr>
        <w:t xml:space="preserve"> bodies</w:t>
      </w:r>
      <w:r w:rsidRPr="00DA13AC">
        <w:rPr>
          <w:rStyle w:val="Hyperlink1"/>
          <w:rFonts w:eastAsia="Arial Unicode MS"/>
          <w:sz w:val="24"/>
          <w:szCs w:val="24"/>
          <w:lang w:val="en-GB"/>
        </w:rPr>
        <w:t xml:space="preserve">). In order to investigate differences in the social participation of both the control group and the beneficiaries, the </w:t>
      </w:r>
      <w:r w:rsidR="00E35402" w:rsidRPr="00DA13AC">
        <w:rPr>
          <w:rStyle w:val="Hyperlink1"/>
          <w:rFonts w:eastAsia="Arial Unicode MS"/>
          <w:sz w:val="24"/>
          <w:szCs w:val="24"/>
          <w:lang w:val="en-GB"/>
        </w:rPr>
        <w:t>distribution</w:t>
      </w:r>
      <w:r w:rsidRPr="00DA13AC">
        <w:rPr>
          <w:rStyle w:val="Hyperlink1"/>
          <w:rFonts w:eastAsia="Arial Unicode MS"/>
          <w:sz w:val="24"/>
          <w:szCs w:val="24"/>
          <w:lang w:val="en-GB"/>
        </w:rPr>
        <w:t xml:space="preserve"> of the two groups of respondents for the variables representing social participation were compared</w:t>
      </w:r>
      <w:r w:rsidR="00AC0F0C" w:rsidRPr="00DA13AC">
        <w:rPr>
          <w:rStyle w:val="Hyperlink1"/>
          <w:rFonts w:eastAsia="Arial Unicode MS"/>
          <w:sz w:val="24"/>
          <w:szCs w:val="24"/>
          <w:lang w:val="en-GB"/>
        </w:rPr>
        <w:t xml:space="preserve"> (</w:t>
      </w:r>
      <w:r w:rsidR="006C2CBB" w:rsidRPr="00DA13AC">
        <w:rPr>
          <w:rStyle w:val="Hyperlink1"/>
          <w:rFonts w:eastAsia="Arial Unicode MS"/>
          <w:sz w:val="24"/>
          <w:szCs w:val="24"/>
          <w:lang w:val="en-GB"/>
        </w:rPr>
        <w:t xml:space="preserve">using </w:t>
      </w:r>
      <w:r w:rsidR="00AC0F0C" w:rsidRPr="00DA13AC">
        <w:rPr>
          <w:rStyle w:val="Hyperlink1"/>
          <w:rFonts w:eastAsia="Arial Unicode MS"/>
          <w:sz w:val="24"/>
          <w:szCs w:val="24"/>
          <w:lang w:val="en-GB"/>
        </w:rPr>
        <w:t>Somers’ D)</w:t>
      </w:r>
      <w:r w:rsidRPr="00DA13AC">
        <w:rPr>
          <w:rStyle w:val="Hyperlink1"/>
          <w:rFonts w:eastAsia="Arial Unicode MS"/>
          <w:sz w:val="24"/>
          <w:szCs w:val="24"/>
          <w:lang w:val="en-GB"/>
        </w:rPr>
        <w:t>. The following table shows the results of the association between respondents (beneficiaries or control group) and the first indicator, the trust in institutions (</w:t>
      </w:r>
      <w:r w:rsidR="006C2CBB" w:rsidRPr="00DA13AC">
        <w:rPr>
          <w:rStyle w:val="Hyperlink1"/>
          <w:rFonts w:eastAsia="Arial Unicode MS"/>
          <w:sz w:val="24"/>
          <w:szCs w:val="24"/>
          <w:lang w:val="en-GB"/>
        </w:rPr>
        <w:t xml:space="preserve">using </w:t>
      </w:r>
      <w:r w:rsidRPr="00DA13AC">
        <w:rPr>
          <w:rStyle w:val="Hyperlink1"/>
          <w:rFonts w:eastAsia="Arial Unicode MS"/>
          <w:sz w:val="24"/>
          <w:szCs w:val="24"/>
          <w:lang w:val="en-GB"/>
        </w:rPr>
        <w:t>Somers</w:t>
      </w:r>
      <w:r w:rsidR="00E17DB1" w:rsidRPr="00DA13AC">
        <w:rPr>
          <w:rStyle w:val="Hyperlink1"/>
          <w:rFonts w:eastAsia="Arial Unicode MS"/>
          <w:sz w:val="24"/>
          <w:szCs w:val="24"/>
          <w:lang w:val="en-GB"/>
        </w:rPr>
        <w:t>’ D</w:t>
      </w:r>
      <w:r w:rsidRPr="00DA13AC">
        <w:rPr>
          <w:rStyle w:val="Hyperlink1"/>
          <w:rFonts w:eastAsia="Arial Unicode MS"/>
          <w:sz w:val="24"/>
          <w:szCs w:val="24"/>
          <w:lang w:val="en-GB"/>
        </w:rPr>
        <w:t>).</w:t>
      </w:r>
    </w:p>
    <w:p w14:paraId="0598C751" w14:textId="77777777" w:rsidR="003B0BCE" w:rsidRPr="00DA13AC" w:rsidRDefault="003B0BCE" w:rsidP="00DA13AC">
      <w:pPr>
        <w:pStyle w:val="Body"/>
        <w:spacing w:after="0" w:line="240" w:lineRule="auto"/>
        <w:jc w:val="both"/>
        <w:rPr>
          <w:rStyle w:val="None"/>
          <w:rFonts w:ascii="Times New Roman" w:hAnsi="Times New Roman" w:cs="Times New Roman"/>
          <w:sz w:val="24"/>
          <w:szCs w:val="24"/>
          <w:lang w:val="en-GB"/>
        </w:rPr>
      </w:pPr>
    </w:p>
    <w:p w14:paraId="6FACFABD" w14:textId="77777777" w:rsidR="000436F8" w:rsidRPr="003833E1" w:rsidRDefault="000436F8" w:rsidP="000436F8">
      <w:pPr>
        <w:rPr>
          <w:rFonts w:eastAsia="Times New Roman"/>
          <w:b/>
          <w:sz w:val="22"/>
          <w:szCs w:val="22"/>
        </w:rPr>
      </w:pPr>
      <w:r w:rsidRPr="003833E1">
        <w:rPr>
          <w:rFonts w:eastAsia="Times New Roman"/>
          <w:b/>
          <w:sz w:val="22"/>
          <w:szCs w:val="22"/>
        </w:rPr>
        <w:t xml:space="preserve">Table </w:t>
      </w:r>
      <w:r>
        <w:rPr>
          <w:rFonts w:eastAsia="Times New Roman"/>
          <w:b/>
          <w:sz w:val="22"/>
          <w:szCs w:val="22"/>
        </w:rPr>
        <w:t>2</w:t>
      </w:r>
      <w:r w:rsidRPr="003833E1">
        <w:rPr>
          <w:rFonts w:eastAsia="Times New Roman"/>
          <w:b/>
          <w:sz w:val="22"/>
          <w:szCs w:val="22"/>
        </w:rPr>
        <w:t xml:space="preserve">: Association (Somers’ D) between our respondents (beneficiaries or control group) and the trust on the institutions. </w:t>
      </w:r>
    </w:p>
    <w:tbl>
      <w:tblPr>
        <w:tblStyle w:val="TableGrid2"/>
        <w:tblW w:w="0" w:type="auto"/>
        <w:tblInd w:w="108" w:type="dxa"/>
        <w:tblLook w:val="04A0" w:firstRow="1" w:lastRow="0" w:firstColumn="1" w:lastColumn="0" w:noHBand="0" w:noVBand="1"/>
      </w:tblPr>
      <w:tblGrid>
        <w:gridCol w:w="2821"/>
        <w:gridCol w:w="1415"/>
        <w:gridCol w:w="1122"/>
        <w:gridCol w:w="1534"/>
        <w:gridCol w:w="1253"/>
        <w:gridCol w:w="1369"/>
      </w:tblGrid>
      <w:tr w:rsidR="000436F8" w:rsidRPr="00C367DA" w14:paraId="58B8CA69" w14:textId="77777777" w:rsidTr="00BB6B75">
        <w:tc>
          <w:tcPr>
            <w:tcW w:w="2864" w:type="dxa"/>
          </w:tcPr>
          <w:p w14:paraId="5A1C2550" w14:textId="62080FA3" w:rsidR="000436F8" w:rsidRPr="00C367DA" w:rsidRDefault="000436F8" w:rsidP="003504E1">
            <w:pPr>
              <w:jc w:val="both"/>
              <w:rPr>
                <w:rFonts w:ascii="Times New Roman" w:eastAsia="Times New Roman" w:hAnsi="Times New Roman"/>
                <w:b/>
                <w:lang w:val="en-GB"/>
              </w:rPr>
            </w:pPr>
            <w:r w:rsidRPr="00C367DA">
              <w:rPr>
                <w:rFonts w:ascii="Times New Roman" w:eastAsia="Times New Roman" w:hAnsi="Times New Roman"/>
                <w:b/>
                <w:lang w:val="en-GB"/>
              </w:rPr>
              <w:t>Trust in institutions</w:t>
            </w:r>
          </w:p>
        </w:tc>
        <w:tc>
          <w:tcPr>
            <w:tcW w:w="1418" w:type="dxa"/>
            <w:vAlign w:val="bottom"/>
          </w:tcPr>
          <w:p w14:paraId="04D04343" w14:textId="77777777" w:rsidR="000436F8" w:rsidRPr="00C367DA" w:rsidRDefault="000436F8" w:rsidP="00BB6B75">
            <w:pPr>
              <w:jc w:val="center"/>
              <w:rPr>
                <w:rFonts w:ascii="Times New Roman" w:eastAsia="Times New Roman" w:hAnsi="Times New Roman"/>
                <w:b/>
                <w:lang w:val="en-GB"/>
              </w:rPr>
            </w:pPr>
            <w:r w:rsidRPr="00C367DA">
              <w:rPr>
                <w:rFonts w:ascii="Times New Roman" w:eastAsia="Calibri" w:hAnsi="Times New Roman"/>
                <w:b/>
                <w:color w:val="000000"/>
              </w:rPr>
              <w:t>Coefficient</w:t>
            </w:r>
          </w:p>
        </w:tc>
        <w:tc>
          <w:tcPr>
            <w:tcW w:w="1134" w:type="dxa"/>
            <w:vAlign w:val="bottom"/>
          </w:tcPr>
          <w:p w14:paraId="44B1029C" w14:textId="77777777" w:rsidR="000436F8" w:rsidRPr="00C367DA" w:rsidRDefault="000436F8" w:rsidP="00BB6B75">
            <w:pPr>
              <w:jc w:val="center"/>
              <w:rPr>
                <w:rFonts w:ascii="Times New Roman" w:eastAsia="Times New Roman" w:hAnsi="Times New Roman"/>
                <w:b/>
                <w:lang w:val="en-GB"/>
              </w:rPr>
            </w:pPr>
            <w:r w:rsidRPr="00C367DA">
              <w:rPr>
                <w:rFonts w:ascii="Times New Roman" w:eastAsia="Calibri" w:hAnsi="Times New Roman"/>
                <w:b/>
                <w:color w:val="000000"/>
              </w:rPr>
              <w:t>Std. Err.</w:t>
            </w:r>
          </w:p>
        </w:tc>
        <w:tc>
          <w:tcPr>
            <w:tcW w:w="1559" w:type="dxa"/>
            <w:vAlign w:val="bottom"/>
          </w:tcPr>
          <w:p w14:paraId="55BDE706" w14:textId="77777777" w:rsidR="000436F8" w:rsidRPr="00C367DA" w:rsidRDefault="000436F8" w:rsidP="00BB6B75">
            <w:pPr>
              <w:jc w:val="center"/>
              <w:rPr>
                <w:rFonts w:ascii="Times New Roman" w:eastAsia="Times New Roman" w:hAnsi="Times New Roman"/>
                <w:b/>
                <w:lang w:val="en-GB"/>
              </w:rPr>
            </w:pPr>
            <w:r w:rsidRPr="00C367DA">
              <w:rPr>
                <w:rFonts w:ascii="Times New Roman" w:eastAsia="Calibri" w:hAnsi="Times New Roman"/>
                <w:b/>
                <w:color w:val="000000"/>
              </w:rPr>
              <w:t>P-value</w:t>
            </w:r>
          </w:p>
        </w:tc>
        <w:tc>
          <w:tcPr>
            <w:tcW w:w="2664" w:type="dxa"/>
            <w:gridSpan w:val="2"/>
            <w:vAlign w:val="bottom"/>
          </w:tcPr>
          <w:p w14:paraId="7154AE8A" w14:textId="77777777" w:rsidR="000436F8" w:rsidRPr="00C367DA" w:rsidRDefault="000436F8" w:rsidP="00BB6B75">
            <w:pPr>
              <w:jc w:val="center"/>
              <w:rPr>
                <w:rFonts w:ascii="Times New Roman" w:eastAsia="Times New Roman" w:hAnsi="Times New Roman"/>
                <w:b/>
                <w:lang w:val="en-GB"/>
              </w:rPr>
            </w:pPr>
            <w:r w:rsidRPr="00C367DA">
              <w:rPr>
                <w:rFonts w:ascii="Times New Roman" w:eastAsia="Calibri" w:hAnsi="Times New Roman"/>
                <w:b/>
                <w:color w:val="000000"/>
              </w:rPr>
              <w:t>95% Conf. Interval</w:t>
            </w:r>
          </w:p>
        </w:tc>
      </w:tr>
      <w:tr w:rsidR="00D04714" w:rsidRPr="00BB6B75" w14:paraId="2BC2CB80" w14:textId="77777777" w:rsidTr="003504E1">
        <w:tc>
          <w:tcPr>
            <w:tcW w:w="2864" w:type="dxa"/>
          </w:tcPr>
          <w:p w14:paraId="4439F5BC"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Parliament</w:t>
            </w:r>
          </w:p>
        </w:tc>
        <w:tc>
          <w:tcPr>
            <w:tcW w:w="1418" w:type="dxa"/>
          </w:tcPr>
          <w:p w14:paraId="7E951418" w14:textId="77777777" w:rsidR="00D04714" w:rsidRPr="00BB6B75" w:rsidRDefault="00D04714" w:rsidP="00D04714">
            <w:pPr>
              <w:jc w:val="center"/>
              <w:rPr>
                <w:rFonts w:ascii="Times New Roman" w:hAnsi="Times New Roman"/>
              </w:rPr>
            </w:pPr>
            <w:r w:rsidRPr="00BB6B75">
              <w:rPr>
                <w:rFonts w:ascii="Times New Roman" w:hAnsi="Times New Roman"/>
              </w:rPr>
              <w:t>0.076</w:t>
            </w:r>
          </w:p>
        </w:tc>
        <w:tc>
          <w:tcPr>
            <w:tcW w:w="1134" w:type="dxa"/>
          </w:tcPr>
          <w:p w14:paraId="3830E504" w14:textId="77777777" w:rsidR="00D04714" w:rsidRPr="00BB6B75" w:rsidRDefault="00D04714" w:rsidP="00D04714">
            <w:pPr>
              <w:jc w:val="center"/>
              <w:rPr>
                <w:rFonts w:ascii="Times New Roman" w:hAnsi="Times New Roman"/>
              </w:rPr>
            </w:pPr>
            <w:r w:rsidRPr="00BB6B75">
              <w:rPr>
                <w:rFonts w:ascii="Times New Roman" w:hAnsi="Times New Roman"/>
              </w:rPr>
              <w:t>0.033</w:t>
            </w:r>
          </w:p>
        </w:tc>
        <w:tc>
          <w:tcPr>
            <w:tcW w:w="1559" w:type="dxa"/>
            <w:vAlign w:val="bottom"/>
          </w:tcPr>
          <w:p w14:paraId="46CE8D84"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0.023</w:t>
            </w:r>
          </w:p>
        </w:tc>
        <w:tc>
          <w:tcPr>
            <w:tcW w:w="1272" w:type="dxa"/>
            <w:vAlign w:val="center"/>
          </w:tcPr>
          <w:p w14:paraId="7D17CA3B" w14:textId="3317B464" w:rsidR="00D04714" w:rsidRPr="00D04714" w:rsidRDefault="00D04714" w:rsidP="00D04714">
            <w:pPr>
              <w:jc w:val="center"/>
              <w:rPr>
                <w:rFonts w:ascii="Times New Roman" w:hAnsi="Times New Roman"/>
              </w:rPr>
            </w:pPr>
            <w:r w:rsidRPr="00D04714">
              <w:rPr>
                <w:rFonts w:ascii="Times New Roman" w:hAnsi="Times New Roman"/>
              </w:rPr>
              <w:t>1%</w:t>
            </w:r>
          </w:p>
        </w:tc>
        <w:tc>
          <w:tcPr>
            <w:tcW w:w="1392" w:type="dxa"/>
            <w:vAlign w:val="center"/>
          </w:tcPr>
          <w:p w14:paraId="14B62C00" w14:textId="2F7020EB" w:rsidR="00D04714" w:rsidRPr="00D04714" w:rsidRDefault="00D04714" w:rsidP="00D04714">
            <w:pPr>
              <w:jc w:val="center"/>
              <w:rPr>
                <w:rFonts w:ascii="Times New Roman" w:hAnsi="Times New Roman"/>
              </w:rPr>
            </w:pPr>
            <w:r w:rsidRPr="00D04714">
              <w:rPr>
                <w:rFonts w:ascii="Times New Roman" w:hAnsi="Times New Roman"/>
              </w:rPr>
              <w:t>14%</w:t>
            </w:r>
          </w:p>
        </w:tc>
      </w:tr>
      <w:tr w:rsidR="00D04714" w:rsidRPr="00BB6B75" w14:paraId="582664AD" w14:textId="77777777" w:rsidTr="003504E1">
        <w:tc>
          <w:tcPr>
            <w:tcW w:w="2864" w:type="dxa"/>
          </w:tcPr>
          <w:p w14:paraId="6B05BC9F"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Judiciary</w:t>
            </w:r>
          </w:p>
        </w:tc>
        <w:tc>
          <w:tcPr>
            <w:tcW w:w="1418" w:type="dxa"/>
          </w:tcPr>
          <w:p w14:paraId="562218C5" w14:textId="77777777" w:rsidR="00D04714" w:rsidRPr="00BB6B75" w:rsidRDefault="00D04714" w:rsidP="00D04714">
            <w:pPr>
              <w:jc w:val="center"/>
              <w:rPr>
                <w:rFonts w:ascii="Times New Roman" w:hAnsi="Times New Roman"/>
              </w:rPr>
            </w:pPr>
            <w:r w:rsidRPr="00BB6B75">
              <w:rPr>
                <w:rFonts w:ascii="Times New Roman" w:hAnsi="Times New Roman"/>
              </w:rPr>
              <w:t>0.153</w:t>
            </w:r>
          </w:p>
        </w:tc>
        <w:tc>
          <w:tcPr>
            <w:tcW w:w="1134" w:type="dxa"/>
          </w:tcPr>
          <w:p w14:paraId="751D24E4" w14:textId="77777777" w:rsidR="00D04714" w:rsidRPr="00BB6B75" w:rsidRDefault="00D04714" w:rsidP="00D04714">
            <w:pPr>
              <w:jc w:val="center"/>
              <w:rPr>
                <w:rFonts w:ascii="Times New Roman" w:hAnsi="Times New Roman"/>
              </w:rPr>
            </w:pPr>
            <w:r w:rsidRPr="00BB6B75">
              <w:rPr>
                <w:rFonts w:ascii="Times New Roman" w:hAnsi="Times New Roman"/>
              </w:rPr>
              <w:t>0.034</w:t>
            </w:r>
          </w:p>
        </w:tc>
        <w:tc>
          <w:tcPr>
            <w:tcW w:w="1559" w:type="dxa"/>
            <w:vAlign w:val="bottom"/>
          </w:tcPr>
          <w:p w14:paraId="7A1D2B2C"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0.000</w:t>
            </w:r>
          </w:p>
        </w:tc>
        <w:tc>
          <w:tcPr>
            <w:tcW w:w="1272" w:type="dxa"/>
            <w:vAlign w:val="center"/>
          </w:tcPr>
          <w:p w14:paraId="4C0E2A00" w14:textId="7BABA0DF" w:rsidR="00D04714" w:rsidRPr="00D04714" w:rsidRDefault="00D04714" w:rsidP="00D04714">
            <w:pPr>
              <w:jc w:val="center"/>
              <w:rPr>
                <w:rFonts w:ascii="Times New Roman" w:hAnsi="Times New Roman"/>
              </w:rPr>
            </w:pPr>
            <w:r w:rsidRPr="00D04714">
              <w:rPr>
                <w:rFonts w:ascii="Times New Roman" w:hAnsi="Times New Roman"/>
              </w:rPr>
              <w:t>9%</w:t>
            </w:r>
          </w:p>
        </w:tc>
        <w:tc>
          <w:tcPr>
            <w:tcW w:w="1392" w:type="dxa"/>
            <w:vAlign w:val="center"/>
          </w:tcPr>
          <w:p w14:paraId="566E14F2" w14:textId="0247927C" w:rsidR="00D04714" w:rsidRPr="00D04714" w:rsidRDefault="00D04714" w:rsidP="00D04714">
            <w:pPr>
              <w:jc w:val="center"/>
              <w:rPr>
                <w:rFonts w:ascii="Times New Roman" w:hAnsi="Times New Roman"/>
              </w:rPr>
            </w:pPr>
            <w:r w:rsidRPr="00D04714">
              <w:rPr>
                <w:rFonts w:ascii="Times New Roman" w:hAnsi="Times New Roman"/>
              </w:rPr>
              <w:t>22%</w:t>
            </w:r>
          </w:p>
        </w:tc>
      </w:tr>
      <w:tr w:rsidR="00D04714" w:rsidRPr="00BB6B75" w14:paraId="2624193E" w14:textId="77777777" w:rsidTr="003504E1">
        <w:tc>
          <w:tcPr>
            <w:tcW w:w="2864" w:type="dxa"/>
          </w:tcPr>
          <w:p w14:paraId="53F115BE"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Police</w:t>
            </w:r>
          </w:p>
        </w:tc>
        <w:tc>
          <w:tcPr>
            <w:tcW w:w="1418" w:type="dxa"/>
          </w:tcPr>
          <w:p w14:paraId="62DBEC25" w14:textId="77777777" w:rsidR="00D04714" w:rsidRPr="00BB6B75" w:rsidRDefault="00D04714" w:rsidP="00D04714">
            <w:pPr>
              <w:jc w:val="center"/>
              <w:rPr>
                <w:rFonts w:ascii="Times New Roman" w:hAnsi="Times New Roman"/>
              </w:rPr>
            </w:pPr>
            <w:r w:rsidRPr="00BB6B75">
              <w:rPr>
                <w:rFonts w:ascii="Times New Roman" w:hAnsi="Times New Roman"/>
              </w:rPr>
              <w:t>-0.183</w:t>
            </w:r>
          </w:p>
        </w:tc>
        <w:tc>
          <w:tcPr>
            <w:tcW w:w="1134" w:type="dxa"/>
          </w:tcPr>
          <w:p w14:paraId="29FF2447" w14:textId="77777777" w:rsidR="00D04714" w:rsidRPr="00BB6B75" w:rsidRDefault="00D04714" w:rsidP="00D04714">
            <w:pPr>
              <w:jc w:val="center"/>
              <w:rPr>
                <w:rFonts w:ascii="Times New Roman" w:hAnsi="Times New Roman"/>
              </w:rPr>
            </w:pPr>
            <w:r w:rsidRPr="00BB6B75">
              <w:rPr>
                <w:rFonts w:ascii="Times New Roman" w:hAnsi="Times New Roman"/>
              </w:rPr>
              <w:t>0.033</w:t>
            </w:r>
          </w:p>
        </w:tc>
        <w:tc>
          <w:tcPr>
            <w:tcW w:w="1559" w:type="dxa"/>
            <w:vAlign w:val="bottom"/>
          </w:tcPr>
          <w:p w14:paraId="3C1F93A8"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0.000</w:t>
            </w:r>
          </w:p>
        </w:tc>
        <w:tc>
          <w:tcPr>
            <w:tcW w:w="1272" w:type="dxa"/>
            <w:vAlign w:val="center"/>
          </w:tcPr>
          <w:p w14:paraId="22706209" w14:textId="0ECB621C" w:rsidR="00D04714" w:rsidRPr="00D04714" w:rsidRDefault="00D04714" w:rsidP="00D04714">
            <w:pPr>
              <w:jc w:val="center"/>
              <w:rPr>
                <w:rFonts w:ascii="Times New Roman" w:hAnsi="Times New Roman"/>
              </w:rPr>
            </w:pPr>
            <w:r w:rsidRPr="00D04714">
              <w:rPr>
                <w:rFonts w:ascii="Times New Roman" w:hAnsi="Times New Roman"/>
              </w:rPr>
              <w:t>-25%</w:t>
            </w:r>
          </w:p>
        </w:tc>
        <w:tc>
          <w:tcPr>
            <w:tcW w:w="1392" w:type="dxa"/>
            <w:vAlign w:val="center"/>
          </w:tcPr>
          <w:p w14:paraId="4C6DAA1E" w14:textId="2B7F9575" w:rsidR="00D04714" w:rsidRPr="00D04714" w:rsidRDefault="00D04714" w:rsidP="00D04714">
            <w:pPr>
              <w:jc w:val="center"/>
              <w:rPr>
                <w:rFonts w:ascii="Times New Roman" w:hAnsi="Times New Roman"/>
              </w:rPr>
            </w:pPr>
            <w:r w:rsidRPr="00D04714">
              <w:rPr>
                <w:rFonts w:ascii="Times New Roman" w:hAnsi="Times New Roman"/>
              </w:rPr>
              <w:t>-12%</w:t>
            </w:r>
          </w:p>
        </w:tc>
      </w:tr>
      <w:tr w:rsidR="00D04714" w:rsidRPr="00BB6B75" w14:paraId="53B39956" w14:textId="77777777" w:rsidTr="003504E1">
        <w:tc>
          <w:tcPr>
            <w:tcW w:w="2864" w:type="dxa"/>
          </w:tcPr>
          <w:p w14:paraId="51E918EB"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Politicians</w:t>
            </w:r>
          </w:p>
        </w:tc>
        <w:tc>
          <w:tcPr>
            <w:tcW w:w="1418" w:type="dxa"/>
          </w:tcPr>
          <w:p w14:paraId="766DCE74" w14:textId="77777777" w:rsidR="00D04714" w:rsidRPr="00BB6B75" w:rsidRDefault="00D04714" w:rsidP="00D04714">
            <w:pPr>
              <w:jc w:val="center"/>
              <w:rPr>
                <w:rFonts w:ascii="Times New Roman" w:hAnsi="Times New Roman"/>
              </w:rPr>
            </w:pPr>
            <w:r w:rsidRPr="00BB6B75">
              <w:rPr>
                <w:rFonts w:ascii="Times New Roman" w:hAnsi="Times New Roman"/>
              </w:rPr>
              <w:t>0.097</w:t>
            </w:r>
          </w:p>
        </w:tc>
        <w:tc>
          <w:tcPr>
            <w:tcW w:w="1134" w:type="dxa"/>
          </w:tcPr>
          <w:p w14:paraId="6D96253C" w14:textId="77777777" w:rsidR="00D04714" w:rsidRPr="00BB6B75" w:rsidRDefault="00D04714" w:rsidP="00D04714">
            <w:pPr>
              <w:jc w:val="center"/>
              <w:rPr>
                <w:rFonts w:ascii="Times New Roman" w:hAnsi="Times New Roman"/>
              </w:rPr>
            </w:pPr>
            <w:r w:rsidRPr="00BB6B75">
              <w:rPr>
                <w:rFonts w:ascii="Times New Roman" w:hAnsi="Times New Roman"/>
              </w:rPr>
              <w:t>0.033</w:t>
            </w:r>
          </w:p>
        </w:tc>
        <w:tc>
          <w:tcPr>
            <w:tcW w:w="1559" w:type="dxa"/>
            <w:vAlign w:val="bottom"/>
          </w:tcPr>
          <w:p w14:paraId="341F5A9F"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0.003</w:t>
            </w:r>
          </w:p>
        </w:tc>
        <w:tc>
          <w:tcPr>
            <w:tcW w:w="1272" w:type="dxa"/>
            <w:vAlign w:val="center"/>
          </w:tcPr>
          <w:p w14:paraId="31E447ED" w14:textId="58956658" w:rsidR="00D04714" w:rsidRPr="00D04714" w:rsidRDefault="00D04714" w:rsidP="00D04714">
            <w:pPr>
              <w:jc w:val="center"/>
              <w:rPr>
                <w:rFonts w:ascii="Times New Roman" w:hAnsi="Times New Roman"/>
              </w:rPr>
            </w:pPr>
            <w:r w:rsidRPr="00D04714">
              <w:rPr>
                <w:rFonts w:ascii="Times New Roman" w:hAnsi="Times New Roman"/>
              </w:rPr>
              <w:t>3%</w:t>
            </w:r>
          </w:p>
        </w:tc>
        <w:tc>
          <w:tcPr>
            <w:tcW w:w="1392" w:type="dxa"/>
            <w:vAlign w:val="center"/>
          </w:tcPr>
          <w:p w14:paraId="1DA8117D" w14:textId="76842AB0" w:rsidR="00D04714" w:rsidRPr="00D04714" w:rsidRDefault="00D04714" w:rsidP="00D04714">
            <w:pPr>
              <w:jc w:val="center"/>
              <w:rPr>
                <w:rFonts w:ascii="Times New Roman" w:hAnsi="Times New Roman"/>
              </w:rPr>
            </w:pPr>
            <w:r w:rsidRPr="00D04714">
              <w:rPr>
                <w:rFonts w:ascii="Times New Roman" w:hAnsi="Times New Roman"/>
              </w:rPr>
              <w:t>16%</w:t>
            </w:r>
          </w:p>
        </w:tc>
      </w:tr>
      <w:tr w:rsidR="00D04714" w:rsidRPr="00BB6B75" w14:paraId="67787688" w14:textId="77777777" w:rsidTr="003504E1">
        <w:tc>
          <w:tcPr>
            <w:tcW w:w="2864" w:type="dxa"/>
          </w:tcPr>
          <w:p w14:paraId="2C0E6989"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Political parties</w:t>
            </w:r>
          </w:p>
        </w:tc>
        <w:tc>
          <w:tcPr>
            <w:tcW w:w="1418" w:type="dxa"/>
          </w:tcPr>
          <w:p w14:paraId="3FF378D2" w14:textId="77777777" w:rsidR="00D04714" w:rsidRPr="00BB6B75" w:rsidRDefault="00D04714" w:rsidP="00D04714">
            <w:pPr>
              <w:jc w:val="center"/>
              <w:rPr>
                <w:rFonts w:ascii="Times New Roman" w:hAnsi="Times New Roman"/>
              </w:rPr>
            </w:pPr>
            <w:r w:rsidRPr="00BB6B75">
              <w:rPr>
                <w:rFonts w:ascii="Times New Roman" w:hAnsi="Times New Roman"/>
              </w:rPr>
              <w:t>0.076</w:t>
            </w:r>
          </w:p>
        </w:tc>
        <w:tc>
          <w:tcPr>
            <w:tcW w:w="1134" w:type="dxa"/>
          </w:tcPr>
          <w:p w14:paraId="7A6EF823" w14:textId="77777777" w:rsidR="00D04714" w:rsidRPr="00BB6B75" w:rsidRDefault="00D04714" w:rsidP="00D04714">
            <w:pPr>
              <w:jc w:val="center"/>
              <w:rPr>
                <w:rFonts w:ascii="Times New Roman" w:hAnsi="Times New Roman"/>
              </w:rPr>
            </w:pPr>
            <w:r w:rsidRPr="00BB6B75">
              <w:rPr>
                <w:rFonts w:ascii="Times New Roman" w:hAnsi="Times New Roman"/>
              </w:rPr>
              <w:t>0.032</w:t>
            </w:r>
          </w:p>
        </w:tc>
        <w:tc>
          <w:tcPr>
            <w:tcW w:w="1559" w:type="dxa"/>
            <w:vAlign w:val="bottom"/>
          </w:tcPr>
          <w:p w14:paraId="0E324D7B"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0.019</w:t>
            </w:r>
          </w:p>
        </w:tc>
        <w:tc>
          <w:tcPr>
            <w:tcW w:w="1272" w:type="dxa"/>
            <w:vAlign w:val="center"/>
          </w:tcPr>
          <w:p w14:paraId="3AD3176A" w14:textId="47669148" w:rsidR="00D04714" w:rsidRPr="00D04714" w:rsidRDefault="00D04714" w:rsidP="00D04714">
            <w:pPr>
              <w:jc w:val="center"/>
              <w:rPr>
                <w:rFonts w:ascii="Times New Roman" w:hAnsi="Times New Roman"/>
              </w:rPr>
            </w:pPr>
            <w:r w:rsidRPr="00D04714">
              <w:rPr>
                <w:rFonts w:ascii="Times New Roman" w:hAnsi="Times New Roman"/>
              </w:rPr>
              <w:t>1%</w:t>
            </w:r>
          </w:p>
        </w:tc>
        <w:tc>
          <w:tcPr>
            <w:tcW w:w="1392" w:type="dxa"/>
            <w:vAlign w:val="center"/>
          </w:tcPr>
          <w:p w14:paraId="4F360C08" w14:textId="44E04E00" w:rsidR="00D04714" w:rsidRPr="00D04714" w:rsidRDefault="00D04714" w:rsidP="00D04714">
            <w:pPr>
              <w:jc w:val="center"/>
              <w:rPr>
                <w:rFonts w:ascii="Times New Roman" w:hAnsi="Times New Roman"/>
              </w:rPr>
            </w:pPr>
            <w:r w:rsidRPr="00D04714">
              <w:rPr>
                <w:rFonts w:ascii="Times New Roman" w:hAnsi="Times New Roman"/>
              </w:rPr>
              <w:t>14%</w:t>
            </w:r>
          </w:p>
        </w:tc>
      </w:tr>
      <w:tr w:rsidR="00D04714" w:rsidRPr="00BB6B75" w14:paraId="68E7FFEC" w14:textId="77777777" w:rsidTr="003504E1">
        <w:tc>
          <w:tcPr>
            <w:tcW w:w="2864" w:type="dxa"/>
          </w:tcPr>
          <w:p w14:paraId="13682144"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European parliament</w:t>
            </w:r>
          </w:p>
        </w:tc>
        <w:tc>
          <w:tcPr>
            <w:tcW w:w="1418" w:type="dxa"/>
          </w:tcPr>
          <w:p w14:paraId="1CD0E9B9" w14:textId="77777777" w:rsidR="00D04714" w:rsidRPr="00BB6B75" w:rsidRDefault="00D04714" w:rsidP="00D04714">
            <w:pPr>
              <w:jc w:val="center"/>
              <w:rPr>
                <w:rFonts w:ascii="Times New Roman" w:hAnsi="Times New Roman"/>
              </w:rPr>
            </w:pPr>
            <w:r w:rsidRPr="00BB6B75">
              <w:rPr>
                <w:rFonts w:ascii="Times New Roman" w:hAnsi="Times New Roman"/>
              </w:rPr>
              <w:t>0.082</w:t>
            </w:r>
          </w:p>
        </w:tc>
        <w:tc>
          <w:tcPr>
            <w:tcW w:w="1134" w:type="dxa"/>
          </w:tcPr>
          <w:p w14:paraId="15A324A4" w14:textId="77777777" w:rsidR="00D04714" w:rsidRPr="00BB6B75" w:rsidRDefault="00D04714" w:rsidP="00D04714">
            <w:pPr>
              <w:jc w:val="center"/>
              <w:rPr>
                <w:rFonts w:ascii="Times New Roman" w:hAnsi="Times New Roman"/>
              </w:rPr>
            </w:pPr>
            <w:r w:rsidRPr="00BB6B75">
              <w:rPr>
                <w:rFonts w:ascii="Times New Roman" w:hAnsi="Times New Roman"/>
              </w:rPr>
              <w:t>0.033</w:t>
            </w:r>
          </w:p>
        </w:tc>
        <w:tc>
          <w:tcPr>
            <w:tcW w:w="1559" w:type="dxa"/>
            <w:vAlign w:val="bottom"/>
          </w:tcPr>
          <w:p w14:paraId="2EC17787"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0.014</w:t>
            </w:r>
          </w:p>
        </w:tc>
        <w:tc>
          <w:tcPr>
            <w:tcW w:w="1272" w:type="dxa"/>
            <w:vAlign w:val="center"/>
          </w:tcPr>
          <w:p w14:paraId="4F13489D" w14:textId="6C1D1D7B" w:rsidR="00D04714" w:rsidRPr="00D04714" w:rsidRDefault="00D04714" w:rsidP="00D04714">
            <w:pPr>
              <w:jc w:val="center"/>
              <w:rPr>
                <w:rFonts w:ascii="Times New Roman" w:hAnsi="Times New Roman"/>
              </w:rPr>
            </w:pPr>
            <w:r w:rsidRPr="00D04714">
              <w:rPr>
                <w:rFonts w:ascii="Times New Roman" w:hAnsi="Times New Roman"/>
              </w:rPr>
              <w:t>2%</w:t>
            </w:r>
          </w:p>
        </w:tc>
        <w:tc>
          <w:tcPr>
            <w:tcW w:w="1392" w:type="dxa"/>
            <w:vAlign w:val="center"/>
          </w:tcPr>
          <w:p w14:paraId="31D58F52" w14:textId="3400DC77" w:rsidR="00D04714" w:rsidRPr="00D04714" w:rsidRDefault="00D04714" w:rsidP="00D04714">
            <w:pPr>
              <w:jc w:val="center"/>
              <w:rPr>
                <w:rFonts w:ascii="Times New Roman" w:hAnsi="Times New Roman"/>
              </w:rPr>
            </w:pPr>
            <w:r w:rsidRPr="00D04714">
              <w:rPr>
                <w:rFonts w:ascii="Times New Roman" w:hAnsi="Times New Roman"/>
              </w:rPr>
              <w:t>15%</w:t>
            </w:r>
          </w:p>
        </w:tc>
      </w:tr>
      <w:tr w:rsidR="00D04714" w:rsidRPr="00BB6B75" w14:paraId="55E80C10" w14:textId="77777777" w:rsidTr="003504E1">
        <w:tc>
          <w:tcPr>
            <w:tcW w:w="2864" w:type="dxa"/>
          </w:tcPr>
          <w:p w14:paraId="2751F759"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United Nations</w:t>
            </w:r>
          </w:p>
        </w:tc>
        <w:tc>
          <w:tcPr>
            <w:tcW w:w="1418" w:type="dxa"/>
          </w:tcPr>
          <w:p w14:paraId="0E8AD96B" w14:textId="77777777" w:rsidR="00D04714" w:rsidRPr="00BB6B75" w:rsidRDefault="00D04714" w:rsidP="00D04714">
            <w:pPr>
              <w:jc w:val="center"/>
              <w:rPr>
                <w:rFonts w:ascii="Times New Roman" w:hAnsi="Times New Roman"/>
              </w:rPr>
            </w:pPr>
            <w:r w:rsidRPr="00BB6B75">
              <w:rPr>
                <w:rFonts w:ascii="Times New Roman" w:hAnsi="Times New Roman"/>
              </w:rPr>
              <w:t>-0.055</w:t>
            </w:r>
          </w:p>
        </w:tc>
        <w:tc>
          <w:tcPr>
            <w:tcW w:w="1134" w:type="dxa"/>
          </w:tcPr>
          <w:p w14:paraId="7FC3874E" w14:textId="77777777" w:rsidR="00D04714" w:rsidRPr="00BB6B75" w:rsidRDefault="00D04714" w:rsidP="00D04714">
            <w:pPr>
              <w:jc w:val="center"/>
              <w:rPr>
                <w:rFonts w:ascii="Times New Roman" w:hAnsi="Times New Roman"/>
              </w:rPr>
            </w:pPr>
            <w:r w:rsidRPr="00BB6B75">
              <w:rPr>
                <w:rFonts w:ascii="Times New Roman" w:hAnsi="Times New Roman"/>
              </w:rPr>
              <w:t>0.033</w:t>
            </w:r>
          </w:p>
        </w:tc>
        <w:tc>
          <w:tcPr>
            <w:tcW w:w="1559" w:type="dxa"/>
            <w:vAlign w:val="bottom"/>
          </w:tcPr>
          <w:p w14:paraId="0B2AA656"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0.097</w:t>
            </w:r>
          </w:p>
        </w:tc>
        <w:tc>
          <w:tcPr>
            <w:tcW w:w="1272" w:type="dxa"/>
            <w:vAlign w:val="center"/>
          </w:tcPr>
          <w:p w14:paraId="7E3BF367" w14:textId="2016808C" w:rsidR="00D04714" w:rsidRPr="00D04714" w:rsidRDefault="00D04714" w:rsidP="00D04714">
            <w:pPr>
              <w:jc w:val="center"/>
              <w:rPr>
                <w:rFonts w:ascii="Times New Roman" w:hAnsi="Times New Roman"/>
              </w:rPr>
            </w:pPr>
            <w:r w:rsidRPr="00D04714">
              <w:rPr>
                <w:rFonts w:ascii="Times New Roman" w:hAnsi="Times New Roman"/>
              </w:rPr>
              <w:t>-12%</w:t>
            </w:r>
          </w:p>
        </w:tc>
        <w:tc>
          <w:tcPr>
            <w:tcW w:w="1392" w:type="dxa"/>
            <w:vAlign w:val="center"/>
          </w:tcPr>
          <w:p w14:paraId="5CF59F2B" w14:textId="1A4E40FF" w:rsidR="00D04714" w:rsidRPr="00D04714" w:rsidRDefault="00D04714" w:rsidP="00D04714">
            <w:pPr>
              <w:jc w:val="center"/>
              <w:rPr>
                <w:rFonts w:ascii="Times New Roman" w:hAnsi="Times New Roman"/>
              </w:rPr>
            </w:pPr>
            <w:r w:rsidRPr="00D04714">
              <w:rPr>
                <w:rFonts w:ascii="Times New Roman" w:hAnsi="Times New Roman"/>
              </w:rPr>
              <w:t>1%</w:t>
            </w:r>
          </w:p>
        </w:tc>
      </w:tr>
      <w:tr w:rsidR="00D04714" w:rsidRPr="00BB6B75" w14:paraId="417A298C" w14:textId="77777777" w:rsidTr="003504E1">
        <w:tc>
          <w:tcPr>
            <w:tcW w:w="2864" w:type="dxa"/>
          </w:tcPr>
          <w:p w14:paraId="42239AAD"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SPGs</w:t>
            </w:r>
          </w:p>
        </w:tc>
        <w:tc>
          <w:tcPr>
            <w:tcW w:w="1418" w:type="dxa"/>
          </w:tcPr>
          <w:p w14:paraId="6AF1C905" w14:textId="77777777" w:rsidR="00D04714" w:rsidRPr="00BB6B75" w:rsidRDefault="00D04714" w:rsidP="00D04714">
            <w:pPr>
              <w:jc w:val="center"/>
              <w:rPr>
                <w:rFonts w:ascii="Times New Roman" w:hAnsi="Times New Roman"/>
              </w:rPr>
            </w:pPr>
            <w:r w:rsidRPr="00BB6B75">
              <w:rPr>
                <w:rFonts w:ascii="Times New Roman" w:hAnsi="Times New Roman"/>
              </w:rPr>
              <w:t>0.326</w:t>
            </w:r>
          </w:p>
        </w:tc>
        <w:tc>
          <w:tcPr>
            <w:tcW w:w="1134" w:type="dxa"/>
          </w:tcPr>
          <w:p w14:paraId="58B9AD6A" w14:textId="77777777" w:rsidR="00D04714" w:rsidRPr="00BB6B75" w:rsidRDefault="00D04714" w:rsidP="00D04714">
            <w:pPr>
              <w:jc w:val="center"/>
              <w:rPr>
                <w:rFonts w:ascii="Times New Roman" w:hAnsi="Times New Roman"/>
              </w:rPr>
            </w:pPr>
            <w:r w:rsidRPr="00BB6B75">
              <w:rPr>
                <w:rFonts w:ascii="Times New Roman" w:hAnsi="Times New Roman"/>
              </w:rPr>
              <w:t>0.031</w:t>
            </w:r>
          </w:p>
        </w:tc>
        <w:tc>
          <w:tcPr>
            <w:tcW w:w="1559" w:type="dxa"/>
            <w:vAlign w:val="bottom"/>
          </w:tcPr>
          <w:p w14:paraId="663EAB39"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0.000</w:t>
            </w:r>
          </w:p>
        </w:tc>
        <w:tc>
          <w:tcPr>
            <w:tcW w:w="1272" w:type="dxa"/>
            <w:vAlign w:val="center"/>
          </w:tcPr>
          <w:p w14:paraId="0D3BA33F" w14:textId="47202AB6" w:rsidR="00D04714" w:rsidRPr="00D04714" w:rsidRDefault="00D04714" w:rsidP="00D04714">
            <w:pPr>
              <w:jc w:val="center"/>
              <w:rPr>
                <w:rFonts w:ascii="Times New Roman" w:hAnsi="Times New Roman"/>
              </w:rPr>
            </w:pPr>
            <w:r w:rsidRPr="00D04714">
              <w:rPr>
                <w:rFonts w:ascii="Times New Roman" w:hAnsi="Times New Roman"/>
              </w:rPr>
              <w:t>27%</w:t>
            </w:r>
          </w:p>
        </w:tc>
        <w:tc>
          <w:tcPr>
            <w:tcW w:w="1392" w:type="dxa"/>
            <w:vAlign w:val="center"/>
          </w:tcPr>
          <w:p w14:paraId="43F24CD4" w14:textId="38136B2C" w:rsidR="00D04714" w:rsidRPr="00D04714" w:rsidRDefault="00D04714" w:rsidP="00D04714">
            <w:pPr>
              <w:jc w:val="center"/>
              <w:rPr>
                <w:rFonts w:ascii="Times New Roman" w:hAnsi="Times New Roman"/>
              </w:rPr>
            </w:pPr>
            <w:r w:rsidRPr="00D04714">
              <w:rPr>
                <w:rFonts w:ascii="Times New Roman" w:hAnsi="Times New Roman"/>
              </w:rPr>
              <w:t>39%</w:t>
            </w:r>
          </w:p>
        </w:tc>
      </w:tr>
      <w:tr w:rsidR="00D04714" w:rsidRPr="00BB6B75" w14:paraId="367B8D22" w14:textId="77777777" w:rsidTr="003504E1">
        <w:tc>
          <w:tcPr>
            <w:tcW w:w="2864" w:type="dxa"/>
          </w:tcPr>
          <w:p w14:paraId="0698B31C"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Professional associations</w:t>
            </w:r>
          </w:p>
        </w:tc>
        <w:tc>
          <w:tcPr>
            <w:tcW w:w="1418" w:type="dxa"/>
          </w:tcPr>
          <w:p w14:paraId="2B1BE515" w14:textId="77777777" w:rsidR="00D04714" w:rsidRPr="00BB6B75" w:rsidRDefault="00D04714" w:rsidP="00D04714">
            <w:pPr>
              <w:jc w:val="center"/>
              <w:rPr>
                <w:rFonts w:ascii="Times New Roman" w:hAnsi="Times New Roman"/>
              </w:rPr>
            </w:pPr>
            <w:r w:rsidRPr="00BB6B75">
              <w:rPr>
                <w:rFonts w:ascii="Times New Roman" w:hAnsi="Times New Roman"/>
              </w:rPr>
              <w:t>-0.047</w:t>
            </w:r>
          </w:p>
        </w:tc>
        <w:tc>
          <w:tcPr>
            <w:tcW w:w="1134" w:type="dxa"/>
          </w:tcPr>
          <w:p w14:paraId="68301B09" w14:textId="77777777" w:rsidR="00D04714" w:rsidRPr="00BB6B75" w:rsidRDefault="00D04714" w:rsidP="00D04714">
            <w:pPr>
              <w:jc w:val="center"/>
              <w:rPr>
                <w:rFonts w:ascii="Times New Roman" w:hAnsi="Times New Roman"/>
              </w:rPr>
            </w:pPr>
            <w:r w:rsidRPr="00BB6B75">
              <w:rPr>
                <w:rFonts w:ascii="Times New Roman" w:hAnsi="Times New Roman"/>
              </w:rPr>
              <w:t>0.034</w:t>
            </w:r>
          </w:p>
        </w:tc>
        <w:tc>
          <w:tcPr>
            <w:tcW w:w="1559" w:type="dxa"/>
            <w:vAlign w:val="bottom"/>
          </w:tcPr>
          <w:p w14:paraId="188A2241"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0.162</w:t>
            </w:r>
          </w:p>
        </w:tc>
        <w:tc>
          <w:tcPr>
            <w:tcW w:w="1272" w:type="dxa"/>
            <w:vAlign w:val="center"/>
          </w:tcPr>
          <w:p w14:paraId="0650E65E" w14:textId="5C0355C4" w:rsidR="00D04714" w:rsidRPr="00D04714" w:rsidRDefault="00D04714" w:rsidP="00D04714">
            <w:pPr>
              <w:jc w:val="center"/>
              <w:rPr>
                <w:rFonts w:ascii="Times New Roman" w:hAnsi="Times New Roman"/>
              </w:rPr>
            </w:pPr>
            <w:r w:rsidRPr="00D04714">
              <w:rPr>
                <w:rFonts w:ascii="Times New Roman" w:hAnsi="Times New Roman"/>
              </w:rPr>
              <w:t>-11%</w:t>
            </w:r>
          </w:p>
        </w:tc>
        <w:tc>
          <w:tcPr>
            <w:tcW w:w="1392" w:type="dxa"/>
            <w:vAlign w:val="center"/>
          </w:tcPr>
          <w:p w14:paraId="68A253F3" w14:textId="06FE37CB" w:rsidR="00D04714" w:rsidRPr="00D04714" w:rsidRDefault="00D04714" w:rsidP="00D04714">
            <w:pPr>
              <w:jc w:val="center"/>
              <w:rPr>
                <w:rFonts w:ascii="Times New Roman" w:hAnsi="Times New Roman"/>
              </w:rPr>
            </w:pPr>
            <w:r w:rsidRPr="00D04714">
              <w:rPr>
                <w:rFonts w:ascii="Times New Roman" w:hAnsi="Times New Roman"/>
              </w:rPr>
              <w:t>2%</w:t>
            </w:r>
          </w:p>
        </w:tc>
      </w:tr>
      <w:tr w:rsidR="00D04714" w:rsidRPr="00BB6B75" w14:paraId="62EAE3F4" w14:textId="77777777" w:rsidTr="003504E1">
        <w:tc>
          <w:tcPr>
            <w:tcW w:w="2864" w:type="dxa"/>
          </w:tcPr>
          <w:p w14:paraId="3CE234DB" w14:textId="77777777" w:rsidR="00D04714" w:rsidRPr="003833E1" w:rsidRDefault="00D04714" w:rsidP="00D04714">
            <w:pPr>
              <w:jc w:val="both"/>
              <w:rPr>
                <w:rFonts w:ascii="Times New Roman" w:eastAsia="Times New Roman" w:hAnsi="Times New Roman"/>
                <w:lang w:val="en-GB"/>
              </w:rPr>
            </w:pPr>
            <w:r w:rsidRPr="003833E1">
              <w:rPr>
                <w:rFonts w:ascii="Times New Roman" w:eastAsia="Times New Roman" w:hAnsi="Times New Roman"/>
                <w:lang w:val="en-GB"/>
              </w:rPr>
              <w:t>Organic certifications</w:t>
            </w:r>
          </w:p>
        </w:tc>
        <w:tc>
          <w:tcPr>
            <w:tcW w:w="1418" w:type="dxa"/>
          </w:tcPr>
          <w:p w14:paraId="4D1297CA" w14:textId="77777777" w:rsidR="00D04714" w:rsidRPr="00BB6B75" w:rsidRDefault="00D04714" w:rsidP="00D04714">
            <w:pPr>
              <w:jc w:val="center"/>
              <w:rPr>
                <w:rFonts w:ascii="Times New Roman" w:hAnsi="Times New Roman"/>
              </w:rPr>
            </w:pPr>
            <w:r w:rsidRPr="00BB6B75">
              <w:rPr>
                <w:rFonts w:ascii="Times New Roman" w:hAnsi="Times New Roman"/>
              </w:rPr>
              <w:t>0.213</w:t>
            </w:r>
          </w:p>
        </w:tc>
        <w:tc>
          <w:tcPr>
            <w:tcW w:w="1134" w:type="dxa"/>
          </w:tcPr>
          <w:p w14:paraId="5D55FF3E" w14:textId="77777777" w:rsidR="00D04714" w:rsidRPr="00BB6B75" w:rsidRDefault="00D04714" w:rsidP="00D04714">
            <w:pPr>
              <w:jc w:val="center"/>
              <w:rPr>
                <w:rFonts w:ascii="Times New Roman" w:hAnsi="Times New Roman"/>
              </w:rPr>
            </w:pPr>
            <w:r w:rsidRPr="00BB6B75">
              <w:rPr>
                <w:rFonts w:ascii="Times New Roman" w:hAnsi="Times New Roman"/>
              </w:rPr>
              <w:t>0.033</w:t>
            </w:r>
          </w:p>
        </w:tc>
        <w:tc>
          <w:tcPr>
            <w:tcW w:w="1559" w:type="dxa"/>
            <w:vAlign w:val="bottom"/>
          </w:tcPr>
          <w:p w14:paraId="472DC5B7" w14:textId="77777777" w:rsidR="00D04714" w:rsidRPr="00BB6B75" w:rsidRDefault="00D04714" w:rsidP="00D04714">
            <w:pPr>
              <w:jc w:val="center"/>
              <w:rPr>
                <w:rFonts w:ascii="Times New Roman" w:hAnsi="Times New Roman"/>
                <w:color w:val="000000"/>
              </w:rPr>
            </w:pPr>
            <w:r w:rsidRPr="00BB6B75">
              <w:rPr>
                <w:rFonts w:ascii="Times New Roman" w:hAnsi="Times New Roman"/>
                <w:color w:val="000000"/>
              </w:rPr>
              <w:t>0.000</w:t>
            </w:r>
          </w:p>
        </w:tc>
        <w:tc>
          <w:tcPr>
            <w:tcW w:w="1272" w:type="dxa"/>
            <w:vAlign w:val="center"/>
          </w:tcPr>
          <w:p w14:paraId="4206CF4D" w14:textId="61AF1653" w:rsidR="00D04714" w:rsidRPr="00D04714" w:rsidRDefault="00D04714" w:rsidP="00D04714">
            <w:pPr>
              <w:jc w:val="center"/>
              <w:rPr>
                <w:rFonts w:ascii="Times New Roman" w:hAnsi="Times New Roman"/>
              </w:rPr>
            </w:pPr>
            <w:r w:rsidRPr="00D04714">
              <w:rPr>
                <w:rFonts w:ascii="Times New Roman" w:hAnsi="Times New Roman"/>
              </w:rPr>
              <w:t>15%</w:t>
            </w:r>
          </w:p>
        </w:tc>
        <w:tc>
          <w:tcPr>
            <w:tcW w:w="1392" w:type="dxa"/>
            <w:vAlign w:val="center"/>
          </w:tcPr>
          <w:p w14:paraId="1A4BA44D" w14:textId="14F8551B" w:rsidR="00D04714" w:rsidRPr="00D04714" w:rsidRDefault="00D04714" w:rsidP="00D04714">
            <w:pPr>
              <w:jc w:val="center"/>
              <w:rPr>
                <w:rFonts w:ascii="Times New Roman" w:hAnsi="Times New Roman"/>
              </w:rPr>
            </w:pPr>
            <w:r w:rsidRPr="00D04714">
              <w:rPr>
                <w:rFonts w:ascii="Times New Roman" w:hAnsi="Times New Roman"/>
              </w:rPr>
              <w:t>28%</w:t>
            </w:r>
          </w:p>
        </w:tc>
      </w:tr>
    </w:tbl>
    <w:p w14:paraId="6837FA81" w14:textId="77777777" w:rsidR="000436F8" w:rsidRPr="003833E1" w:rsidRDefault="000436F8" w:rsidP="000436F8">
      <w:pPr>
        <w:contextualSpacing/>
        <w:rPr>
          <w:rFonts w:eastAsia="Times New Roman"/>
          <w:b/>
          <w:sz w:val="22"/>
          <w:szCs w:val="22"/>
        </w:rPr>
      </w:pPr>
      <w:r w:rsidRPr="003833E1">
        <w:rPr>
          <w:rFonts w:eastAsia="Calibri"/>
          <w:b/>
          <w:sz w:val="22"/>
          <w:szCs w:val="22"/>
        </w:rPr>
        <w:t xml:space="preserve">Source: </w:t>
      </w:r>
      <w:r>
        <w:rPr>
          <w:rFonts w:eastAsia="Times New Roman"/>
          <w:b/>
          <w:sz w:val="22"/>
          <w:szCs w:val="22"/>
        </w:rPr>
        <w:t xml:space="preserve">Author's elaboration, </w:t>
      </w:r>
      <w:proofErr w:type="spellStart"/>
      <w:r>
        <w:rPr>
          <w:rFonts w:eastAsia="Times New Roman"/>
          <w:b/>
          <w:sz w:val="22"/>
          <w:szCs w:val="22"/>
        </w:rPr>
        <w:t>Cr</w:t>
      </w:r>
      <w:r w:rsidRPr="003833E1">
        <w:rPr>
          <w:rFonts w:eastAsia="Times New Roman"/>
          <w:b/>
          <w:sz w:val="22"/>
          <w:szCs w:val="22"/>
        </w:rPr>
        <w:t>ESSI</w:t>
      </w:r>
      <w:proofErr w:type="spellEnd"/>
      <w:r w:rsidRPr="003833E1">
        <w:rPr>
          <w:rFonts w:eastAsia="Times New Roman"/>
          <w:b/>
          <w:sz w:val="22"/>
          <w:szCs w:val="22"/>
        </w:rPr>
        <w:t xml:space="preserve"> data (2016).</w:t>
      </w:r>
    </w:p>
    <w:p w14:paraId="6CCF8CED" w14:textId="77777777" w:rsidR="000436F8" w:rsidRDefault="000436F8" w:rsidP="00DA13AC">
      <w:pPr>
        <w:pStyle w:val="Body"/>
        <w:spacing w:after="0" w:line="240" w:lineRule="auto"/>
        <w:jc w:val="both"/>
        <w:rPr>
          <w:rStyle w:val="Hyperlink1"/>
          <w:rFonts w:eastAsia="Arial Unicode MS"/>
          <w:sz w:val="24"/>
          <w:szCs w:val="24"/>
          <w:lang w:val="en-GB"/>
        </w:rPr>
      </w:pPr>
    </w:p>
    <w:p w14:paraId="1764BFC1" w14:textId="46921229" w:rsidR="00A95D96" w:rsidRPr="00DA13AC" w:rsidRDefault="007B044A" w:rsidP="00DA13AC">
      <w:pPr>
        <w:pStyle w:val="Body"/>
        <w:spacing w:after="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 xml:space="preserve">In terms of </w:t>
      </w:r>
      <w:r w:rsidR="00165092" w:rsidRPr="00DA13AC">
        <w:rPr>
          <w:rStyle w:val="Hyperlink1"/>
          <w:rFonts w:eastAsia="Arial Unicode MS"/>
          <w:sz w:val="24"/>
          <w:szCs w:val="24"/>
          <w:lang w:val="en-GB"/>
        </w:rPr>
        <w:t xml:space="preserve">trust in the United Nations and professional associations, there was no statistically significant difference between the two groups, </w:t>
      </w:r>
      <w:r w:rsidRPr="00DA13AC">
        <w:rPr>
          <w:rStyle w:val="Hyperlink1"/>
          <w:rFonts w:eastAsia="Arial Unicode MS"/>
          <w:sz w:val="24"/>
          <w:szCs w:val="24"/>
          <w:lang w:val="en-GB"/>
        </w:rPr>
        <w:t xml:space="preserve">while </w:t>
      </w:r>
      <w:r w:rsidR="00165092" w:rsidRPr="00DA13AC">
        <w:rPr>
          <w:rStyle w:val="Hyperlink1"/>
          <w:rFonts w:eastAsia="Arial Unicode MS"/>
          <w:sz w:val="24"/>
          <w:szCs w:val="24"/>
          <w:lang w:val="en-GB"/>
        </w:rPr>
        <w:t>there were significant statistically differences between producers who work with SPGs and the control group</w:t>
      </w:r>
      <w:r w:rsidR="00BA1A16" w:rsidRPr="00DA13AC">
        <w:rPr>
          <w:rStyle w:val="Hyperlink1"/>
          <w:rFonts w:eastAsia="Arial Unicode MS"/>
          <w:sz w:val="24"/>
          <w:szCs w:val="24"/>
          <w:lang w:val="en-GB"/>
        </w:rPr>
        <w:t xml:space="preserve"> in terms of their</w:t>
      </w:r>
      <w:r w:rsidR="00165092" w:rsidRPr="00DA13AC">
        <w:rPr>
          <w:rStyle w:val="Hyperlink1"/>
          <w:rFonts w:eastAsia="Arial Unicode MS"/>
          <w:sz w:val="24"/>
          <w:szCs w:val="24"/>
          <w:lang w:val="en-GB"/>
        </w:rPr>
        <w:t xml:space="preserve"> trust in institutions. In general, the beneficiaries appeared to have more trust in these institutions compared to the control groups. In particular, the beneficiaries tended to have</w:t>
      </w:r>
      <w:r w:rsidR="00F162A0" w:rsidRPr="00DA13AC">
        <w:rPr>
          <w:rStyle w:val="Hyperlink1"/>
          <w:rFonts w:eastAsia="Arial Unicode MS"/>
          <w:sz w:val="24"/>
          <w:szCs w:val="24"/>
          <w:lang w:val="en-GB"/>
        </w:rPr>
        <w:t xml:space="preserve"> more</w:t>
      </w:r>
      <w:r w:rsidR="00165092" w:rsidRPr="00DA13AC">
        <w:rPr>
          <w:rStyle w:val="Hyperlink1"/>
          <w:rFonts w:eastAsia="Arial Unicode MS"/>
          <w:sz w:val="24"/>
          <w:szCs w:val="24"/>
          <w:lang w:val="en-GB"/>
        </w:rPr>
        <w:t xml:space="preserve"> trust in the institutions and </w:t>
      </w:r>
      <w:r w:rsidR="007F6CA8" w:rsidRPr="00DA13AC">
        <w:rPr>
          <w:rStyle w:val="Hyperlink1"/>
          <w:rFonts w:eastAsia="Arial Unicode MS"/>
          <w:sz w:val="24"/>
          <w:szCs w:val="24"/>
          <w:lang w:val="en-GB"/>
        </w:rPr>
        <w:t>organisation</w:t>
      </w:r>
      <w:r w:rsidR="00165092" w:rsidRPr="00DA13AC">
        <w:rPr>
          <w:rStyle w:val="Hyperlink1"/>
          <w:rFonts w:eastAsia="Arial Unicode MS"/>
          <w:sz w:val="24"/>
          <w:szCs w:val="24"/>
          <w:lang w:val="en-GB"/>
        </w:rPr>
        <w:t>s closest to their work</w:t>
      </w:r>
      <w:r w:rsidR="00CB303F" w:rsidRPr="00DA13AC">
        <w:rPr>
          <w:rStyle w:val="Hyperlink1"/>
          <w:rFonts w:eastAsia="Arial Unicode MS"/>
          <w:sz w:val="24"/>
          <w:szCs w:val="24"/>
          <w:lang w:val="en-GB"/>
        </w:rPr>
        <w:t xml:space="preserve">: </w:t>
      </w:r>
      <w:r w:rsidR="00165092" w:rsidRPr="00DA13AC">
        <w:rPr>
          <w:rStyle w:val="Hyperlink1"/>
          <w:rFonts w:eastAsia="Arial Unicode MS"/>
          <w:sz w:val="24"/>
          <w:szCs w:val="24"/>
          <w:lang w:val="en-GB"/>
        </w:rPr>
        <w:t>26% to 39%</w:t>
      </w:r>
      <w:r w:rsidR="00F162A0" w:rsidRPr="00DA13AC">
        <w:rPr>
          <w:rStyle w:val="Hyperlink1"/>
          <w:rFonts w:eastAsia="Arial Unicode MS"/>
          <w:sz w:val="24"/>
          <w:szCs w:val="24"/>
          <w:lang w:val="en-GB"/>
        </w:rPr>
        <w:t xml:space="preserve"> </w:t>
      </w:r>
      <w:r w:rsidRPr="00DA13AC">
        <w:rPr>
          <w:rStyle w:val="Hyperlink1"/>
          <w:rFonts w:eastAsia="Arial Unicode MS"/>
          <w:sz w:val="24"/>
          <w:szCs w:val="24"/>
          <w:lang w:val="en-GB"/>
        </w:rPr>
        <w:t xml:space="preserve">were </w:t>
      </w:r>
      <w:r w:rsidR="00F162A0" w:rsidRPr="00DA13AC">
        <w:rPr>
          <w:rStyle w:val="Hyperlink1"/>
          <w:rFonts w:eastAsia="Arial Unicode MS"/>
          <w:sz w:val="24"/>
          <w:szCs w:val="24"/>
          <w:lang w:val="en-GB"/>
        </w:rPr>
        <w:t>more likely to trust SPGs</w:t>
      </w:r>
      <w:r w:rsidR="00165092" w:rsidRPr="00DA13AC">
        <w:rPr>
          <w:rStyle w:val="Hyperlink1"/>
          <w:rFonts w:eastAsia="Arial Unicode MS"/>
          <w:sz w:val="24"/>
          <w:szCs w:val="24"/>
          <w:lang w:val="en-GB"/>
        </w:rPr>
        <w:t xml:space="preserve"> and </w:t>
      </w:r>
      <w:r w:rsidR="00CB303F" w:rsidRPr="00DA13AC">
        <w:rPr>
          <w:rStyle w:val="Hyperlink1"/>
          <w:rFonts w:eastAsia="Arial Unicode MS"/>
          <w:sz w:val="24"/>
          <w:szCs w:val="24"/>
          <w:lang w:val="en-GB"/>
        </w:rPr>
        <w:t xml:space="preserve">15% to 28% </w:t>
      </w:r>
      <w:r w:rsidRPr="00DA13AC">
        <w:rPr>
          <w:rStyle w:val="Hyperlink1"/>
          <w:rFonts w:eastAsia="Arial Unicode MS"/>
          <w:sz w:val="24"/>
          <w:szCs w:val="24"/>
          <w:lang w:val="en-GB"/>
        </w:rPr>
        <w:t xml:space="preserve">were </w:t>
      </w:r>
      <w:r w:rsidR="00CB303F" w:rsidRPr="00DA13AC">
        <w:rPr>
          <w:rStyle w:val="Hyperlink1"/>
          <w:rFonts w:eastAsia="Arial Unicode MS"/>
          <w:sz w:val="24"/>
          <w:szCs w:val="24"/>
          <w:lang w:val="en-GB"/>
        </w:rPr>
        <w:t xml:space="preserve">more likely to trust </w:t>
      </w:r>
      <w:r w:rsidR="00165092" w:rsidRPr="00DA13AC">
        <w:rPr>
          <w:rStyle w:val="Hyperlink1"/>
          <w:rFonts w:eastAsia="Arial Unicode MS"/>
          <w:sz w:val="24"/>
          <w:szCs w:val="24"/>
          <w:lang w:val="en-GB"/>
        </w:rPr>
        <w:t>organic certification</w:t>
      </w:r>
      <w:r w:rsidRPr="00DA13AC">
        <w:rPr>
          <w:rStyle w:val="Hyperlink1"/>
          <w:rFonts w:eastAsia="Arial Unicode MS"/>
          <w:sz w:val="24"/>
          <w:szCs w:val="24"/>
          <w:lang w:val="en-GB"/>
        </w:rPr>
        <w:t xml:space="preserve"> bodies</w:t>
      </w:r>
      <w:r w:rsidR="00B254D3" w:rsidRPr="00DA13AC">
        <w:rPr>
          <w:rStyle w:val="Hyperlink1"/>
          <w:rFonts w:eastAsia="Arial Unicode MS"/>
          <w:sz w:val="24"/>
          <w:szCs w:val="24"/>
          <w:lang w:val="en-GB"/>
        </w:rPr>
        <w:t>.</w:t>
      </w:r>
      <w:r w:rsidR="00165092" w:rsidRPr="00DA13AC">
        <w:rPr>
          <w:rStyle w:val="Hyperlink1"/>
          <w:rFonts w:eastAsia="Arial Unicode MS"/>
          <w:sz w:val="24"/>
          <w:szCs w:val="24"/>
          <w:lang w:val="en-GB"/>
        </w:rPr>
        <w:t xml:space="preserve"> This result is in line with their decision to produce organic products and to sell them to the SPGs. An interesting result concerns trust in the police</w:t>
      </w:r>
      <w:r w:rsidRPr="00DA13AC">
        <w:rPr>
          <w:rStyle w:val="Hyperlink1"/>
          <w:rFonts w:eastAsia="Arial Unicode MS"/>
          <w:sz w:val="24"/>
          <w:szCs w:val="24"/>
          <w:lang w:val="en-GB"/>
        </w:rPr>
        <w:t xml:space="preserve"> force</w:t>
      </w:r>
      <w:r w:rsidR="00165092" w:rsidRPr="00DA13AC">
        <w:rPr>
          <w:rStyle w:val="Hyperlink1"/>
          <w:rFonts w:eastAsia="Arial Unicode MS"/>
          <w:sz w:val="24"/>
          <w:szCs w:val="24"/>
          <w:lang w:val="en-GB"/>
        </w:rPr>
        <w:t>; the beneficiaries tended to have less trust in th</w:t>
      </w:r>
      <w:r w:rsidR="008C55CC" w:rsidRPr="00DA13AC">
        <w:rPr>
          <w:rStyle w:val="Hyperlink1"/>
          <w:rFonts w:eastAsia="Arial Unicode MS"/>
          <w:sz w:val="24"/>
          <w:szCs w:val="24"/>
          <w:lang w:val="en-GB"/>
        </w:rPr>
        <w:t>is institution</w:t>
      </w:r>
      <w:r w:rsidR="00165092" w:rsidRPr="00DA13AC">
        <w:rPr>
          <w:rStyle w:val="Hyperlink1"/>
          <w:rFonts w:eastAsia="Arial Unicode MS"/>
          <w:sz w:val="24"/>
          <w:szCs w:val="24"/>
          <w:lang w:val="en-GB"/>
        </w:rPr>
        <w:t xml:space="preserve"> (</w:t>
      </w:r>
      <w:r w:rsidR="008C55CC" w:rsidRPr="00DA13AC">
        <w:rPr>
          <w:rFonts w:ascii="Times New Roman" w:eastAsia="Times New Roman" w:hAnsi="Times New Roman" w:cs="Times New Roman"/>
          <w:sz w:val="24"/>
          <w:szCs w:val="24"/>
          <w:lang w:val="en-GB"/>
        </w:rPr>
        <w:t>from -</w:t>
      </w:r>
      <w:r w:rsidR="00165092" w:rsidRPr="00DA13AC">
        <w:rPr>
          <w:rStyle w:val="Hyperlink1"/>
          <w:rFonts w:eastAsia="Arial Unicode MS"/>
          <w:sz w:val="24"/>
          <w:szCs w:val="24"/>
          <w:lang w:val="en-GB"/>
        </w:rPr>
        <w:t xml:space="preserve">12% to </w:t>
      </w:r>
      <w:r w:rsidR="008C55CC" w:rsidRPr="00DA13AC">
        <w:rPr>
          <w:rStyle w:val="Hyperlink1"/>
          <w:rFonts w:eastAsia="Arial Unicode MS"/>
          <w:sz w:val="24"/>
          <w:szCs w:val="24"/>
          <w:lang w:val="en-GB"/>
        </w:rPr>
        <w:t>-</w:t>
      </w:r>
      <w:r w:rsidR="00165092" w:rsidRPr="00DA13AC">
        <w:rPr>
          <w:rStyle w:val="Hyperlink1"/>
          <w:rFonts w:eastAsia="Arial Unicode MS"/>
          <w:sz w:val="24"/>
          <w:szCs w:val="24"/>
          <w:lang w:val="en-GB"/>
        </w:rPr>
        <w:t>25%)</w:t>
      </w:r>
      <w:r w:rsidR="00F162A0" w:rsidRPr="00DA13AC">
        <w:rPr>
          <w:rStyle w:val="FootnoteReference"/>
          <w:rFonts w:ascii="Times New Roman" w:hAnsi="Times New Roman" w:cs="Times New Roman"/>
          <w:sz w:val="24"/>
          <w:szCs w:val="24"/>
          <w:lang w:val="en-GB"/>
        </w:rPr>
        <w:footnoteReference w:id="9"/>
      </w:r>
      <w:r w:rsidR="00165092" w:rsidRPr="00DA13AC">
        <w:rPr>
          <w:rStyle w:val="Hyperlink1"/>
          <w:rFonts w:eastAsia="Arial Unicode MS"/>
          <w:sz w:val="24"/>
          <w:szCs w:val="24"/>
          <w:lang w:val="en-GB"/>
        </w:rPr>
        <w:t>.</w:t>
      </w:r>
    </w:p>
    <w:p w14:paraId="0F1D0AE9" w14:textId="3697AC72" w:rsidR="00A95D96" w:rsidRDefault="00165092" w:rsidP="00DA13AC">
      <w:pPr>
        <w:pStyle w:val="Body"/>
        <w:spacing w:after="0" w:line="240" w:lineRule="auto"/>
        <w:jc w:val="both"/>
        <w:rPr>
          <w:rStyle w:val="Hyperlink1"/>
          <w:rFonts w:eastAsia="Arial Unicode MS"/>
          <w:sz w:val="24"/>
          <w:szCs w:val="24"/>
          <w:lang w:val="en-GB"/>
        </w:rPr>
      </w:pPr>
      <w:r w:rsidRPr="00DA13AC">
        <w:rPr>
          <w:rStyle w:val="Hyperlink1"/>
          <w:rFonts w:eastAsia="Arial Unicode MS"/>
          <w:sz w:val="24"/>
          <w:szCs w:val="24"/>
          <w:lang w:val="en-GB"/>
        </w:rPr>
        <w:t>The second set of indicators relate to political participation and the political commitment of the producers and the actions taken by respondents to support their ideas (voting in local, national or European elections; signing a petition, participating in a boycott, authori</w:t>
      </w:r>
      <w:r w:rsidR="007B044A" w:rsidRPr="00DA13AC">
        <w:rPr>
          <w:rStyle w:val="Hyperlink1"/>
          <w:rFonts w:eastAsia="Arial Unicode MS"/>
          <w:sz w:val="24"/>
          <w:szCs w:val="24"/>
          <w:lang w:val="en-GB"/>
        </w:rPr>
        <w:t>s</w:t>
      </w:r>
      <w:r w:rsidRPr="00DA13AC">
        <w:rPr>
          <w:rStyle w:val="Hyperlink1"/>
          <w:rFonts w:eastAsia="Arial Unicode MS"/>
          <w:sz w:val="24"/>
          <w:szCs w:val="24"/>
          <w:lang w:val="en-GB"/>
        </w:rPr>
        <w:t>ed event or unauthori</w:t>
      </w:r>
      <w:r w:rsidR="007B044A" w:rsidRPr="00DA13AC">
        <w:rPr>
          <w:rStyle w:val="Hyperlink1"/>
          <w:rFonts w:eastAsia="Arial Unicode MS"/>
          <w:sz w:val="24"/>
          <w:szCs w:val="24"/>
          <w:lang w:val="en-GB"/>
        </w:rPr>
        <w:t>s</w:t>
      </w:r>
      <w:r w:rsidRPr="00DA13AC">
        <w:rPr>
          <w:rStyle w:val="Hyperlink1"/>
          <w:rFonts w:eastAsia="Arial Unicode MS"/>
          <w:sz w:val="24"/>
          <w:szCs w:val="24"/>
          <w:lang w:val="en-GB"/>
        </w:rPr>
        <w:t xml:space="preserve">ed strikes and occupying buildings and factories). There were no differences between the two populations in terms of indicators for voting in local, national and European elections (Table </w:t>
      </w:r>
      <w:r w:rsidR="000A5D87" w:rsidRPr="00DA13AC">
        <w:rPr>
          <w:rStyle w:val="Hyperlink1"/>
          <w:rFonts w:eastAsia="Arial Unicode MS"/>
          <w:sz w:val="24"/>
          <w:szCs w:val="24"/>
          <w:lang w:val="en-GB"/>
        </w:rPr>
        <w:t>3</w:t>
      </w:r>
      <w:r w:rsidRPr="00DA13AC">
        <w:rPr>
          <w:rStyle w:val="Hyperlink1"/>
          <w:rFonts w:eastAsia="Arial Unicode MS"/>
          <w:sz w:val="24"/>
          <w:szCs w:val="24"/>
          <w:lang w:val="en-GB"/>
        </w:rPr>
        <w:t>).</w:t>
      </w:r>
    </w:p>
    <w:p w14:paraId="73BF4FE7" w14:textId="77777777" w:rsidR="000E4F70" w:rsidRPr="00DA13AC" w:rsidRDefault="000E4F70" w:rsidP="00DA13AC">
      <w:pPr>
        <w:pStyle w:val="Body"/>
        <w:spacing w:after="0" w:line="240" w:lineRule="auto"/>
        <w:jc w:val="both"/>
        <w:rPr>
          <w:rStyle w:val="None"/>
          <w:rFonts w:ascii="Times New Roman" w:hAnsi="Times New Roman" w:cs="Times New Roman"/>
          <w:sz w:val="24"/>
          <w:szCs w:val="24"/>
        </w:rPr>
      </w:pPr>
    </w:p>
    <w:p w14:paraId="70330BA3" w14:textId="77777777" w:rsidR="000E4F70" w:rsidRPr="003833E1" w:rsidRDefault="000E4F70" w:rsidP="000E4F70">
      <w:pPr>
        <w:pStyle w:val="Caption"/>
        <w:spacing w:after="0"/>
        <w:rPr>
          <w:rFonts w:ascii="Times New Roman" w:eastAsia="Times New Roman" w:hAnsi="Times New Roman" w:cs="Times New Roman"/>
          <w:bCs w:val="0"/>
          <w:color w:val="auto"/>
          <w:sz w:val="22"/>
          <w:szCs w:val="22"/>
          <w:lang w:val="en-GB"/>
        </w:rPr>
      </w:pPr>
      <w:r w:rsidRPr="003833E1">
        <w:rPr>
          <w:rFonts w:ascii="Times New Roman" w:eastAsia="Times New Roman" w:hAnsi="Times New Roman" w:cs="Times New Roman"/>
          <w:bCs w:val="0"/>
          <w:color w:val="auto"/>
          <w:sz w:val="22"/>
          <w:szCs w:val="22"/>
          <w:lang w:val="en-GB"/>
        </w:rPr>
        <w:t xml:space="preserve">Table </w:t>
      </w:r>
      <w:r>
        <w:rPr>
          <w:rFonts w:ascii="Times New Roman" w:eastAsia="Times New Roman" w:hAnsi="Times New Roman" w:cs="Times New Roman"/>
          <w:bCs w:val="0"/>
          <w:color w:val="auto"/>
          <w:sz w:val="22"/>
          <w:szCs w:val="22"/>
          <w:lang w:val="en-GB"/>
        </w:rPr>
        <w:t>3</w:t>
      </w:r>
      <w:r w:rsidRPr="003833E1">
        <w:rPr>
          <w:rFonts w:ascii="Times New Roman" w:eastAsia="Times New Roman" w:hAnsi="Times New Roman" w:cs="Times New Roman"/>
          <w:bCs w:val="0"/>
          <w:color w:val="auto"/>
          <w:sz w:val="22"/>
          <w:szCs w:val="22"/>
          <w:lang w:val="en-GB"/>
        </w:rPr>
        <w:t>: Association (Somers’ D) between our predictor variable, the respondents (beneficiaries or control group), and the outcome variable, the actions taken by to support their ideas.</w:t>
      </w:r>
    </w:p>
    <w:tbl>
      <w:tblPr>
        <w:tblW w:w="4898" w:type="pct"/>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77"/>
        <w:gridCol w:w="1274"/>
        <w:gridCol w:w="1131"/>
        <w:gridCol w:w="894"/>
        <w:gridCol w:w="977"/>
        <w:gridCol w:w="973"/>
      </w:tblGrid>
      <w:tr w:rsidR="000E4F70" w:rsidRPr="00F054A2" w14:paraId="25B63725" w14:textId="77777777" w:rsidTr="000E4F70">
        <w:trPr>
          <w:trHeight w:val="306"/>
        </w:trPr>
        <w:tc>
          <w:tcPr>
            <w:tcW w:w="2216" w:type="pct"/>
            <w:shd w:val="clear" w:color="auto" w:fill="auto"/>
            <w:noWrap/>
            <w:vAlign w:val="bottom"/>
          </w:tcPr>
          <w:p w14:paraId="71525ACE" w14:textId="77777777" w:rsidR="000E4F70" w:rsidRPr="00F054A2" w:rsidRDefault="000E4F70" w:rsidP="003504E1">
            <w:pPr>
              <w:contextualSpacing/>
              <w:rPr>
                <w:rFonts w:eastAsia="Times New Roman"/>
                <w:b/>
                <w:sz w:val="22"/>
                <w:szCs w:val="22"/>
              </w:rPr>
            </w:pPr>
            <w:r w:rsidRPr="00F054A2">
              <w:rPr>
                <w:rFonts w:eastAsia="Times New Roman"/>
                <w:b/>
                <w:sz w:val="22"/>
                <w:szCs w:val="22"/>
              </w:rPr>
              <w:t>Actions taken to support their ideas</w:t>
            </w:r>
          </w:p>
        </w:tc>
        <w:tc>
          <w:tcPr>
            <w:tcW w:w="676" w:type="pct"/>
            <w:shd w:val="clear" w:color="auto" w:fill="auto"/>
            <w:noWrap/>
            <w:vAlign w:val="bottom"/>
          </w:tcPr>
          <w:p w14:paraId="7F7294EE" w14:textId="77777777" w:rsidR="000E4F70" w:rsidRPr="00F054A2" w:rsidRDefault="000E4F70" w:rsidP="002614F2">
            <w:pPr>
              <w:contextualSpacing/>
              <w:jc w:val="center"/>
              <w:rPr>
                <w:b/>
                <w:sz w:val="22"/>
                <w:szCs w:val="22"/>
              </w:rPr>
            </w:pPr>
            <w:r w:rsidRPr="00F054A2">
              <w:rPr>
                <w:b/>
                <w:color w:val="000000"/>
                <w:sz w:val="22"/>
                <w:szCs w:val="22"/>
              </w:rPr>
              <w:t>Coefficient</w:t>
            </w:r>
          </w:p>
        </w:tc>
        <w:tc>
          <w:tcPr>
            <w:tcW w:w="600" w:type="pct"/>
            <w:shd w:val="clear" w:color="auto" w:fill="auto"/>
            <w:noWrap/>
            <w:vAlign w:val="bottom"/>
          </w:tcPr>
          <w:p w14:paraId="69C877A7" w14:textId="77777777" w:rsidR="000E4F70" w:rsidRPr="00F054A2" w:rsidRDefault="000E4F70" w:rsidP="002614F2">
            <w:pPr>
              <w:contextualSpacing/>
              <w:jc w:val="center"/>
              <w:rPr>
                <w:b/>
                <w:sz w:val="22"/>
                <w:szCs w:val="22"/>
              </w:rPr>
            </w:pPr>
            <w:r w:rsidRPr="00F054A2">
              <w:rPr>
                <w:b/>
                <w:color w:val="000000"/>
                <w:sz w:val="22"/>
                <w:szCs w:val="22"/>
              </w:rPr>
              <w:t>Std. Err.</w:t>
            </w:r>
          </w:p>
        </w:tc>
        <w:tc>
          <w:tcPr>
            <w:tcW w:w="474" w:type="pct"/>
            <w:shd w:val="clear" w:color="auto" w:fill="auto"/>
            <w:noWrap/>
            <w:vAlign w:val="bottom"/>
          </w:tcPr>
          <w:p w14:paraId="4AA331FC" w14:textId="77777777" w:rsidR="000E4F70" w:rsidRPr="00F054A2" w:rsidRDefault="000E4F70" w:rsidP="002614F2">
            <w:pPr>
              <w:contextualSpacing/>
              <w:jc w:val="center"/>
              <w:rPr>
                <w:b/>
                <w:sz w:val="22"/>
                <w:szCs w:val="22"/>
              </w:rPr>
            </w:pPr>
            <w:r w:rsidRPr="00F054A2">
              <w:rPr>
                <w:b/>
                <w:color w:val="000000"/>
                <w:sz w:val="22"/>
                <w:szCs w:val="22"/>
              </w:rPr>
              <w:t>P-value</w:t>
            </w:r>
          </w:p>
        </w:tc>
        <w:tc>
          <w:tcPr>
            <w:tcW w:w="1034" w:type="pct"/>
            <w:gridSpan w:val="2"/>
            <w:vAlign w:val="bottom"/>
          </w:tcPr>
          <w:p w14:paraId="71C17519" w14:textId="77777777" w:rsidR="000E4F70" w:rsidRPr="00F054A2" w:rsidRDefault="000E4F70" w:rsidP="002614F2">
            <w:pPr>
              <w:contextualSpacing/>
              <w:jc w:val="center"/>
              <w:rPr>
                <w:b/>
                <w:sz w:val="22"/>
                <w:szCs w:val="22"/>
              </w:rPr>
            </w:pPr>
            <w:r w:rsidRPr="00F054A2">
              <w:rPr>
                <w:b/>
                <w:color w:val="000000"/>
                <w:sz w:val="22"/>
                <w:szCs w:val="22"/>
              </w:rPr>
              <w:t>95% Conf. Interval</w:t>
            </w:r>
          </w:p>
        </w:tc>
      </w:tr>
      <w:tr w:rsidR="002614F2" w:rsidRPr="003833E1" w14:paraId="3AD651EE" w14:textId="77777777" w:rsidTr="000E4F70">
        <w:trPr>
          <w:trHeight w:val="306"/>
        </w:trPr>
        <w:tc>
          <w:tcPr>
            <w:tcW w:w="2216" w:type="pct"/>
            <w:shd w:val="clear" w:color="auto" w:fill="auto"/>
            <w:noWrap/>
            <w:vAlign w:val="center"/>
          </w:tcPr>
          <w:p w14:paraId="5A6E520B" w14:textId="77777777" w:rsidR="002614F2" w:rsidRPr="00282E2C" w:rsidRDefault="002614F2" w:rsidP="002614F2">
            <w:pPr>
              <w:contextualSpacing/>
              <w:rPr>
                <w:rFonts w:eastAsia="Times New Roman"/>
                <w:sz w:val="22"/>
                <w:szCs w:val="22"/>
              </w:rPr>
            </w:pPr>
            <w:r w:rsidRPr="00282E2C">
              <w:rPr>
                <w:rFonts w:eastAsia="Times New Roman"/>
                <w:sz w:val="22"/>
                <w:szCs w:val="22"/>
              </w:rPr>
              <w:t>Voting at local elections</w:t>
            </w:r>
          </w:p>
        </w:tc>
        <w:tc>
          <w:tcPr>
            <w:tcW w:w="676" w:type="pct"/>
            <w:shd w:val="clear" w:color="auto" w:fill="auto"/>
            <w:noWrap/>
            <w:vAlign w:val="center"/>
          </w:tcPr>
          <w:p w14:paraId="554E5466" w14:textId="77777777" w:rsidR="002614F2" w:rsidRPr="00282E2C" w:rsidRDefault="002614F2" w:rsidP="002614F2">
            <w:pPr>
              <w:jc w:val="center"/>
              <w:rPr>
                <w:sz w:val="22"/>
                <w:szCs w:val="22"/>
              </w:rPr>
            </w:pPr>
            <w:r w:rsidRPr="00282E2C">
              <w:rPr>
                <w:sz w:val="22"/>
                <w:szCs w:val="22"/>
              </w:rPr>
              <w:t>0.008</w:t>
            </w:r>
          </w:p>
        </w:tc>
        <w:tc>
          <w:tcPr>
            <w:tcW w:w="600" w:type="pct"/>
            <w:shd w:val="clear" w:color="auto" w:fill="auto"/>
            <w:noWrap/>
            <w:vAlign w:val="center"/>
          </w:tcPr>
          <w:p w14:paraId="3908B62E" w14:textId="77777777" w:rsidR="002614F2" w:rsidRPr="00282E2C" w:rsidRDefault="002614F2" w:rsidP="002614F2">
            <w:pPr>
              <w:jc w:val="center"/>
              <w:rPr>
                <w:sz w:val="22"/>
                <w:szCs w:val="22"/>
              </w:rPr>
            </w:pPr>
            <w:r w:rsidRPr="00282E2C">
              <w:rPr>
                <w:sz w:val="22"/>
                <w:szCs w:val="22"/>
              </w:rPr>
              <w:t>0.018</w:t>
            </w:r>
          </w:p>
        </w:tc>
        <w:tc>
          <w:tcPr>
            <w:tcW w:w="474" w:type="pct"/>
            <w:shd w:val="clear" w:color="auto" w:fill="auto"/>
            <w:noWrap/>
            <w:vAlign w:val="center"/>
          </w:tcPr>
          <w:p w14:paraId="1E41D67C" w14:textId="77777777" w:rsidR="002614F2" w:rsidRPr="00282E2C" w:rsidRDefault="002614F2" w:rsidP="002614F2">
            <w:pPr>
              <w:jc w:val="center"/>
              <w:rPr>
                <w:sz w:val="22"/>
                <w:szCs w:val="22"/>
              </w:rPr>
            </w:pPr>
            <w:r w:rsidRPr="00282E2C">
              <w:rPr>
                <w:sz w:val="22"/>
                <w:szCs w:val="22"/>
              </w:rPr>
              <w:t>0.664</w:t>
            </w:r>
          </w:p>
        </w:tc>
        <w:tc>
          <w:tcPr>
            <w:tcW w:w="518" w:type="pct"/>
            <w:vAlign w:val="center"/>
          </w:tcPr>
          <w:p w14:paraId="5ECE095E" w14:textId="6094E31C" w:rsidR="002614F2" w:rsidRPr="00282E2C" w:rsidRDefault="002614F2" w:rsidP="002614F2">
            <w:pPr>
              <w:jc w:val="center"/>
              <w:rPr>
                <w:sz w:val="22"/>
                <w:szCs w:val="22"/>
              </w:rPr>
            </w:pPr>
            <w:r>
              <w:rPr>
                <w:color w:val="000000"/>
                <w:sz w:val="22"/>
                <w:szCs w:val="22"/>
              </w:rPr>
              <w:t>-3%</w:t>
            </w:r>
          </w:p>
        </w:tc>
        <w:tc>
          <w:tcPr>
            <w:tcW w:w="516" w:type="pct"/>
            <w:vAlign w:val="center"/>
          </w:tcPr>
          <w:p w14:paraId="214A4F70" w14:textId="4AD9899B" w:rsidR="002614F2" w:rsidRPr="00282E2C" w:rsidRDefault="002614F2" w:rsidP="002614F2">
            <w:pPr>
              <w:jc w:val="center"/>
              <w:rPr>
                <w:sz w:val="22"/>
                <w:szCs w:val="22"/>
              </w:rPr>
            </w:pPr>
            <w:r>
              <w:rPr>
                <w:color w:val="000000"/>
                <w:sz w:val="22"/>
                <w:szCs w:val="22"/>
              </w:rPr>
              <w:t>4%</w:t>
            </w:r>
          </w:p>
        </w:tc>
      </w:tr>
      <w:tr w:rsidR="002614F2" w:rsidRPr="003833E1" w14:paraId="21796E2C" w14:textId="77777777" w:rsidTr="000E4F70">
        <w:trPr>
          <w:trHeight w:val="306"/>
        </w:trPr>
        <w:tc>
          <w:tcPr>
            <w:tcW w:w="2216" w:type="pct"/>
            <w:shd w:val="clear" w:color="auto" w:fill="auto"/>
            <w:noWrap/>
            <w:vAlign w:val="center"/>
          </w:tcPr>
          <w:p w14:paraId="4B11F3EC" w14:textId="77777777" w:rsidR="002614F2" w:rsidRPr="00282E2C" w:rsidRDefault="002614F2" w:rsidP="002614F2">
            <w:pPr>
              <w:contextualSpacing/>
              <w:rPr>
                <w:rFonts w:eastAsia="Times New Roman"/>
                <w:sz w:val="22"/>
                <w:szCs w:val="22"/>
              </w:rPr>
            </w:pPr>
            <w:r w:rsidRPr="00282E2C">
              <w:rPr>
                <w:color w:val="000000"/>
                <w:sz w:val="22"/>
                <w:szCs w:val="22"/>
              </w:rPr>
              <w:t>Voting at national election</w:t>
            </w:r>
          </w:p>
        </w:tc>
        <w:tc>
          <w:tcPr>
            <w:tcW w:w="676" w:type="pct"/>
            <w:shd w:val="clear" w:color="auto" w:fill="auto"/>
            <w:noWrap/>
            <w:vAlign w:val="center"/>
          </w:tcPr>
          <w:p w14:paraId="0AC7841F" w14:textId="77777777" w:rsidR="002614F2" w:rsidRPr="00282E2C" w:rsidRDefault="002614F2" w:rsidP="002614F2">
            <w:pPr>
              <w:jc w:val="center"/>
              <w:rPr>
                <w:sz w:val="22"/>
                <w:szCs w:val="22"/>
              </w:rPr>
            </w:pPr>
            <w:r w:rsidRPr="00282E2C">
              <w:rPr>
                <w:sz w:val="22"/>
                <w:szCs w:val="22"/>
              </w:rPr>
              <w:t>-0.004</w:t>
            </w:r>
          </w:p>
        </w:tc>
        <w:tc>
          <w:tcPr>
            <w:tcW w:w="600" w:type="pct"/>
            <w:shd w:val="clear" w:color="auto" w:fill="auto"/>
            <w:noWrap/>
            <w:vAlign w:val="center"/>
          </w:tcPr>
          <w:p w14:paraId="23245582" w14:textId="77777777" w:rsidR="002614F2" w:rsidRPr="00282E2C" w:rsidRDefault="002614F2" w:rsidP="002614F2">
            <w:pPr>
              <w:jc w:val="center"/>
              <w:rPr>
                <w:sz w:val="22"/>
                <w:szCs w:val="22"/>
              </w:rPr>
            </w:pPr>
            <w:r w:rsidRPr="00282E2C">
              <w:rPr>
                <w:sz w:val="22"/>
                <w:szCs w:val="22"/>
              </w:rPr>
              <w:t>0.020</w:t>
            </w:r>
          </w:p>
        </w:tc>
        <w:tc>
          <w:tcPr>
            <w:tcW w:w="474" w:type="pct"/>
            <w:shd w:val="clear" w:color="auto" w:fill="auto"/>
            <w:noWrap/>
            <w:vAlign w:val="center"/>
          </w:tcPr>
          <w:p w14:paraId="43F11133" w14:textId="77777777" w:rsidR="002614F2" w:rsidRPr="00282E2C" w:rsidRDefault="002614F2" w:rsidP="002614F2">
            <w:pPr>
              <w:jc w:val="center"/>
              <w:rPr>
                <w:sz w:val="22"/>
                <w:szCs w:val="22"/>
              </w:rPr>
            </w:pPr>
            <w:r w:rsidRPr="00282E2C">
              <w:rPr>
                <w:sz w:val="22"/>
                <w:szCs w:val="22"/>
              </w:rPr>
              <w:t>0.859</w:t>
            </w:r>
          </w:p>
        </w:tc>
        <w:tc>
          <w:tcPr>
            <w:tcW w:w="518" w:type="pct"/>
            <w:vAlign w:val="center"/>
          </w:tcPr>
          <w:p w14:paraId="122DBB7B" w14:textId="1680D062" w:rsidR="002614F2" w:rsidRPr="00282E2C" w:rsidRDefault="002614F2" w:rsidP="002614F2">
            <w:pPr>
              <w:jc w:val="center"/>
              <w:rPr>
                <w:sz w:val="22"/>
                <w:szCs w:val="22"/>
              </w:rPr>
            </w:pPr>
            <w:r>
              <w:rPr>
                <w:color w:val="000000"/>
                <w:sz w:val="22"/>
                <w:szCs w:val="22"/>
              </w:rPr>
              <w:t>-4%</w:t>
            </w:r>
          </w:p>
        </w:tc>
        <w:tc>
          <w:tcPr>
            <w:tcW w:w="516" w:type="pct"/>
            <w:vAlign w:val="center"/>
          </w:tcPr>
          <w:p w14:paraId="7F7E0B03" w14:textId="66C7079B" w:rsidR="002614F2" w:rsidRPr="00282E2C" w:rsidRDefault="002614F2" w:rsidP="002614F2">
            <w:pPr>
              <w:jc w:val="center"/>
              <w:rPr>
                <w:sz w:val="22"/>
                <w:szCs w:val="22"/>
              </w:rPr>
            </w:pPr>
            <w:r>
              <w:rPr>
                <w:color w:val="000000"/>
                <w:sz w:val="22"/>
                <w:szCs w:val="22"/>
              </w:rPr>
              <w:t>4%</w:t>
            </w:r>
          </w:p>
        </w:tc>
      </w:tr>
      <w:tr w:rsidR="002614F2" w:rsidRPr="003833E1" w14:paraId="1B4D8BCA" w14:textId="77777777" w:rsidTr="000E4F70">
        <w:trPr>
          <w:trHeight w:val="306"/>
        </w:trPr>
        <w:tc>
          <w:tcPr>
            <w:tcW w:w="2216" w:type="pct"/>
            <w:shd w:val="clear" w:color="auto" w:fill="auto"/>
            <w:noWrap/>
            <w:vAlign w:val="center"/>
          </w:tcPr>
          <w:p w14:paraId="4A846008" w14:textId="77777777" w:rsidR="002614F2" w:rsidRPr="00282E2C" w:rsidRDefault="002614F2" w:rsidP="002614F2">
            <w:pPr>
              <w:contextualSpacing/>
              <w:rPr>
                <w:rFonts w:eastAsia="Times New Roman"/>
                <w:sz w:val="22"/>
                <w:szCs w:val="22"/>
              </w:rPr>
            </w:pPr>
            <w:r w:rsidRPr="00282E2C">
              <w:rPr>
                <w:color w:val="000000"/>
                <w:sz w:val="22"/>
                <w:szCs w:val="22"/>
              </w:rPr>
              <w:t>Voting at European elections</w:t>
            </w:r>
          </w:p>
        </w:tc>
        <w:tc>
          <w:tcPr>
            <w:tcW w:w="676" w:type="pct"/>
            <w:shd w:val="clear" w:color="auto" w:fill="auto"/>
            <w:noWrap/>
            <w:vAlign w:val="center"/>
          </w:tcPr>
          <w:p w14:paraId="5364E8C6" w14:textId="77777777" w:rsidR="002614F2" w:rsidRPr="00282E2C" w:rsidRDefault="002614F2" w:rsidP="002614F2">
            <w:pPr>
              <w:jc w:val="center"/>
              <w:rPr>
                <w:sz w:val="22"/>
                <w:szCs w:val="22"/>
              </w:rPr>
            </w:pPr>
            <w:r w:rsidRPr="00282E2C">
              <w:rPr>
                <w:sz w:val="22"/>
                <w:szCs w:val="22"/>
              </w:rPr>
              <w:t>0.026</w:t>
            </w:r>
          </w:p>
        </w:tc>
        <w:tc>
          <w:tcPr>
            <w:tcW w:w="600" w:type="pct"/>
            <w:shd w:val="clear" w:color="auto" w:fill="auto"/>
            <w:noWrap/>
            <w:vAlign w:val="center"/>
          </w:tcPr>
          <w:p w14:paraId="6142D3E9" w14:textId="77777777" w:rsidR="002614F2" w:rsidRPr="00282E2C" w:rsidRDefault="002614F2" w:rsidP="002614F2">
            <w:pPr>
              <w:jc w:val="center"/>
              <w:rPr>
                <w:sz w:val="22"/>
                <w:szCs w:val="22"/>
              </w:rPr>
            </w:pPr>
            <w:r w:rsidRPr="00282E2C">
              <w:rPr>
                <w:sz w:val="22"/>
                <w:szCs w:val="22"/>
              </w:rPr>
              <w:t>0.022</w:t>
            </w:r>
          </w:p>
        </w:tc>
        <w:tc>
          <w:tcPr>
            <w:tcW w:w="474" w:type="pct"/>
            <w:shd w:val="clear" w:color="auto" w:fill="auto"/>
            <w:noWrap/>
            <w:vAlign w:val="center"/>
          </w:tcPr>
          <w:p w14:paraId="5BC885A2" w14:textId="77777777" w:rsidR="002614F2" w:rsidRPr="00282E2C" w:rsidRDefault="002614F2" w:rsidP="002614F2">
            <w:pPr>
              <w:jc w:val="center"/>
              <w:rPr>
                <w:sz w:val="22"/>
                <w:szCs w:val="22"/>
              </w:rPr>
            </w:pPr>
            <w:r w:rsidRPr="00282E2C">
              <w:rPr>
                <w:sz w:val="22"/>
                <w:szCs w:val="22"/>
              </w:rPr>
              <w:t>0.236</w:t>
            </w:r>
          </w:p>
        </w:tc>
        <w:tc>
          <w:tcPr>
            <w:tcW w:w="518" w:type="pct"/>
            <w:vAlign w:val="center"/>
          </w:tcPr>
          <w:p w14:paraId="36BB7896" w14:textId="7C7BB480" w:rsidR="002614F2" w:rsidRPr="00282E2C" w:rsidRDefault="002614F2" w:rsidP="002614F2">
            <w:pPr>
              <w:jc w:val="center"/>
              <w:rPr>
                <w:sz w:val="22"/>
                <w:szCs w:val="22"/>
              </w:rPr>
            </w:pPr>
            <w:r>
              <w:rPr>
                <w:color w:val="000000"/>
                <w:sz w:val="22"/>
                <w:szCs w:val="22"/>
              </w:rPr>
              <w:t>-2%</w:t>
            </w:r>
          </w:p>
        </w:tc>
        <w:tc>
          <w:tcPr>
            <w:tcW w:w="516" w:type="pct"/>
            <w:vAlign w:val="center"/>
          </w:tcPr>
          <w:p w14:paraId="510DD913" w14:textId="30C8819F" w:rsidR="002614F2" w:rsidRPr="00282E2C" w:rsidRDefault="002614F2" w:rsidP="002614F2">
            <w:pPr>
              <w:jc w:val="center"/>
              <w:rPr>
                <w:sz w:val="22"/>
                <w:szCs w:val="22"/>
              </w:rPr>
            </w:pPr>
            <w:r>
              <w:rPr>
                <w:color w:val="000000"/>
                <w:sz w:val="22"/>
                <w:szCs w:val="22"/>
              </w:rPr>
              <w:t>7%</w:t>
            </w:r>
          </w:p>
        </w:tc>
      </w:tr>
      <w:tr w:rsidR="002614F2" w:rsidRPr="003833E1" w14:paraId="14C4D5BC" w14:textId="77777777" w:rsidTr="000E4F70">
        <w:trPr>
          <w:trHeight w:val="306"/>
        </w:trPr>
        <w:tc>
          <w:tcPr>
            <w:tcW w:w="2216" w:type="pct"/>
            <w:shd w:val="clear" w:color="auto" w:fill="auto"/>
            <w:noWrap/>
            <w:vAlign w:val="center"/>
          </w:tcPr>
          <w:p w14:paraId="08F88EB7" w14:textId="77777777" w:rsidR="002614F2" w:rsidRPr="00282E2C" w:rsidRDefault="002614F2" w:rsidP="002614F2">
            <w:pPr>
              <w:contextualSpacing/>
              <w:rPr>
                <w:rFonts w:eastAsia="Times New Roman"/>
                <w:sz w:val="22"/>
                <w:szCs w:val="22"/>
              </w:rPr>
            </w:pPr>
            <w:r w:rsidRPr="00282E2C">
              <w:rPr>
                <w:rFonts w:eastAsia="Times New Roman"/>
                <w:sz w:val="22"/>
                <w:szCs w:val="22"/>
              </w:rPr>
              <w:t>Sign a petition</w:t>
            </w:r>
          </w:p>
        </w:tc>
        <w:tc>
          <w:tcPr>
            <w:tcW w:w="676" w:type="pct"/>
            <w:shd w:val="clear" w:color="auto" w:fill="auto"/>
            <w:noWrap/>
            <w:vAlign w:val="center"/>
          </w:tcPr>
          <w:p w14:paraId="4287BD26" w14:textId="77777777" w:rsidR="002614F2" w:rsidRPr="00282E2C" w:rsidRDefault="002614F2" w:rsidP="002614F2">
            <w:pPr>
              <w:jc w:val="center"/>
              <w:rPr>
                <w:sz w:val="22"/>
                <w:szCs w:val="22"/>
              </w:rPr>
            </w:pPr>
            <w:r w:rsidRPr="00282E2C">
              <w:rPr>
                <w:sz w:val="22"/>
                <w:szCs w:val="22"/>
              </w:rPr>
              <w:t>0.149</w:t>
            </w:r>
          </w:p>
        </w:tc>
        <w:tc>
          <w:tcPr>
            <w:tcW w:w="600" w:type="pct"/>
            <w:shd w:val="clear" w:color="auto" w:fill="auto"/>
            <w:noWrap/>
            <w:vAlign w:val="center"/>
          </w:tcPr>
          <w:p w14:paraId="6C703D42" w14:textId="77777777" w:rsidR="002614F2" w:rsidRPr="00282E2C" w:rsidRDefault="002614F2" w:rsidP="002614F2">
            <w:pPr>
              <w:jc w:val="center"/>
              <w:rPr>
                <w:sz w:val="22"/>
                <w:szCs w:val="22"/>
              </w:rPr>
            </w:pPr>
            <w:r w:rsidRPr="00282E2C">
              <w:rPr>
                <w:sz w:val="22"/>
                <w:szCs w:val="22"/>
              </w:rPr>
              <w:t>0.026</w:t>
            </w:r>
          </w:p>
        </w:tc>
        <w:tc>
          <w:tcPr>
            <w:tcW w:w="474" w:type="pct"/>
            <w:shd w:val="clear" w:color="auto" w:fill="auto"/>
            <w:noWrap/>
            <w:vAlign w:val="center"/>
          </w:tcPr>
          <w:p w14:paraId="28EB00BE" w14:textId="77777777" w:rsidR="002614F2" w:rsidRPr="00282E2C" w:rsidRDefault="002614F2" w:rsidP="002614F2">
            <w:pPr>
              <w:jc w:val="center"/>
              <w:rPr>
                <w:sz w:val="22"/>
                <w:szCs w:val="22"/>
              </w:rPr>
            </w:pPr>
            <w:r w:rsidRPr="00282E2C">
              <w:rPr>
                <w:sz w:val="22"/>
                <w:szCs w:val="22"/>
              </w:rPr>
              <w:t>0.000</w:t>
            </w:r>
          </w:p>
        </w:tc>
        <w:tc>
          <w:tcPr>
            <w:tcW w:w="518" w:type="pct"/>
            <w:vAlign w:val="center"/>
          </w:tcPr>
          <w:p w14:paraId="5A8844ED" w14:textId="172172A0" w:rsidR="002614F2" w:rsidRPr="00282E2C" w:rsidRDefault="002614F2" w:rsidP="002614F2">
            <w:pPr>
              <w:jc w:val="center"/>
              <w:rPr>
                <w:sz w:val="22"/>
                <w:szCs w:val="22"/>
              </w:rPr>
            </w:pPr>
            <w:r>
              <w:rPr>
                <w:color w:val="000000"/>
                <w:sz w:val="22"/>
                <w:szCs w:val="22"/>
              </w:rPr>
              <w:t>10%</w:t>
            </w:r>
          </w:p>
        </w:tc>
        <w:tc>
          <w:tcPr>
            <w:tcW w:w="516" w:type="pct"/>
            <w:vAlign w:val="center"/>
          </w:tcPr>
          <w:p w14:paraId="38C91203" w14:textId="79373100" w:rsidR="002614F2" w:rsidRPr="00282E2C" w:rsidRDefault="002614F2" w:rsidP="002614F2">
            <w:pPr>
              <w:jc w:val="center"/>
              <w:rPr>
                <w:sz w:val="22"/>
                <w:szCs w:val="22"/>
              </w:rPr>
            </w:pPr>
            <w:r>
              <w:rPr>
                <w:color w:val="000000"/>
                <w:sz w:val="22"/>
                <w:szCs w:val="22"/>
              </w:rPr>
              <w:t>20%</w:t>
            </w:r>
          </w:p>
        </w:tc>
      </w:tr>
      <w:tr w:rsidR="002614F2" w:rsidRPr="003833E1" w14:paraId="306E892A" w14:textId="77777777" w:rsidTr="000E4F70">
        <w:trPr>
          <w:trHeight w:val="306"/>
        </w:trPr>
        <w:tc>
          <w:tcPr>
            <w:tcW w:w="2216" w:type="pct"/>
            <w:shd w:val="clear" w:color="auto" w:fill="auto"/>
            <w:noWrap/>
            <w:vAlign w:val="center"/>
          </w:tcPr>
          <w:p w14:paraId="5E483C33" w14:textId="77777777" w:rsidR="002614F2" w:rsidRPr="00282E2C" w:rsidRDefault="002614F2" w:rsidP="002614F2">
            <w:pPr>
              <w:contextualSpacing/>
              <w:rPr>
                <w:rFonts w:eastAsia="Times New Roman"/>
                <w:sz w:val="22"/>
                <w:szCs w:val="22"/>
              </w:rPr>
            </w:pPr>
            <w:r w:rsidRPr="00282E2C">
              <w:rPr>
                <w:rFonts w:eastAsia="Times New Roman"/>
                <w:sz w:val="22"/>
                <w:szCs w:val="22"/>
              </w:rPr>
              <w:t>Participate in a boycott</w:t>
            </w:r>
          </w:p>
        </w:tc>
        <w:tc>
          <w:tcPr>
            <w:tcW w:w="676" w:type="pct"/>
            <w:shd w:val="clear" w:color="auto" w:fill="auto"/>
            <w:noWrap/>
            <w:vAlign w:val="center"/>
          </w:tcPr>
          <w:p w14:paraId="143A657E" w14:textId="77777777" w:rsidR="002614F2" w:rsidRPr="00282E2C" w:rsidRDefault="002614F2" w:rsidP="002614F2">
            <w:pPr>
              <w:jc w:val="center"/>
              <w:rPr>
                <w:sz w:val="22"/>
                <w:szCs w:val="22"/>
              </w:rPr>
            </w:pPr>
            <w:r w:rsidRPr="00282E2C">
              <w:rPr>
                <w:sz w:val="22"/>
                <w:szCs w:val="22"/>
              </w:rPr>
              <w:t>0.280</w:t>
            </w:r>
          </w:p>
        </w:tc>
        <w:tc>
          <w:tcPr>
            <w:tcW w:w="600" w:type="pct"/>
            <w:shd w:val="clear" w:color="auto" w:fill="auto"/>
            <w:noWrap/>
            <w:vAlign w:val="center"/>
          </w:tcPr>
          <w:p w14:paraId="1F545B02" w14:textId="77777777" w:rsidR="002614F2" w:rsidRPr="00282E2C" w:rsidRDefault="002614F2" w:rsidP="002614F2">
            <w:pPr>
              <w:jc w:val="center"/>
              <w:rPr>
                <w:sz w:val="22"/>
                <w:szCs w:val="22"/>
              </w:rPr>
            </w:pPr>
            <w:r w:rsidRPr="00282E2C">
              <w:rPr>
                <w:sz w:val="22"/>
                <w:szCs w:val="22"/>
              </w:rPr>
              <w:t>0.038</w:t>
            </w:r>
          </w:p>
        </w:tc>
        <w:tc>
          <w:tcPr>
            <w:tcW w:w="474" w:type="pct"/>
            <w:shd w:val="clear" w:color="auto" w:fill="auto"/>
            <w:noWrap/>
            <w:vAlign w:val="center"/>
          </w:tcPr>
          <w:p w14:paraId="0234131A" w14:textId="77777777" w:rsidR="002614F2" w:rsidRPr="00282E2C" w:rsidRDefault="002614F2" w:rsidP="002614F2">
            <w:pPr>
              <w:jc w:val="center"/>
              <w:rPr>
                <w:sz w:val="22"/>
                <w:szCs w:val="22"/>
              </w:rPr>
            </w:pPr>
            <w:r w:rsidRPr="00282E2C">
              <w:rPr>
                <w:sz w:val="22"/>
                <w:szCs w:val="22"/>
              </w:rPr>
              <w:t>0.000</w:t>
            </w:r>
          </w:p>
        </w:tc>
        <w:tc>
          <w:tcPr>
            <w:tcW w:w="518" w:type="pct"/>
            <w:vAlign w:val="center"/>
          </w:tcPr>
          <w:p w14:paraId="22CD88D7" w14:textId="555FB4C6" w:rsidR="002614F2" w:rsidRPr="00282E2C" w:rsidRDefault="002614F2" w:rsidP="002614F2">
            <w:pPr>
              <w:jc w:val="center"/>
              <w:rPr>
                <w:sz w:val="22"/>
                <w:szCs w:val="22"/>
              </w:rPr>
            </w:pPr>
            <w:r>
              <w:rPr>
                <w:color w:val="000000"/>
                <w:sz w:val="22"/>
                <w:szCs w:val="22"/>
              </w:rPr>
              <w:t>21%</w:t>
            </w:r>
          </w:p>
        </w:tc>
        <w:tc>
          <w:tcPr>
            <w:tcW w:w="516" w:type="pct"/>
            <w:vAlign w:val="center"/>
          </w:tcPr>
          <w:p w14:paraId="42076305" w14:textId="53A6FFCC" w:rsidR="002614F2" w:rsidRPr="00282E2C" w:rsidRDefault="002614F2" w:rsidP="002614F2">
            <w:pPr>
              <w:jc w:val="center"/>
              <w:rPr>
                <w:sz w:val="22"/>
                <w:szCs w:val="22"/>
              </w:rPr>
            </w:pPr>
            <w:r>
              <w:rPr>
                <w:color w:val="000000"/>
                <w:sz w:val="22"/>
                <w:szCs w:val="22"/>
              </w:rPr>
              <w:t>35%</w:t>
            </w:r>
          </w:p>
        </w:tc>
      </w:tr>
      <w:tr w:rsidR="002614F2" w:rsidRPr="003833E1" w14:paraId="49CCC0C4" w14:textId="77777777" w:rsidTr="000E4F70">
        <w:trPr>
          <w:trHeight w:val="306"/>
        </w:trPr>
        <w:tc>
          <w:tcPr>
            <w:tcW w:w="2216" w:type="pct"/>
            <w:shd w:val="clear" w:color="auto" w:fill="auto"/>
            <w:vAlign w:val="center"/>
          </w:tcPr>
          <w:p w14:paraId="1B90DBA3" w14:textId="77777777" w:rsidR="002614F2" w:rsidRPr="00282E2C" w:rsidRDefault="002614F2" w:rsidP="002614F2">
            <w:pPr>
              <w:contextualSpacing/>
              <w:rPr>
                <w:rFonts w:eastAsia="Times New Roman"/>
                <w:sz w:val="22"/>
                <w:szCs w:val="22"/>
              </w:rPr>
            </w:pPr>
            <w:r w:rsidRPr="00282E2C">
              <w:rPr>
                <w:rFonts w:eastAsia="Times New Roman"/>
                <w:sz w:val="22"/>
                <w:szCs w:val="22"/>
              </w:rPr>
              <w:t>Participate in an authorized event</w:t>
            </w:r>
          </w:p>
        </w:tc>
        <w:tc>
          <w:tcPr>
            <w:tcW w:w="676" w:type="pct"/>
            <w:shd w:val="clear" w:color="auto" w:fill="auto"/>
            <w:noWrap/>
            <w:vAlign w:val="center"/>
          </w:tcPr>
          <w:p w14:paraId="1F46CBB7" w14:textId="77777777" w:rsidR="002614F2" w:rsidRPr="00282E2C" w:rsidRDefault="002614F2" w:rsidP="002614F2">
            <w:pPr>
              <w:jc w:val="center"/>
              <w:rPr>
                <w:sz w:val="22"/>
                <w:szCs w:val="22"/>
              </w:rPr>
            </w:pPr>
            <w:r w:rsidRPr="00282E2C">
              <w:rPr>
                <w:sz w:val="22"/>
                <w:szCs w:val="22"/>
              </w:rPr>
              <w:t>0.187</w:t>
            </w:r>
          </w:p>
        </w:tc>
        <w:tc>
          <w:tcPr>
            <w:tcW w:w="600" w:type="pct"/>
            <w:shd w:val="clear" w:color="auto" w:fill="auto"/>
            <w:noWrap/>
            <w:vAlign w:val="center"/>
          </w:tcPr>
          <w:p w14:paraId="7A01FA9A" w14:textId="77777777" w:rsidR="002614F2" w:rsidRPr="00282E2C" w:rsidRDefault="002614F2" w:rsidP="002614F2">
            <w:pPr>
              <w:jc w:val="center"/>
              <w:rPr>
                <w:sz w:val="22"/>
                <w:szCs w:val="22"/>
              </w:rPr>
            </w:pPr>
            <w:r w:rsidRPr="00282E2C">
              <w:rPr>
                <w:sz w:val="22"/>
                <w:szCs w:val="22"/>
              </w:rPr>
              <w:t>0.034</w:t>
            </w:r>
          </w:p>
        </w:tc>
        <w:tc>
          <w:tcPr>
            <w:tcW w:w="474" w:type="pct"/>
            <w:shd w:val="clear" w:color="auto" w:fill="auto"/>
            <w:vAlign w:val="center"/>
          </w:tcPr>
          <w:p w14:paraId="38F7DEF5" w14:textId="77777777" w:rsidR="002614F2" w:rsidRPr="00282E2C" w:rsidRDefault="002614F2" w:rsidP="002614F2">
            <w:pPr>
              <w:jc w:val="center"/>
              <w:rPr>
                <w:sz w:val="22"/>
                <w:szCs w:val="22"/>
              </w:rPr>
            </w:pPr>
            <w:r w:rsidRPr="00282E2C">
              <w:rPr>
                <w:sz w:val="22"/>
                <w:szCs w:val="22"/>
              </w:rPr>
              <w:t>0.000</w:t>
            </w:r>
          </w:p>
        </w:tc>
        <w:tc>
          <w:tcPr>
            <w:tcW w:w="518" w:type="pct"/>
            <w:shd w:val="clear" w:color="auto" w:fill="auto"/>
            <w:vAlign w:val="center"/>
          </w:tcPr>
          <w:p w14:paraId="18311DF8" w14:textId="48B01637" w:rsidR="002614F2" w:rsidRPr="00282E2C" w:rsidRDefault="002614F2" w:rsidP="002614F2">
            <w:pPr>
              <w:jc w:val="center"/>
              <w:rPr>
                <w:sz w:val="22"/>
                <w:szCs w:val="22"/>
              </w:rPr>
            </w:pPr>
            <w:r>
              <w:rPr>
                <w:color w:val="000000"/>
                <w:sz w:val="22"/>
                <w:szCs w:val="22"/>
              </w:rPr>
              <w:t>12%</w:t>
            </w:r>
          </w:p>
        </w:tc>
        <w:tc>
          <w:tcPr>
            <w:tcW w:w="516" w:type="pct"/>
            <w:shd w:val="clear" w:color="auto" w:fill="auto"/>
            <w:vAlign w:val="center"/>
          </w:tcPr>
          <w:p w14:paraId="2F577914" w14:textId="26512568" w:rsidR="002614F2" w:rsidRPr="00282E2C" w:rsidRDefault="002614F2" w:rsidP="002614F2">
            <w:pPr>
              <w:jc w:val="center"/>
              <w:rPr>
                <w:sz w:val="22"/>
                <w:szCs w:val="22"/>
              </w:rPr>
            </w:pPr>
            <w:r>
              <w:rPr>
                <w:color w:val="000000"/>
                <w:sz w:val="22"/>
                <w:szCs w:val="22"/>
              </w:rPr>
              <w:t>25%</w:t>
            </w:r>
          </w:p>
        </w:tc>
      </w:tr>
      <w:tr w:rsidR="002614F2" w:rsidRPr="003833E1" w14:paraId="4AF12E4F" w14:textId="77777777" w:rsidTr="000E4F70">
        <w:trPr>
          <w:trHeight w:val="306"/>
        </w:trPr>
        <w:tc>
          <w:tcPr>
            <w:tcW w:w="2216" w:type="pct"/>
            <w:shd w:val="clear" w:color="auto" w:fill="auto"/>
            <w:vAlign w:val="center"/>
          </w:tcPr>
          <w:p w14:paraId="4F0C0A80" w14:textId="77777777" w:rsidR="002614F2" w:rsidRPr="00282E2C" w:rsidRDefault="002614F2" w:rsidP="002614F2">
            <w:pPr>
              <w:contextualSpacing/>
              <w:rPr>
                <w:rFonts w:eastAsia="Times New Roman"/>
                <w:sz w:val="22"/>
                <w:szCs w:val="22"/>
              </w:rPr>
            </w:pPr>
            <w:r w:rsidRPr="00282E2C">
              <w:rPr>
                <w:rFonts w:eastAsia="Times New Roman"/>
                <w:sz w:val="22"/>
                <w:szCs w:val="22"/>
              </w:rPr>
              <w:t>Participate in unauthorized strikes</w:t>
            </w:r>
          </w:p>
        </w:tc>
        <w:tc>
          <w:tcPr>
            <w:tcW w:w="676" w:type="pct"/>
            <w:shd w:val="clear" w:color="auto" w:fill="auto"/>
            <w:noWrap/>
            <w:vAlign w:val="center"/>
          </w:tcPr>
          <w:p w14:paraId="1BFBAE8A" w14:textId="77777777" w:rsidR="002614F2" w:rsidRPr="00282E2C" w:rsidRDefault="002614F2" w:rsidP="002614F2">
            <w:pPr>
              <w:jc w:val="center"/>
              <w:rPr>
                <w:sz w:val="22"/>
                <w:szCs w:val="22"/>
              </w:rPr>
            </w:pPr>
            <w:r w:rsidRPr="00282E2C">
              <w:rPr>
                <w:sz w:val="22"/>
                <w:szCs w:val="22"/>
              </w:rPr>
              <w:t>0.175</w:t>
            </w:r>
          </w:p>
        </w:tc>
        <w:tc>
          <w:tcPr>
            <w:tcW w:w="600" w:type="pct"/>
            <w:shd w:val="clear" w:color="auto" w:fill="auto"/>
            <w:noWrap/>
            <w:vAlign w:val="center"/>
          </w:tcPr>
          <w:p w14:paraId="2163960A" w14:textId="77777777" w:rsidR="002614F2" w:rsidRPr="00282E2C" w:rsidRDefault="002614F2" w:rsidP="002614F2">
            <w:pPr>
              <w:jc w:val="center"/>
              <w:rPr>
                <w:sz w:val="22"/>
                <w:szCs w:val="22"/>
              </w:rPr>
            </w:pPr>
            <w:r w:rsidRPr="00282E2C">
              <w:rPr>
                <w:sz w:val="22"/>
                <w:szCs w:val="22"/>
              </w:rPr>
              <w:t>0.036</w:t>
            </w:r>
          </w:p>
        </w:tc>
        <w:tc>
          <w:tcPr>
            <w:tcW w:w="474" w:type="pct"/>
            <w:shd w:val="clear" w:color="auto" w:fill="auto"/>
            <w:vAlign w:val="center"/>
          </w:tcPr>
          <w:p w14:paraId="047FB010" w14:textId="77777777" w:rsidR="002614F2" w:rsidRPr="00282E2C" w:rsidRDefault="002614F2" w:rsidP="002614F2">
            <w:pPr>
              <w:jc w:val="center"/>
              <w:rPr>
                <w:sz w:val="22"/>
                <w:szCs w:val="22"/>
              </w:rPr>
            </w:pPr>
            <w:r w:rsidRPr="00282E2C">
              <w:rPr>
                <w:sz w:val="22"/>
                <w:szCs w:val="22"/>
              </w:rPr>
              <w:t>0.000</w:t>
            </w:r>
          </w:p>
        </w:tc>
        <w:tc>
          <w:tcPr>
            <w:tcW w:w="518" w:type="pct"/>
            <w:shd w:val="clear" w:color="auto" w:fill="auto"/>
            <w:vAlign w:val="center"/>
          </w:tcPr>
          <w:p w14:paraId="319212A8" w14:textId="1214D010" w:rsidR="002614F2" w:rsidRPr="00282E2C" w:rsidRDefault="002614F2" w:rsidP="002614F2">
            <w:pPr>
              <w:jc w:val="center"/>
              <w:rPr>
                <w:sz w:val="22"/>
                <w:szCs w:val="22"/>
              </w:rPr>
            </w:pPr>
            <w:r>
              <w:rPr>
                <w:color w:val="000000"/>
                <w:sz w:val="22"/>
                <w:szCs w:val="22"/>
              </w:rPr>
              <w:t>11%</w:t>
            </w:r>
          </w:p>
        </w:tc>
        <w:tc>
          <w:tcPr>
            <w:tcW w:w="516" w:type="pct"/>
            <w:shd w:val="clear" w:color="auto" w:fill="auto"/>
            <w:vAlign w:val="center"/>
          </w:tcPr>
          <w:p w14:paraId="4BE27D63" w14:textId="437EC204" w:rsidR="002614F2" w:rsidRPr="00282E2C" w:rsidRDefault="002614F2" w:rsidP="002614F2">
            <w:pPr>
              <w:jc w:val="center"/>
              <w:rPr>
                <w:sz w:val="22"/>
                <w:szCs w:val="22"/>
              </w:rPr>
            </w:pPr>
            <w:r>
              <w:rPr>
                <w:color w:val="000000"/>
                <w:sz w:val="22"/>
                <w:szCs w:val="22"/>
              </w:rPr>
              <w:t>24%</w:t>
            </w:r>
          </w:p>
        </w:tc>
      </w:tr>
      <w:tr w:rsidR="002614F2" w:rsidRPr="003833E1" w14:paraId="4E7E7904" w14:textId="77777777" w:rsidTr="000E4F70">
        <w:trPr>
          <w:trHeight w:val="306"/>
        </w:trPr>
        <w:tc>
          <w:tcPr>
            <w:tcW w:w="2216" w:type="pct"/>
            <w:shd w:val="clear" w:color="auto" w:fill="auto"/>
            <w:vAlign w:val="center"/>
          </w:tcPr>
          <w:p w14:paraId="218A6365" w14:textId="77777777" w:rsidR="002614F2" w:rsidRPr="00282E2C" w:rsidRDefault="002614F2" w:rsidP="002614F2">
            <w:pPr>
              <w:contextualSpacing/>
              <w:rPr>
                <w:rFonts w:eastAsia="Times New Roman"/>
                <w:sz w:val="22"/>
                <w:szCs w:val="22"/>
              </w:rPr>
            </w:pPr>
            <w:r w:rsidRPr="00282E2C">
              <w:rPr>
                <w:rFonts w:eastAsia="Times New Roman"/>
                <w:sz w:val="22"/>
                <w:szCs w:val="22"/>
              </w:rPr>
              <w:lastRenderedPageBreak/>
              <w:t>Occupy buildings and factories</w:t>
            </w:r>
          </w:p>
        </w:tc>
        <w:tc>
          <w:tcPr>
            <w:tcW w:w="676" w:type="pct"/>
            <w:shd w:val="clear" w:color="auto" w:fill="auto"/>
            <w:noWrap/>
            <w:vAlign w:val="center"/>
          </w:tcPr>
          <w:p w14:paraId="5513D33C" w14:textId="77777777" w:rsidR="002614F2" w:rsidRPr="00282E2C" w:rsidRDefault="002614F2" w:rsidP="002614F2">
            <w:pPr>
              <w:jc w:val="center"/>
              <w:rPr>
                <w:sz w:val="22"/>
                <w:szCs w:val="22"/>
              </w:rPr>
            </w:pPr>
            <w:r w:rsidRPr="00282E2C">
              <w:rPr>
                <w:sz w:val="22"/>
                <w:szCs w:val="22"/>
              </w:rPr>
              <w:t>0.195</w:t>
            </w:r>
          </w:p>
        </w:tc>
        <w:tc>
          <w:tcPr>
            <w:tcW w:w="600" w:type="pct"/>
            <w:shd w:val="clear" w:color="auto" w:fill="auto"/>
            <w:noWrap/>
            <w:vAlign w:val="center"/>
          </w:tcPr>
          <w:p w14:paraId="749B91D1" w14:textId="77777777" w:rsidR="002614F2" w:rsidRPr="00282E2C" w:rsidRDefault="002614F2" w:rsidP="002614F2">
            <w:pPr>
              <w:jc w:val="center"/>
              <w:rPr>
                <w:sz w:val="22"/>
                <w:szCs w:val="22"/>
              </w:rPr>
            </w:pPr>
            <w:r w:rsidRPr="00282E2C">
              <w:rPr>
                <w:sz w:val="22"/>
                <w:szCs w:val="22"/>
              </w:rPr>
              <w:t>0.034</w:t>
            </w:r>
          </w:p>
        </w:tc>
        <w:tc>
          <w:tcPr>
            <w:tcW w:w="474" w:type="pct"/>
            <w:shd w:val="clear" w:color="auto" w:fill="auto"/>
            <w:vAlign w:val="center"/>
          </w:tcPr>
          <w:p w14:paraId="0F35E3C8" w14:textId="77777777" w:rsidR="002614F2" w:rsidRPr="00282E2C" w:rsidRDefault="002614F2" w:rsidP="002614F2">
            <w:pPr>
              <w:jc w:val="center"/>
              <w:rPr>
                <w:sz w:val="22"/>
                <w:szCs w:val="22"/>
              </w:rPr>
            </w:pPr>
            <w:r w:rsidRPr="00282E2C">
              <w:rPr>
                <w:sz w:val="22"/>
                <w:szCs w:val="22"/>
              </w:rPr>
              <w:t>0.000</w:t>
            </w:r>
          </w:p>
        </w:tc>
        <w:tc>
          <w:tcPr>
            <w:tcW w:w="518" w:type="pct"/>
            <w:shd w:val="clear" w:color="auto" w:fill="auto"/>
            <w:vAlign w:val="center"/>
          </w:tcPr>
          <w:p w14:paraId="21703604" w14:textId="70E5E2E0" w:rsidR="002614F2" w:rsidRPr="00282E2C" w:rsidRDefault="002614F2" w:rsidP="002614F2">
            <w:pPr>
              <w:jc w:val="center"/>
              <w:rPr>
                <w:sz w:val="22"/>
                <w:szCs w:val="22"/>
              </w:rPr>
            </w:pPr>
            <w:r>
              <w:rPr>
                <w:color w:val="000000"/>
                <w:sz w:val="22"/>
                <w:szCs w:val="22"/>
              </w:rPr>
              <w:t>13%</w:t>
            </w:r>
          </w:p>
        </w:tc>
        <w:tc>
          <w:tcPr>
            <w:tcW w:w="516" w:type="pct"/>
            <w:shd w:val="clear" w:color="auto" w:fill="auto"/>
            <w:vAlign w:val="center"/>
          </w:tcPr>
          <w:p w14:paraId="68D5006E" w14:textId="3E3D99E5" w:rsidR="002614F2" w:rsidRPr="00282E2C" w:rsidRDefault="002614F2" w:rsidP="002614F2">
            <w:pPr>
              <w:jc w:val="center"/>
              <w:rPr>
                <w:sz w:val="22"/>
                <w:szCs w:val="22"/>
              </w:rPr>
            </w:pPr>
            <w:r>
              <w:rPr>
                <w:color w:val="000000"/>
                <w:sz w:val="22"/>
                <w:szCs w:val="22"/>
              </w:rPr>
              <w:t>26%</w:t>
            </w:r>
          </w:p>
        </w:tc>
      </w:tr>
    </w:tbl>
    <w:p w14:paraId="64F56E5C" w14:textId="77777777" w:rsidR="000E4F70" w:rsidRPr="003833E1" w:rsidRDefault="000E4F70" w:rsidP="000E4F70">
      <w:pPr>
        <w:contextualSpacing/>
        <w:rPr>
          <w:rFonts w:eastAsia="Times New Roman"/>
          <w:b/>
          <w:sz w:val="22"/>
          <w:szCs w:val="22"/>
        </w:rPr>
      </w:pPr>
      <w:r w:rsidRPr="003833E1">
        <w:rPr>
          <w:rFonts w:eastAsia="Calibri"/>
          <w:b/>
          <w:sz w:val="22"/>
          <w:szCs w:val="22"/>
        </w:rPr>
        <w:t xml:space="preserve">Source: </w:t>
      </w:r>
      <w:r w:rsidRPr="003833E1">
        <w:rPr>
          <w:rFonts w:eastAsia="Times New Roman"/>
          <w:b/>
          <w:sz w:val="22"/>
          <w:szCs w:val="22"/>
        </w:rPr>
        <w:t xml:space="preserve">Author's elaboration, </w:t>
      </w:r>
      <w:proofErr w:type="spellStart"/>
      <w:r w:rsidRPr="003833E1">
        <w:rPr>
          <w:rFonts w:eastAsia="Times New Roman"/>
          <w:b/>
          <w:sz w:val="22"/>
          <w:szCs w:val="22"/>
        </w:rPr>
        <w:t>C</w:t>
      </w:r>
      <w:r>
        <w:rPr>
          <w:rFonts w:eastAsia="Times New Roman"/>
          <w:b/>
          <w:sz w:val="22"/>
          <w:szCs w:val="22"/>
        </w:rPr>
        <w:t>r</w:t>
      </w:r>
      <w:r w:rsidRPr="003833E1">
        <w:rPr>
          <w:rFonts w:eastAsia="Times New Roman"/>
          <w:b/>
          <w:sz w:val="22"/>
          <w:szCs w:val="22"/>
        </w:rPr>
        <w:t>ESSI</w:t>
      </w:r>
      <w:proofErr w:type="spellEnd"/>
      <w:r w:rsidRPr="003833E1">
        <w:rPr>
          <w:rFonts w:eastAsia="Times New Roman"/>
          <w:b/>
          <w:sz w:val="22"/>
          <w:szCs w:val="22"/>
        </w:rPr>
        <w:t xml:space="preserve"> data (2016).</w:t>
      </w:r>
    </w:p>
    <w:p w14:paraId="1968C5E5" w14:textId="77777777" w:rsidR="000E4F70" w:rsidRDefault="000E4F70" w:rsidP="00DA13AC">
      <w:pPr>
        <w:pStyle w:val="Body"/>
        <w:spacing w:after="0" w:line="240" w:lineRule="auto"/>
        <w:jc w:val="both"/>
        <w:rPr>
          <w:rStyle w:val="Hyperlink1"/>
          <w:rFonts w:eastAsia="Arial Unicode MS"/>
          <w:sz w:val="24"/>
          <w:szCs w:val="24"/>
          <w:lang w:val="en-GB"/>
        </w:rPr>
      </w:pPr>
    </w:p>
    <w:p w14:paraId="50B5FA4C" w14:textId="13A520C1" w:rsidR="00A95D96" w:rsidRPr="00DA13AC" w:rsidRDefault="00165092" w:rsidP="00DA13AC">
      <w:pPr>
        <w:pStyle w:val="Body"/>
        <w:spacing w:after="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 xml:space="preserve">Table </w:t>
      </w:r>
      <w:r w:rsidR="000A5D87" w:rsidRPr="00DA13AC">
        <w:rPr>
          <w:rStyle w:val="Hyperlink1"/>
          <w:rFonts w:eastAsia="Arial Unicode MS"/>
          <w:sz w:val="24"/>
          <w:szCs w:val="24"/>
          <w:lang w:val="en-GB"/>
        </w:rPr>
        <w:t xml:space="preserve">3 </w:t>
      </w:r>
      <w:r w:rsidRPr="00DA13AC">
        <w:rPr>
          <w:rStyle w:val="Hyperlink1"/>
          <w:rFonts w:eastAsia="Arial Unicode MS"/>
          <w:sz w:val="24"/>
          <w:szCs w:val="24"/>
          <w:lang w:val="en-GB"/>
        </w:rPr>
        <w:t>shows that only some actions (signing a petition, participating in a boycott, authori</w:t>
      </w:r>
      <w:r w:rsidR="007B044A" w:rsidRPr="00DA13AC">
        <w:rPr>
          <w:rStyle w:val="Hyperlink1"/>
          <w:rFonts w:eastAsia="Arial Unicode MS"/>
          <w:sz w:val="24"/>
          <w:szCs w:val="24"/>
          <w:lang w:val="en-GB"/>
        </w:rPr>
        <w:t>s</w:t>
      </w:r>
      <w:r w:rsidRPr="00DA13AC">
        <w:rPr>
          <w:rStyle w:val="Hyperlink1"/>
          <w:rFonts w:eastAsia="Arial Unicode MS"/>
          <w:sz w:val="24"/>
          <w:szCs w:val="24"/>
          <w:lang w:val="en-GB"/>
        </w:rPr>
        <w:t>ed event or unauthori</w:t>
      </w:r>
      <w:r w:rsidR="007B044A" w:rsidRPr="00DA13AC">
        <w:rPr>
          <w:rStyle w:val="Hyperlink1"/>
          <w:rFonts w:eastAsia="Arial Unicode MS"/>
          <w:sz w:val="24"/>
          <w:szCs w:val="24"/>
          <w:lang w:val="en-GB"/>
        </w:rPr>
        <w:t>s</w:t>
      </w:r>
      <w:r w:rsidRPr="00DA13AC">
        <w:rPr>
          <w:rStyle w:val="Hyperlink1"/>
          <w:rFonts w:eastAsia="Arial Unicode MS"/>
          <w:sz w:val="24"/>
          <w:szCs w:val="24"/>
          <w:lang w:val="en-GB"/>
        </w:rPr>
        <w:t xml:space="preserve">ed strikes and occupying buildings and factories) were statistically different between the two groups. In particular, the beneficiaries were 10% to 20% more likely to sign a petition, 21% to 35% to participate in a boycott, </w:t>
      </w:r>
      <w:proofErr w:type="gramStart"/>
      <w:r w:rsidRPr="00DA13AC">
        <w:rPr>
          <w:rStyle w:val="Hyperlink1"/>
          <w:rFonts w:eastAsia="Arial Unicode MS"/>
          <w:sz w:val="24"/>
          <w:szCs w:val="24"/>
          <w:lang w:val="en-GB"/>
        </w:rPr>
        <w:t>12</w:t>
      </w:r>
      <w:proofErr w:type="gramEnd"/>
      <w:r w:rsidRPr="00DA13AC">
        <w:rPr>
          <w:rStyle w:val="Hyperlink1"/>
          <w:rFonts w:eastAsia="Arial Unicode MS"/>
          <w:sz w:val="24"/>
          <w:szCs w:val="24"/>
          <w:lang w:val="en-GB"/>
        </w:rPr>
        <w:t>% to 25% more likely to participate in an authori</w:t>
      </w:r>
      <w:r w:rsidR="007B044A" w:rsidRPr="00DA13AC">
        <w:rPr>
          <w:rStyle w:val="Hyperlink1"/>
          <w:rFonts w:eastAsia="Arial Unicode MS"/>
          <w:sz w:val="24"/>
          <w:szCs w:val="24"/>
          <w:lang w:val="en-GB"/>
        </w:rPr>
        <w:t>s</w:t>
      </w:r>
      <w:r w:rsidR="00AC606C">
        <w:rPr>
          <w:rStyle w:val="Hyperlink1"/>
          <w:rFonts w:eastAsia="Arial Unicode MS"/>
          <w:sz w:val="24"/>
          <w:szCs w:val="24"/>
          <w:lang w:val="en-GB"/>
        </w:rPr>
        <w:t>ed event, 11</w:t>
      </w:r>
      <w:r w:rsidRPr="00DA13AC">
        <w:rPr>
          <w:rStyle w:val="Hyperlink1"/>
          <w:rFonts w:eastAsia="Arial Unicode MS"/>
          <w:sz w:val="24"/>
          <w:szCs w:val="24"/>
          <w:lang w:val="en-GB"/>
        </w:rPr>
        <w:t>% to 24% to participate in unauthori</w:t>
      </w:r>
      <w:r w:rsidR="007B044A" w:rsidRPr="00DA13AC">
        <w:rPr>
          <w:rStyle w:val="Hyperlink1"/>
          <w:rFonts w:eastAsia="Arial Unicode MS"/>
          <w:sz w:val="24"/>
          <w:szCs w:val="24"/>
          <w:lang w:val="en-GB"/>
        </w:rPr>
        <w:t>s</w:t>
      </w:r>
      <w:r w:rsidRPr="00DA13AC">
        <w:rPr>
          <w:rStyle w:val="Hyperlink1"/>
          <w:rFonts w:eastAsia="Arial Unicode MS"/>
          <w:sz w:val="24"/>
          <w:szCs w:val="24"/>
          <w:lang w:val="en-GB"/>
        </w:rPr>
        <w:t>ed strikes, and 13% to 26% more likely to occupy a building or factory. Again, it appears that beneficiaries show greater sensitivity to and were more likely to participate in more direct</w:t>
      </w:r>
      <w:r w:rsidR="003F35FE" w:rsidRPr="00DA13AC">
        <w:rPr>
          <w:rStyle w:val="Hyperlink1"/>
          <w:rFonts w:eastAsia="Arial Unicode MS"/>
          <w:sz w:val="24"/>
          <w:szCs w:val="24"/>
          <w:lang w:val="en-GB"/>
        </w:rPr>
        <w:t xml:space="preserve"> politic</w:t>
      </w:r>
      <w:r w:rsidR="007B044A" w:rsidRPr="00DA13AC">
        <w:rPr>
          <w:rStyle w:val="Hyperlink1"/>
          <w:rFonts w:eastAsia="Arial Unicode MS"/>
          <w:sz w:val="24"/>
          <w:szCs w:val="24"/>
          <w:lang w:val="en-GB"/>
        </w:rPr>
        <w:t xml:space="preserve">al </w:t>
      </w:r>
      <w:r w:rsidR="003F35FE" w:rsidRPr="00DA13AC">
        <w:rPr>
          <w:rStyle w:val="Hyperlink1"/>
          <w:rFonts w:eastAsia="Arial Unicode MS"/>
          <w:sz w:val="24"/>
          <w:szCs w:val="24"/>
          <w:lang w:val="en-GB"/>
        </w:rPr>
        <w:t>actions</w:t>
      </w:r>
      <w:r w:rsidRPr="00DA13AC">
        <w:rPr>
          <w:rStyle w:val="Hyperlink1"/>
          <w:rFonts w:eastAsia="Arial Unicode MS"/>
          <w:sz w:val="24"/>
          <w:szCs w:val="24"/>
          <w:lang w:val="en-GB"/>
        </w:rPr>
        <w:t>. The results suggest a greater sensitivity of beneficiaries to some issues relevant to AFNs.</w:t>
      </w:r>
    </w:p>
    <w:p w14:paraId="68354ECB" w14:textId="5AC56F90" w:rsidR="009213CF" w:rsidRDefault="00165092" w:rsidP="00DA13AC">
      <w:pPr>
        <w:pStyle w:val="Body"/>
        <w:spacing w:after="0" w:line="240" w:lineRule="auto"/>
        <w:jc w:val="both"/>
        <w:rPr>
          <w:rStyle w:val="Hyperlink1"/>
          <w:rFonts w:eastAsia="Arial Unicode MS"/>
          <w:sz w:val="24"/>
          <w:szCs w:val="24"/>
          <w:lang w:val="en-GB"/>
        </w:rPr>
      </w:pPr>
      <w:r w:rsidRPr="00DA13AC">
        <w:rPr>
          <w:rStyle w:val="Hyperlink1"/>
          <w:rFonts w:eastAsia="Arial Unicode MS"/>
          <w:sz w:val="24"/>
          <w:szCs w:val="24"/>
          <w:lang w:val="en-GB"/>
        </w:rPr>
        <w:t xml:space="preserve">The direct participation of beneficiaries in community life and </w:t>
      </w:r>
      <w:r w:rsidR="00EC504A" w:rsidRPr="00DA13AC">
        <w:rPr>
          <w:rStyle w:val="Hyperlink1"/>
          <w:rFonts w:eastAsia="Arial Unicode MS"/>
          <w:sz w:val="24"/>
          <w:szCs w:val="24"/>
          <w:lang w:val="en-GB"/>
        </w:rPr>
        <w:t xml:space="preserve">in </w:t>
      </w:r>
      <w:r w:rsidR="007B044A" w:rsidRPr="00DA13AC">
        <w:rPr>
          <w:rStyle w:val="Hyperlink1"/>
          <w:rFonts w:eastAsia="Arial Unicode MS"/>
          <w:sz w:val="24"/>
          <w:szCs w:val="24"/>
          <w:lang w:val="en-GB"/>
        </w:rPr>
        <w:t xml:space="preserve">the </w:t>
      </w:r>
      <w:r w:rsidRPr="00DA13AC">
        <w:rPr>
          <w:rStyle w:val="Hyperlink1"/>
          <w:rFonts w:eastAsia="Arial Unicode MS"/>
          <w:sz w:val="24"/>
          <w:szCs w:val="24"/>
          <w:lang w:val="en-GB"/>
        </w:rPr>
        <w:t>association</w:t>
      </w:r>
      <w:r w:rsidR="00EC504A" w:rsidRPr="00DA13AC">
        <w:rPr>
          <w:rStyle w:val="Hyperlink1"/>
          <w:rFonts w:eastAsia="Arial Unicode MS"/>
          <w:sz w:val="24"/>
          <w:szCs w:val="24"/>
          <w:lang w:val="en-GB"/>
        </w:rPr>
        <w:t xml:space="preserve"> life</w:t>
      </w:r>
      <w:r w:rsidRPr="00DA13AC">
        <w:rPr>
          <w:rStyle w:val="Hyperlink1"/>
          <w:rFonts w:eastAsia="Arial Unicode MS"/>
          <w:sz w:val="24"/>
          <w:szCs w:val="24"/>
          <w:lang w:val="en-GB"/>
        </w:rPr>
        <w:t xml:space="preserve"> (the </w:t>
      </w:r>
      <w:proofErr w:type="spellStart"/>
      <w:r w:rsidRPr="00DA13AC">
        <w:rPr>
          <w:rStyle w:val="Hyperlink1"/>
          <w:rFonts w:eastAsia="Arial Unicode MS"/>
          <w:sz w:val="24"/>
          <w:szCs w:val="24"/>
          <w:lang w:val="en-GB"/>
        </w:rPr>
        <w:t>meso</w:t>
      </w:r>
      <w:proofErr w:type="spellEnd"/>
      <w:r w:rsidRPr="00DA13AC">
        <w:rPr>
          <w:rStyle w:val="Hyperlink1"/>
          <w:rFonts w:eastAsia="Arial Unicode MS"/>
          <w:sz w:val="24"/>
          <w:szCs w:val="24"/>
          <w:lang w:val="en-GB"/>
        </w:rPr>
        <w:t xml:space="preserve"> level of social participation) was investigated using an index representing the frequency with which respondents deal with five </w:t>
      </w:r>
      <w:r w:rsidR="007F6CA8" w:rsidRPr="00DA13AC">
        <w:rPr>
          <w:rStyle w:val="Hyperlink1"/>
          <w:rFonts w:eastAsia="Arial Unicode MS"/>
          <w:sz w:val="24"/>
          <w:szCs w:val="24"/>
          <w:lang w:val="en-GB"/>
        </w:rPr>
        <w:t>organisation</w:t>
      </w:r>
      <w:r w:rsidRPr="00DA13AC">
        <w:rPr>
          <w:rStyle w:val="Hyperlink1"/>
          <w:rFonts w:eastAsia="Arial Unicode MS"/>
          <w:sz w:val="24"/>
          <w:szCs w:val="24"/>
          <w:lang w:val="en-GB"/>
        </w:rPr>
        <w:t xml:space="preserve">s: SPG authorities or </w:t>
      </w:r>
      <w:r w:rsidR="007F6CA8" w:rsidRPr="00DA13AC">
        <w:rPr>
          <w:rStyle w:val="Hyperlink1"/>
          <w:rFonts w:eastAsia="Arial Unicode MS"/>
          <w:sz w:val="24"/>
          <w:szCs w:val="24"/>
          <w:lang w:val="en-GB"/>
        </w:rPr>
        <w:t>organisation</w:t>
      </w:r>
      <w:r w:rsidRPr="00DA13AC">
        <w:rPr>
          <w:rStyle w:val="Hyperlink1"/>
          <w:rFonts w:eastAsia="Arial Unicode MS"/>
          <w:sz w:val="24"/>
          <w:szCs w:val="24"/>
          <w:lang w:val="en-GB"/>
        </w:rPr>
        <w:t>s, local associations, other SPGs, public authorities (such as libraries and local councils), and other producers</w:t>
      </w:r>
      <w:r w:rsidRPr="00DA13AC">
        <w:rPr>
          <w:rStyle w:val="None"/>
          <w:rFonts w:ascii="Times New Roman" w:hAnsi="Times New Roman" w:cs="Times New Roman"/>
          <w:sz w:val="24"/>
          <w:szCs w:val="24"/>
          <w:vertAlign w:val="superscript"/>
          <w:lang w:val="en-GB"/>
        </w:rPr>
        <w:footnoteReference w:id="10"/>
      </w:r>
      <w:r w:rsidRPr="00DA13AC">
        <w:rPr>
          <w:rStyle w:val="Hyperlink1"/>
          <w:rFonts w:eastAsia="Arial Unicode MS"/>
          <w:sz w:val="24"/>
          <w:szCs w:val="24"/>
          <w:lang w:val="en-GB"/>
        </w:rPr>
        <w:t>.</w:t>
      </w:r>
    </w:p>
    <w:p w14:paraId="6355D8C1" w14:textId="77777777" w:rsidR="009213CF" w:rsidRDefault="009213CF" w:rsidP="00DA13AC">
      <w:pPr>
        <w:pStyle w:val="Body"/>
        <w:spacing w:after="0" w:line="240" w:lineRule="auto"/>
        <w:jc w:val="both"/>
        <w:rPr>
          <w:rStyle w:val="Hyperlink1"/>
          <w:rFonts w:eastAsia="Arial Unicode MS"/>
          <w:sz w:val="24"/>
          <w:szCs w:val="24"/>
          <w:lang w:val="en-GB"/>
        </w:rPr>
      </w:pPr>
    </w:p>
    <w:p w14:paraId="0580B5F4" w14:textId="77777777" w:rsidR="009213CF" w:rsidRPr="003833E1" w:rsidRDefault="009213CF" w:rsidP="009213CF">
      <w:pPr>
        <w:rPr>
          <w:rFonts w:eastAsia="Times New Roman"/>
          <w:b/>
          <w:sz w:val="22"/>
          <w:szCs w:val="22"/>
        </w:rPr>
      </w:pPr>
      <w:r w:rsidRPr="003833E1">
        <w:rPr>
          <w:rFonts w:eastAsia="Times New Roman"/>
          <w:b/>
          <w:sz w:val="22"/>
          <w:szCs w:val="22"/>
        </w:rPr>
        <w:t xml:space="preserve">Table </w:t>
      </w:r>
      <w:r>
        <w:rPr>
          <w:rFonts w:eastAsia="Times New Roman"/>
          <w:b/>
          <w:sz w:val="22"/>
          <w:szCs w:val="22"/>
        </w:rPr>
        <w:t>4</w:t>
      </w:r>
      <w:r w:rsidRPr="003833E1">
        <w:rPr>
          <w:rFonts w:eastAsia="Times New Roman"/>
          <w:b/>
          <w:sz w:val="22"/>
          <w:szCs w:val="22"/>
        </w:rPr>
        <w:t xml:space="preserve">: Estimation results for the index of social participation.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3256"/>
        <w:gridCol w:w="1594"/>
        <w:gridCol w:w="1595"/>
        <w:gridCol w:w="1594"/>
        <w:gridCol w:w="1595"/>
      </w:tblGrid>
      <w:tr w:rsidR="009213CF" w:rsidRPr="00381AAA" w14:paraId="73493A20" w14:textId="77777777" w:rsidTr="003504E1">
        <w:tc>
          <w:tcPr>
            <w:tcW w:w="3256" w:type="dxa"/>
          </w:tcPr>
          <w:p w14:paraId="35D0FB3A" w14:textId="77777777" w:rsidR="009213CF" w:rsidRPr="00381AAA" w:rsidRDefault="009213CF" w:rsidP="003504E1">
            <w:pPr>
              <w:widowControl w:val="0"/>
              <w:autoSpaceDE w:val="0"/>
              <w:autoSpaceDN w:val="0"/>
              <w:adjustRightInd w:val="0"/>
              <w:rPr>
                <w:rFonts w:eastAsia="Times New Roman"/>
                <w:b/>
                <w:sz w:val="22"/>
                <w:szCs w:val="22"/>
              </w:rPr>
            </w:pPr>
            <w:r w:rsidRPr="00381AAA">
              <w:rPr>
                <w:rFonts w:eastAsia="Times New Roman"/>
                <w:b/>
                <w:sz w:val="22"/>
                <w:szCs w:val="22"/>
              </w:rPr>
              <w:t>Variables</w:t>
            </w:r>
          </w:p>
        </w:tc>
        <w:tc>
          <w:tcPr>
            <w:tcW w:w="1594" w:type="dxa"/>
            <w:vAlign w:val="center"/>
          </w:tcPr>
          <w:p w14:paraId="2D42B2A5" w14:textId="77777777" w:rsidR="009213CF" w:rsidRPr="00381AAA" w:rsidRDefault="009213CF" w:rsidP="00381AAA">
            <w:pPr>
              <w:widowControl w:val="0"/>
              <w:autoSpaceDE w:val="0"/>
              <w:autoSpaceDN w:val="0"/>
              <w:adjustRightInd w:val="0"/>
              <w:jc w:val="center"/>
              <w:rPr>
                <w:rFonts w:eastAsia="Times New Roman"/>
                <w:b/>
                <w:sz w:val="22"/>
                <w:szCs w:val="22"/>
              </w:rPr>
            </w:pPr>
            <w:r w:rsidRPr="00381AAA">
              <w:rPr>
                <w:rFonts w:eastAsia="Times New Roman"/>
                <w:b/>
                <w:sz w:val="22"/>
                <w:szCs w:val="22"/>
              </w:rPr>
              <w:t>Model 1</w:t>
            </w:r>
          </w:p>
        </w:tc>
        <w:tc>
          <w:tcPr>
            <w:tcW w:w="1595" w:type="dxa"/>
            <w:vAlign w:val="center"/>
          </w:tcPr>
          <w:p w14:paraId="72CC1DDC" w14:textId="77777777" w:rsidR="009213CF" w:rsidRPr="00381AAA" w:rsidRDefault="009213CF" w:rsidP="00381AAA">
            <w:pPr>
              <w:widowControl w:val="0"/>
              <w:autoSpaceDE w:val="0"/>
              <w:autoSpaceDN w:val="0"/>
              <w:adjustRightInd w:val="0"/>
              <w:jc w:val="center"/>
              <w:rPr>
                <w:rFonts w:eastAsia="Times New Roman"/>
                <w:b/>
                <w:sz w:val="22"/>
                <w:szCs w:val="22"/>
              </w:rPr>
            </w:pPr>
            <w:r w:rsidRPr="00381AAA">
              <w:rPr>
                <w:rFonts w:eastAsia="Times New Roman"/>
                <w:b/>
                <w:sz w:val="22"/>
                <w:szCs w:val="22"/>
              </w:rPr>
              <w:t>Model 2</w:t>
            </w:r>
          </w:p>
        </w:tc>
        <w:tc>
          <w:tcPr>
            <w:tcW w:w="1594" w:type="dxa"/>
            <w:vAlign w:val="center"/>
          </w:tcPr>
          <w:p w14:paraId="1BA26A6C" w14:textId="77777777" w:rsidR="009213CF" w:rsidRPr="00381AAA" w:rsidRDefault="009213CF" w:rsidP="00381AAA">
            <w:pPr>
              <w:widowControl w:val="0"/>
              <w:autoSpaceDE w:val="0"/>
              <w:autoSpaceDN w:val="0"/>
              <w:adjustRightInd w:val="0"/>
              <w:jc w:val="center"/>
              <w:rPr>
                <w:rFonts w:eastAsia="Times New Roman"/>
                <w:b/>
                <w:sz w:val="22"/>
                <w:szCs w:val="22"/>
              </w:rPr>
            </w:pPr>
            <w:r w:rsidRPr="00381AAA">
              <w:rPr>
                <w:rFonts w:eastAsia="Times New Roman"/>
                <w:b/>
                <w:sz w:val="22"/>
                <w:szCs w:val="22"/>
              </w:rPr>
              <w:t>Model 3</w:t>
            </w:r>
          </w:p>
        </w:tc>
        <w:tc>
          <w:tcPr>
            <w:tcW w:w="1595" w:type="dxa"/>
            <w:vAlign w:val="center"/>
          </w:tcPr>
          <w:p w14:paraId="40D9817C" w14:textId="77777777" w:rsidR="009213CF" w:rsidRPr="00381AAA" w:rsidRDefault="009213CF" w:rsidP="00381AAA">
            <w:pPr>
              <w:widowControl w:val="0"/>
              <w:autoSpaceDE w:val="0"/>
              <w:autoSpaceDN w:val="0"/>
              <w:adjustRightInd w:val="0"/>
              <w:jc w:val="center"/>
              <w:rPr>
                <w:rFonts w:eastAsia="Times New Roman"/>
                <w:b/>
                <w:sz w:val="22"/>
                <w:szCs w:val="22"/>
              </w:rPr>
            </w:pPr>
            <w:r w:rsidRPr="00381AAA">
              <w:rPr>
                <w:rFonts w:eastAsia="Times New Roman"/>
                <w:b/>
                <w:sz w:val="22"/>
                <w:szCs w:val="22"/>
              </w:rPr>
              <w:t>Model 4</w:t>
            </w:r>
          </w:p>
        </w:tc>
      </w:tr>
      <w:tr w:rsidR="009213CF" w:rsidRPr="003833E1" w14:paraId="6100B40C" w14:textId="77777777" w:rsidTr="003504E1">
        <w:tc>
          <w:tcPr>
            <w:tcW w:w="3256" w:type="dxa"/>
          </w:tcPr>
          <w:p w14:paraId="5B47D3C9"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6D94B117"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7C5AAED8" w14:textId="77777777" w:rsidR="009213CF" w:rsidRPr="003833E1" w:rsidRDefault="009213CF" w:rsidP="00381AAA">
            <w:pPr>
              <w:jc w:val="center"/>
              <w:rPr>
                <w:rFonts w:eastAsia="Times New Roman"/>
                <w:sz w:val="22"/>
                <w:szCs w:val="22"/>
              </w:rPr>
            </w:pPr>
          </w:p>
        </w:tc>
        <w:tc>
          <w:tcPr>
            <w:tcW w:w="1594" w:type="dxa"/>
            <w:vAlign w:val="center"/>
          </w:tcPr>
          <w:p w14:paraId="3DF29F76" w14:textId="77777777" w:rsidR="009213CF" w:rsidRPr="003833E1" w:rsidRDefault="009213CF" w:rsidP="00381AAA">
            <w:pPr>
              <w:jc w:val="center"/>
              <w:rPr>
                <w:rFonts w:eastAsia="Times New Roman"/>
                <w:sz w:val="22"/>
                <w:szCs w:val="22"/>
              </w:rPr>
            </w:pPr>
          </w:p>
        </w:tc>
        <w:tc>
          <w:tcPr>
            <w:tcW w:w="1595" w:type="dxa"/>
            <w:vAlign w:val="center"/>
          </w:tcPr>
          <w:p w14:paraId="1FDC499C" w14:textId="77777777" w:rsidR="009213CF" w:rsidRPr="003833E1" w:rsidRDefault="009213CF" w:rsidP="00381AAA">
            <w:pPr>
              <w:jc w:val="center"/>
              <w:rPr>
                <w:rFonts w:eastAsia="Times New Roman"/>
                <w:sz w:val="22"/>
                <w:szCs w:val="22"/>
              </w:rPr>
            </w:pPr>
          </w:p>
        </w:tc>
      </w:tr>
      <w:tr w:rsidR="009213CF" w:rsidRPr="003833E1" w14:paraId="14285469" w14:textId="77777777" w:rsidTr="003504E1">
        <w:tc>
          <w:tcPr>
            <w:tcW w:w="3256" w:type="dxa"/>
          </w:tcPr>
          <w:p w14:paraId="73080A0C"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Beneficiaries</w:t>
            </w:r>
          </w:p>
        </w:tc>
        <w:tc>
          <w:tcPr>
            <w:tcW w:w="1594" w:type="dxa"/>
            <w:vAlign w:val="center"/>
          </w:tcPr>
          <w:p w14:paraId="16765876"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0.805***</w:t>
            </w:r>
          </w:p>
        </w:tc>
        <w:tc>
          <w:tcPr>
            <w:tcW w:w="1595" w:type="dxa"/>
            <w:vAlign w:val="center"/>
          </w:tcPr>
          <w:p w14:paraId="552C6222"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0.795***</w:t>
            </w:r>
          </w:p>
        </w:tc>
        <w:tc>
          <w:tcPr>
            <w:tcW w:w="1594" w:type="dxa"/>
            <w:vAlign w:val="center"/>
          </w:tcPr>
          <w:p w14:paraId="22BDA631" w14:textId="77777777" w:rsidR="009213CF" w:rsidRPr="003833E1" w:rsidRDefault="009213CF" w:rsidP="00381AAA">
            <w:pPr>
              <w:jc w:val="center"/>
              <w:rPr>
                <w:rFonts w:eastAsia="Times New Roman"/>
                <w:sz w:val="22"/>
                <w:szCs w:val="22"/>
              </w:rPr>
            </w:pPr>
            <w:r w:rsidRPr="003833E1">
              <w:rPr>
                <w:rFonts w:eastAsia="Calibri"/>
                <w:sz w:val="22"/>
                <w:szCs w:val="22"/>
                <w:lang w:val="it-IT"/>
              </w:rPr>
              <w:t>0.792***</w:t>
            </w:r>
          </w:p>
        </w:tc>
        <w:tc>
          <w:tcPr>
            <w:tcW w:w="1595" w:type="dxa"/>
            <w:vAlign w:val="center"/>
          </w:tcPr>
          <w:p w14:paraId="609D7898" w14:textId="77777777" w:rsidR="009213CF" w:rsidRPr="003833E1" w:rsidRDefault="009213CF" w:rsidP="00381AAA">
            <w:pPr>
              <w:jc w:val="center"/>
              <w:rPr>
                <w:rFonts w:eastAsia="Times New Roman"/>
                <w:sz w:val="22"/>
                <w:szCs w:val="22"/>
              </w:rPr>
            </w:pPr>
            <w:r w:rsidRPr="003833E1">
              <w:rPr>
                <w:rFonts w:eastAsia="Calibri"/>
                <w:sz w:val="22"/>
                <w:szCs w:val="22"/>
                <w:lang w:val="it-IT"/>
              </w:rPr>
              <w:t>0.782***</w:t>
            </w:r>
          </w:p>
        </w:tc>
      </w:tr>
      <w:tr w:rsidR="009213CF" w:rsidRPr="003833E1" w14:paraId="55C42CFA" w14:textId="77777777" w:rsidTr="003504E1">
        <w:tc>
          <w:tcPr>
            <w:tcW w:w="3256" w:type="dxa"/>
          </w:tcPr>
          <w:p w14:paraId="6A3AF6EA"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731F66BE"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(0.0653)</w:t>
            </w:r>
          </w:p>
        </w:tc>
        <w:tc>
          <w:tcPr>
            <w:tcW w:w="1595" w:type="dxa"/>
            <w:vAlign w:val="center"/>
          </w:tcPr>
          <w:p w14:paraId="16B56AE8"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(0.0588)</w:t>
            </w:r>
          </w:p>
        </w:tc>
        <w:tc>
          <w:tcPr>
            <w:tcW w:w="1594" w:type="dxa"/>
            <w:vAlign w:val="center"/>
          </w:tcPr>
          <w:p w14:paraId="48D2FEB4" w14:textId="77777777" w:rsidR="009213CF" w:rsidRPr="003833E1" w:rsidRDefault="009213CF" w:rsidP="00381AAA">
            <w:pPr>
              <w:jc w:val="center"/>
              <w:rPr>
                <w:rFonts w:eastAsia="Times New Roman"/>
                <w:sz w:val="22"/>
                <w:szCs w:val="22"/>
              </w:rPr>
            </w:pPr>
            <w:r w:rsidRPr="003833E1">
              <w:rPr>
                <w:rFonts w:eastAsia="Calibri"/>
                <w:sz w:val="22"/>
                <w:szCs w:val="22"/>
                <w:lang w:val="it-IT"/>
              </w:rPr>
              <w:t>(0.0587)</w:t>
            </w:r>
          </w:p>
        </w:tc>
        <w:tc>
          <w:tcPr>
            <w:tcW w:w="1595" w:type="dxa"/>
            <w:vAlign w:val="center"/>
          </w:tcPr>
          <w:p w14:paraId="6182109C" w14:textId="77777777" w:rsidR="009213CF" w:rsidRPr="003833E1" w:rsidRDefault="009213CF" w:rsidP="00381AAA">
            <w:pPr>
              <w:jc w:val="center"/>
              <w:rPr>
                <w:rFonts w:eastAsia="Times New Roman"/>
                <w:sz w:val="22"/>
                <w:szCs w:val="22"/>
              </w:rPr>
            </w:pPr>
            <w:r w:rsidRPr="003833E1">
              <w:rPr>
                <w:rFonts w:eastAsia="Calibri"/>
                <w:sz w:val="22"/>
                <w:szCs w:val="22"/>
                <w:lang w:val="it-IT"/>
              </w:rPr>
              <w:t>(0.0485)</w:t>
            </w:r>
          </w:p>
        </w:tc>
      </w:tr>
      <w:tr w:rsidR="009213CF" w:rsidRPr="003833E1" w14:paraId="57DAC616" w14:textId="77777777" w:rsidTr="003504E1">
        <w:tc>
          <w:tcPr>
            <w:tcW w:w="3256" w:type="dxa"/>
          </w:tcPr>
          <w:p w14:paraId="61FE59C5"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Micro enterprises (less than 10 employees)</w:t>
            </w:r>
          </w:p>
        </w:tc>
        <w:tc>
          <w:tcPr>
            <w:tcW w:w="1594" w:type="dxa"/>
            <w:vAlign w:val="center"/>
          </w:tcPr>
          <w:p w14:paraId="75C6CA6E"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0.0266</w:t>
            </w:r>
          </w:p>
        </w:tc>
        <w:tc>
          <w:tcPr>
            <w:tcW w:w="1595" w:type="dxa"/>
            <w:vAlign w:val="center"/>
          </w:tcPr>
          <w:p w14:paraId="6650E56E"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0.0326</w:t>
            </w:r>
          </w:p>
        </w:tc>
        <w:tc>
          <w:tcPr>
            <w:tcW w:w="1594" w:type="dxa"/>
            <w:vAlign w:val="center"/>
          </w:tcPr>
          <w:p w14:paraId="487E9663" w14:textId="77777777" w:rsidR="009213CF" w:rsidRPr="003833E1" w:rsidRDefault="009213CF" w:rsidP="00381AAA">
            <w:pPr>
              <w:jc w:val="center"/>
              <w:rPr>
                <w:rFonts w:eastAsia="Times New Roman"/>
                <w:sz w:val="22"/>
                <w:szCs w:val="22"/>
              </w:rPr>
            </w:pPr>
            <w:r w:rsidRPr="003833E1">
              <w:rPr>
                <w:rFonts w:eastAsia="Calibri"/>
                <w:sz w:val="22"/>
                <w:szCs w:val="22"/>
                <w:lang w:val="it-IT"/>
              </w:rPr>
              <w:t>0.0326</w:t>
            </w:r>
          </w:p>
        </w:tc>
        <w:tc>
          <w:tcPr>
            <w:tcW w:w="1595" w:type="dxa"/>
            <w:vAlign w:val="center"/>
          </w:tcPr>
          <w:p w14:paraId="3B5C1D3F" w14:textId="77777777" w:rsidR="009213CF" w:rsidRPr="003833E1" w:rsidRDefault="009213CF" w:rsidP="00381AAA">
            <w:pPr>
              <w:jc w:val="center"/>
              <w:rPr>
                <w:rFonts w:eastAsia="Times New Roman"/>
                <w:sz w:val="22"/>
                <w:szCs w:val="22"/>
              </w:rPr>
            </w:pPr>
          </w:p>
        </w:tc>
      </w:tr>
      <w:tr w:rsidR="009213CF" w:rsidRPr="003833E1" w14:paraId="46668993" w14:textId="77777777" w:rsidTr="003504E1">
        <w:tc>
          <w:tcPr>
            <w:tcW w:w="3256" w:type="dxa"/>
          </w:tcPr>
          <w:p w14:paraId="7EEE2FC7"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12ABD3D1"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(0.0725)</w:t>
            </w:r>
          </w:p>
        </w:tc>
        <w:tc>
          <w:tcPr>
            <w:tcW w:w="1595" w:type="dxa"/>
            <w:vAlign w:val="center"/>
          </w:tcPr>
          <w:p w14:paraId="64E9A967"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(0.0640)</w:t>
            </w:r>
          </w:p>
        </w:tc>
        <w:tc>
          <w:tcPr>
            <w:tcW w:w="1594" w:type="dxa"/>
            <w:vAlign w:val="center"/>
          </w:tcPr>
          <w:p w14:paraId="7314C243" w14:textId="77777777" w:rsidR="009213CF" w:rsidRPr="003833E1" w:rsidRDefault="009213CF" w:rsidP="00381AAA">
            <w:pPr>
              <w:jc w:val="center"/>
              <w:rPr>
                <w:rFonts w:eastAsia="Times New Roman"/>
                <w:sz w:val="22"/>
                <w:szCs w:val="22"/>
              </w:rPr>
            </w:pPr>
            <w:r w:rsidRPr="003833E1">
              <w:rPr>
                <w:rFonts w:eastAsia="Calibri"/>
                <w:sz w:val="22"/>
                <w:szCs w:val="22"/>
                <w:lang w:val="it-IT"/>
              </w:rPr>
              <w:t>(0.0640)</w:t>
            </w:r>
          </w:p>
        </w:tc>
        <w:tc>
          <w:tcPr>
            <w:tcW w:w="1595" w:type="dxa"/>
            <w:vAlign w:val="center"/>
          </w:tcPr>
          <w:p w14:paraId="7E6D691D" w14:textId="77777777" w:rsidR="009213CF" w:rsidRPr="003833E1" w:rsidRDefault="009213CF" w:rsidP="00381AAA">
            <w:pPr>
              <w:jc w:val="center"/>
              <w:rPr>
                <w:rFonts w:eastAsia="Times New Roman"/>
                <w:sz w:val="22"/>
                <w:szCs w:val="22"/>
              </w:rPr>
            </w:pPr>
          </w:p>
        </w:tc>
      </w:tr>
      <w:tr w:rsidR="009213CF" w:rsidRPr="003833E1" w14:paraId="0064BB04" w14:textId="77777777" w:rsidTr="003504E1">
        <w:tc>
          <w:tcPr>
            <w:tcW w:w="3256" w:type="dxa"/>
          </w:tcPr>
          <w:p w14:paraId="66B8B8F9"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Small enterprises (less than 50 employees)</w:t>
            </w:r>
          </w:p>
        </w:tc>
        <w:tc>
          <w:tcPr>
            <w:tcW w:w="1594" w:type="dxa"/>
            <w:vAlign w:val="center"/>
          </w:tcPr>
          <w:p w14:paraId="579D09DD"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0.245***</w:t>
            </w:r>
          </w:p>
        </w:tc>
        <w:tc>
          <w:tcPr>
            <w:tcW w:w="1595" w:type="dxa"/>
            <w:vAlign w:val="center"/>
          </w:tcPr>
          <w:p w14:paraId="3E904238"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0.225***</w:t>
            </w:r>
          </w:p>
        </w:tc>
        <w:tc>
          <w:tcPr>
            <w:tcW w:w="1594" w:type="dxa"/>
            <w:vAlign w:val="center"/>
          </w:tcPr>
          <w:p w14:paraId="3F493D81" w14:textId="77777777" w:rsidR="009213CF" w:rsidRPr="003833E1" w:rsidRDefault="009213CF" w:rsidP="00381AAA">
            <w:pPr>
              <w:jc w:val="center"/>
              <w:rPr>
                <w:rFonts w:eastAsia="Times New Roman"/>
                <w:sz w:val="22"/>
                <w:szCs w:val="22"/>
              </w:rPr>
            </w:pPr>
            <w:r w:rsidRPr="003833E1">
              <w:rPr>
                <w:rFonts w:eastAsia="Calibri"/>
                <w:sz w:val="22"/>
                <w:szCs w:val="22"/>
                <w:lang w:val="it-IT"/>
              </w:rPr>
              <w:t>0.223***</w:t>
            </w:r>
          </w:p>
        </w:tc>
        <w:tc>
          <w:tcPr>
            <w:tcW w:w="1595" w:type="dxa"/>
            <w:vAlign w:val="center"/>
          </w:tcPr>
          <w:p w14:paraId="77C94B90" w14:textId="77777777" w:rsidR="009213CF" w:rsidRPr="003833E1" w:rsidRDefault="009213CF" w:rsidP="00381AAA">
            <w:pPr>
              <w:jc w:val="center"/>
              <w:rPr>
                <w:rFonts w:eastAsia="Times New Roman"/>
                <w:sz w:val="22"/>
                <w:szCs w:val="22"/>
              </w:rPr>
            </w:pPr>
          </w:p>
        </w:tc>
      </w:tr>
      <w:tr w:rsidR="009213CF" w:rsidRPr="003833E1" w14:paraId="76D5A48F" w14:textId="77777777" w:rsidTr="003504E1">
        <w:tc>
          <w:tcPr>
            <w:tcW w:w="3256" w:type="dxa"/>
          </w:tcPr>
          <w:p w14:paraId="33674AEA"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1CB1D146"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(0.0866)</w:t>
            </w:r>
          </w:p>
        </w:tc>
        <w:tc>
          <w:tcPr>
            <w:tcW w:w="1595" w:type="dxa"/>
            <w:vAlign w:val="center"/>
          </w:tcPr>
          <w:p w14:paraId="6CB61942"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(0.0749)</w:t>
            </w:r>
          </w:p>
        </w:tc>
        <w:tc>
          <w:tcPr>
            <w:tcW w:w="1594" w:type="dxa"/>
            <w:vAlign w:val="center"/>
          </w:tcPr>
          <w:p w14:paraId="20F3E6F9" w14:textId="77777777" w:rsidR="009213CF" w:rsidRPr="003833E1" w:rsidRDefault="009213CF" w:rsidP="00381AAA">
            <w:pPr>
              <w:jc w:val="center"/>
              <w:rPr>
                <w:rFonts w:eastAsia="Times New Roman"/>
                <w:sz w:val="22"/>
                <w:szCs w:val="22"/>
              </w:rPr>
            </w:pPr>
            <w:r w:rsidRPr="003833E1">
              <w:rPr>
                <w:rFonts w:eastAsia="Calibri"/>
                <w:sz w:val="22"/>
                <w:szCs w:val="22"/>
                <w:lang w:val="it-IT"/>
              </w:rPr>
              <w:t>(0.0749)</w:t>
            </w:r>
          </w:p>
        </w:tc>
        <w:tc>
          <w:tcPr>
            <w:tcW w:w="1595" w:type="dxa"/>
            <w:vAlign w:val="center"/>
          </w:tcPr>
          <w:p w14:paraId="47F0AACF" w14:textId="77777777" w:rsidR="009213CF" w:rsidRPr="003833E1" w:rsidRDefault="009213CF" w:rsidP="00381AAA">
            <w:pPr>
              <w:jc w:val="center"/>
              <w:rPr>
                <w:rFonts w:eastAsia="Times New Roman"/>
                <w:sz w:val="22"/>
                <w:szCs w:val="22"/>
              </w:rPr>
            </w:pPr>
          </w:p>
        </w:tc>
      </w:tr>
      <w:tr w:rsidR="009213CF" w:rsidRPr="003833E1" w14:paraId="0CBCBAF3" w14:textId="77777777" w:rsidTr="003504E1">
        <w:tc>
          <w:tcPr>
            <w:tcW w:w="3256" w:type="dxa"/>
          </w:tcPr>
          <w:p w14:paraId="7D16E839"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Medium enterprises (less than 250 employees)</w:t>
            </w:r>
          </w:p>
        </w:tc>
        <w:tc>
          <w:tcPr>
            <w:tcW w:w="1594" w:type="dxa"/>
            <w:vAlign w:val="center"/>
          </w:tcPr>
          <w:p w14:paraId="72D7D0A9"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0.471***</w:t>
            </w:r>
          </w:p>
        </w:tc>
        <w:tc>
          <w:tcPr>
            <w:tcW w:w="1595" w:type="dxa"/>
            <w:vAlign w:val="center"/>
          </w:tcPr>
          <w:p w14:paraId="5C6CCA45"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0.447***</w:t>
            </w:r>
          </w:p>
        </w:tc>
        <w:tc>
          <w:tcPr>
            <w:tcW w:w="1594" w:type="dxa"/>
            <w:vAlign w:val="center"/>
          </w:tcPr>
          <w:p w14:paraId="5498A20A" w14:textId="77777777" w:rsidR="009213CF" w:rsidRPr="003833E1" w:rsidRDefault="009213CF" w:rsidP="00381AAA">
            <w:pPr>
              <w:jc w:val="center"/>
              <w:rPr>
                <w:rFonts w:eastAsia="Times New Roman"/>
                <w:sz w:val="22"/>
                <w:szCs w:val="22"/>
              </w:rPr>
            </w:pPr>
            <w:r w:rsidRPr="003833E1">
              <w:rPr>
                <w:rFonts w:eastAsia="Calibri"/>
                <w:sz w:val="22"/>
                <w:szCs w:val="22"/>
                <w:lang w:val="it-IT"/>
              </w:rPr>
              <w:t>0.453***</w:t>
            </w:r>
          </w:p>
        </w:tc>
        <w:tc>
          <w:tcPr>
            <w:tcW w:w="1595" w:type="dxa"/>
            <w:vAlign w:val="center"/>
          </w:tcPr>
          <w:p w14:paraId="7E8D45D3" w14:textId="77777777" w:rsidR="009213CF" w:rsidRPr="003833E1" w:rsidRDefault="009213CF" w:rsidP="00381AAA">
            <w:pPr>
              <w:jc w:val="center"/>
              <w:rPr>
                <w:rFonts w:eastAsia="Times New Roman"/>
                <w:sz w:val="22"/>
                <w:szCs w:val="22"/>
              </w:rPr>
            </w:pPr>
          </w:p>
        </w:tc>
      </w:tr>
      <w:tr w:rsidR="009213CF" w:rsidRPr="003833E1" w14:paraId="0A4E7E67" w14:textId="77777777" w:rsidTr="003504E1">
        <w:tc>
          <w:tcPr>
            <w:tcW w:w="3256" w:type="dxa"/>
          </w:tcPr>
          <w:p w14:paraId="3F5CA32A"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5FEC6683"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(0.175)</w:t>
            </w:r>
          </w:p>
        </w:tc>
        <w:tc>
          <w:tcPr>
            <w:tcW w:w="1595" w:type="dxa"/>
            <w:vAlign w:val="center"/>
          </w:tcPr>
          <w:p w14:paraId="0B258AC8"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(0.149)</w:t>
            </w:r>
          </w:p>
        </w:tc>
        <w:tc>
          <w:tcPr>
            <w:tcW w:w="1594" w:type="dxa"/>
            <w:vAlign w:val="center"/>
          </w:tcPr>
          <w:p w14:paraId="3A49D04E" w14:textId="77777777" w:rsidR="009213CF" w:rsidRPr="003833E1" w:rsidRDefault="009213CF" w:rsidP="00381AAA">
            <w:pPr>
              <w:jc w:val="center"/>
              <w:rPr>
                <w:rFonts w:eastAsia="Times New Roman"/>
                <w:sz w:val="22"/>
                <w:szCs w:val="22"/>
              </w:rPr>
            </w:pPr>
            <w:r w:rsidRPr="003833E1">
              <w:rPr>
                <w:rFonts w:eastAsia="Calibri"/>
                <w:sz w:val="22"/>
                <w:szCs w:val="22"/>
                <w:lang w:val="it-IT"/>
              </w:rPr>
              <w:t>(0.149)</w:t>
            </w:r>
          </w:p>
        </w:tc>
        <w:tc>
          <w:tcPr>
            <w:tcW w:w="1595" w:type="dxa"/>
            <w:vAlign w:val="center"/>
          </w:tcPr>
          <w:p w14:paraId="3CC91C46" w14:textId="77777777" w:rsidR="009213CF" w:rsidRPr="003833E1" w:rsidRDefault="009213CF" w:rsidP="00381AAA">
            <w:pPr>
              <w:jc w:val="center"/>
              <w:rPr>
                <w:rFonts w:eastAsia="Times New Roman"/>
                <w:sz w:val="22"/>
                <w:szCs w:val="22"/>
              </w:rPr>
            </w:pPr>
          </w:p>
        </w:tc>
      </w:tr>
      <w:tr w:rsidR="009213CF" w:rsidRPr="003833E1" w14:paraId="1B8F4AC5" w14:textId="77777777" w:rsidTr="003504E1">
        <w:tc>
          <w:tcPr>
            <w:tcW w:w="3256" w:type="dxa"/>
          </w:tcPr>
          <w:p w14:paraId="0053E826"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Big enterprises (more than 250 employees)</w:t>
            </w:r>
          </w:p>
        </w:tc>
        <w:tc>
          <w:tcPr>
            <w:tcW w:w="1594" w:type="dxa"/>
            <w:vAlign w:val="center"/>
          </w:tcPr>
          <w:p w14:paraId="2DFDAC28"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0.812***</w:t>
            </w:r>
          </w:p>
        </w:tc>
        <w:tc>
          <w:tcPr>
            <w:tcW w:w="1595" w:type="dxa"/>
            <w:vAlign w:val="center"/>
          </w:tcPr>
          <w:p w14:paraId="77C256C4"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0.797***</w:t>
            </w:r>
          </w:p>
        </w:tc>
        <w:tc>
          <w:tcPr>
            <w:tcW w:w="1594" w:type="dxa"/>
            <w:vAlign w:val="center"/>
          </w:tcPr>
          <w:p w14:paraId="75879C6E" w14:textId="77777777" w:rsidR="009213CF" w:rsidRPr="003833E1" w:rsidRDefault="009213CF" w:rsidP="00381AAA">
            <w:pPr>
              <w:jc w:val="center"/>
              <w:rPr>
                <w:rFonts w:eastAsia="Times New Roman"/>
                <w:sz w:val="22"/>
                <w:szCs w:val="22"/>
              </w:rPr>
            </w:pPr>
            <w:r w:rsidRPr="003833E1">
              <w:rPr>
                <w:rFonts w:eastAsia="Calibri"/>
                <w:sz w:val="22"/>
                <w:szCs w:val="22"/>
                <w:lang w:val="it-IT"/>
              </w:rPr>
              <w:t>0.808***</w:t>
            </w:r>
          </w:p>
        </w:tc>
        <w:tc>
          <w:tcPr>
            <w:tcW w:w="1595" w:type="dxa"/>
            <w:vAlign w:val="center"/>
          </w:tcPr>
          <w:p w14:paraId="6E891248" w14:textId="77777777" w:rsidR="009213CF" w:rsidRPr="003833E1" w:rsidRDefault="009213CF" w:rsidP="00381AAA">
            <w:pPr>
              <w:jc w:val="center"/>
              <w:rPr>
                <w:rFonts w:eastAsia="Times New Roman"/>
                <w:sz w:val="22"/>
                <w:szCs w:val="22"/>
              </w:rPr>
            </w:pPr>
          </w:p>
        </w:tc>
      </w:tr>
      <w:tr w:rsidR="009213CF" w:rsidRPr="003833E1" w14:paraId="332F345E" w14:textId="77777777" w:rsidTr="003504E1">
        <w:tc>
          <w:tcPr>
            <w:tcW w:w="3256" w:type="dxa"/>
          </w:tcPr>
          <w:p w14:paraId="63342FB8"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6417A2F9"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(0.240)</w:t>
            </w:r>
          </w:p>
        </w:tc>
        <w:tc>
          <w:tcPr>
            <w:tcW w:w="1595" w:type="dxa"/>
            <w:vAlign w:val="center"/>
          </w:tcPr>
          <w:p w14:paraId="79D41155"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(0.197)</w:t>
            </w:r>
          </w:p>
        </w:tc>
        <w:tc>
          <w:tcPr>
            <w:tcW w:w="1594" w:type="dxa"/>
            <w:vAlign w:val="center"/>
          </w:tcPr>
          <w:p w14:paraId="57A9D2C7" w14:textId="77777777" w:rsidR="009213CF" w:rsidRPr="003833E1" w:rsidRDefault="009213CF" w:rsidP="00381AAA">
            <w:pPr>
              <w:jc w:val="center"/>
              <w:rPr>
                <w:rFonts w:eastAsia="Times New Roman"/>
                <w:sz w:val="22"/>
                <w:szCs w:val="22"/>
              </w:rPr>
            </w:pPr>
            <w:r w:rsidRPr="003833E1">
              <w:rPr>
                <w:rFonts w:eastAsia="Calibri"/>
                <w:sz w:val="22"/>
                <w:szCs w:val="22"/>
                <w:lang w:val="it-IT"/>
              </w:rPr>
              <w:t>(0.197)</w:t>
            </w:r>
          </w:p>
        </w:tc>
        <w:tc>
          <w:tcPr>
            <w:tcW w:w="1595" w:type="dxa"/>
            <w:vAlign w:val="center"/>
          </w:tcPr>
          <w:p w14:paraId="29080186" w14:textId="77777777" w:rsidR="009213CF" w:rsidRPr="003833E1" w:rsidRDefault="009213CF" w:rsidP="00381AAA">
            <w:pPr>
              <w:jc w:val="center"/>
              <w:rPr>
                <w:rFonts w:eastAsia="Times New Roman"/>
                <w:sz w:val="22"/>
                <w:szCs w:val="22"/>
              </w:rPr>
            </w:pPr>
          </w:p>
        </w:tc>
      </w:tr>
      <w:tr w:rsidR="009213CF" w:rsidRPr="003833E1" w14:paraId="40DA8882" w14:textId="77777777" w:rsidTr="003504E1">
        <w:tc>
          <w:tcPr>
            <w:tcW w:w="3256" w:type="dxa"/>
          </w:tcPr>
          <w:p w14:paraId="34F8C6F3"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Male</w:t>
            </w:r>
          </w:p>
        </w:tc>
        <w:tc>
          <w:tcPr>
            <w:tcW w:w="1594" w:type="dxa"/>
            <w:vAlign w:val="center"/>
          </w:tcPr>
          <w:p w14:paraId="46F53916"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0.0840</w:t>
            </w:r>
          </w:p>
        </w:tc>
        <w:tc>
          <w:tcPr>
            <w:tcW w:w="1595" w:type="dxa"/>
            <w:vAlign w:val="center"/>
          </w:tcPr>
          <w:p w14:paraId="489BCE8B"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0.0634</w:t>
            </w:r>
          </w:p>
        </w:tc>
        <w:tc>
          <w:tcPr>
            <w:tcW w:w="1594" w:type="dxa"/>
            <w:vAlign w:val="center"/>
          </w:tcPr>
          <w:p w14:paraId="1C4F8443" w14:textId="77777777" w:rsidR="009213CF" w:rsidRPr="003833E1" w:rsidRDefault="009213CF" w:rsidP="00381AAA">
            <w:pPr>
              <w:jc w:val="center"/>
              <w:rPr>
                <w:rFonts w:eastAsia="Times New Roman"/>
                <w:sz w:val="22"/>
                <w:szCs w:val="22"/>
              </w:rPr>
            </w:pPr>
          </w:p>
        </w:tc>
        <w:tc>
          <w:tcPr>
            <w:tcW w:w="1595" w:type="dxa"/>
            <w:vAlign w:val="center"/>
          </w:tcPr>
          <w:p w14:paraId="3191C90B" w14:textId="77777777" w:rsidR="009213CF" w:rsidRPr="003833E1" w:rsidRDefault="009213CF" w:rsidP="00381AAA">
            <w:pPr>
              <w:jc w:val="center"/>
              <w:rPr>
                <w:rFonts w:eastAsia="Times New Roman"/>
                <w:sz w:val="22"/>
                <w:szCs w:val="22"/>
              </w:rPr>
            </w:pPr>
          </w:p>
        </w:tc>
      </w:tr>
      <w:tr w:rsidR="009213CF" w:rsidRPr="003833E1" w14:paraId="1587F27A" w14:textId="77777777" w:rsidTr="003504E1">
        <w:tc>
          <w:tcPr>
            <w:tcW w:w="3256" w:type="dxa"/>
          </w:tcPr>
          <w:p w14:paraId="1AB3B114"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7A9D1B89"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(0.0683)</w:t>
            </w:r>
          </w:p>
        </w:tc>
        <w:tc>
          <w:tcPr>
            <w:tcW w:w="1595" w:type="dxa"/>
            <w:vAlign w:val="center"/>
          </w:tcPr>
          <w:p w14:paraId="78365DB6"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(0.0572)</w:t>
            </w:r>
          </w:p>
        </w:tc>
        <w:tc>
          <w:tcPr>
            <w:tcW w:w="1594" w:type="dxa"/>
            <w:vAlign w:val="center"/>
          </w:tcPr>
          <w:p w14:paraId="58B61490" w14:textId="77777777" w:rsidR="009213CF" w:rsidRPr="003833E1" w:rsidRDefault="009213CF" w:rsidP="00381AAA">
            <w:pPr>
              <w:jc w:val="center"/>
              <w:rPr>
                <w:rFonts w:eastAsia="Times New Roman"/>
                <w:sz w:val="22"/>
                <w:szCs w:val="22"/>
              </w:rPr>
            </w:pPr>
          </w:p>
        </w:tc>
        <w:tc>
          <w:tcPr>
            <w:tcW w:w="1595" w:type="dxa"/>
            <w:vAlign w:val="center"/>
          </w:tcPr>
          <w:p w14:paraId="5C3FC57B" w14:textId="77777777" w:rsidR="009213CF" w:rsidRPr="003833E1" w:rsidRDefault="009213CF" w:rsidP="00381AAA">
            <w:pPr>
              <w:jc w:val="center"/>
              <w:rPr>
                <w:rFonts w:eastAsia="Times New Roman"/>
                <w:sz w:val="22"/>
                <w:szCs w:val="22"/>
              </w:rPr>
            </w:pPr>
          </w:p>
        </w:tc>
      </w:tr>
      <w:tr w:rsidR="009213CF" w:rsidRPr="003833E1" w14:paraId="0B7019D8" w14:textId="77777777" w:rsidTr="003504E1">
        <w:tc>
          <w:tcPr>
            <w:tcW w:w="3256" w:type="dxa"/>
          </w:tcPr>
          <w:p w14:paraId="1B6DF04A"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Between 600 and 900 euro</w:t>
            </w:r>
          </w:p>
        </w:tc>
        <w:tc>
          <w:tcPr>
            <w:tcW w:w="1594" w:type="dxa"/>
            <w:vAlign w:val="center"/>
          </w:tcPr>
          <w:p w14:paraId="63A802AC"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0.0652</w:t>
            </w:r>
          </w:p>
        </w:tc>
        <w:tc>
          <w:tcPr>
            <w:tcW w:w="1595" w:type="dxa"/>
            <w:vAlign w:val="center"/>
          </w:tcPr>
          <w:p w14:paraId="3F7B7EBD" w14:textId="77777777" w:rsidR="009213CF" w:rsidRPr="003833E1" w:rsidRDefault="009213CF" w:rsidP="00381AAA">
            <w:pPr>
              <w:jc w:val="center"/>
              <w:rPr>
                <w:rFonts w:eastAsia="Times New Roman"/>
                <w:sz w:val="22"/>
                <w:szCs w:val="22"/>
              </w:rPr>
            </w:pPr>
          </w:p>
        </w:tc>
        <w:tc>
          <w:tcPr>
            <w:tcW w:w="1594" w:type="dxa"/>
            <w:vAlign w:val="center"/>
          </w:tcPr>
          <w:p w14:paraId="7FB9F4F8" w14:textId="77777777" w:rsidR="009213CF" w:rsidRPr="003833E1" w:rsidRDefault="009213CF" w:rsidP="00381AAA">
            <w:pPr>
              <w:jc w:val="center"/>
              <w:rPr>
                <w:rFonts w:eastAsia="Times New Roman"/>
                <w:sz w:val="22"/>
                <w:szCs w:val="22"/>
              </w:rPr>
            </w:pPr>
          </w:p>
        </w:tc>
        <w:tc>
          <w:tcPr>
            <w:tcW w:w="1595" w:type="dxa"/>
            <w:vAlign w:val="center"/>
          </w:tcPr>
          <w:p w14:paraId="1BF7C5E8" w14:textId="77777777" w:rsidR="009213CF" w:rsidRPr="003833E1" w:rsidRDefault="009213CF" w:rsidP="00381AAA">
            <w:pPr>
              <w:jc w:val="center"/>
              <w:rPr>
                <w:rFonts w:eastAsia="Times New Roman"/>
                <w:sz w:val="22"/>
                <w:szCs w:val="22"/>
              </w:rPr>
            </w:pPr>
          </w:p>
        </w:tc>
      </w:tr>
      <w:tr w:rsidR="009213CF" w:rsidRPr="003833E1" w14:paraId="1426A669" w14:textId="77777777" w:rsidTr="003504E1">
        <w:tc>
          <w:tcPr>
            <w:tcW w:w="3256" w:type="dxa"/>
          </w:tcPr>
          <w:p w14:paraId="669C2EA9"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10B6F645"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(0.117)</w:t>
            </w:r>
          </w:p>
        </w:tc>
        <w:tc>
          <w:tcPr>
            <w:tcW w:w="1595" w:type="dxa"/>
            <w:vAlign w:val="center"/>
          </w:tcPr>
          <w:p w14:paraId="5612659E" w14:textId="77777777" w:rsidR="009213CF" w:rsidRPr="003833E1" w:rsidRDefault="009213CF" w:rsidP="00381AAA">
            <w:pPr>
              <w:jc w:val="center"/>
              <w:rPr>
                <w:rFonts w:eastAsia="Times New Roman"/>
                <w:sz w:val="22"/>
                <w:szCs w:val="22"/>
              </w:rPr>
            </w:pPr>
          </w:p>
        </w:tc>
        <w:tc>
          <w:tcPr>
            <w:tcW w:w="1594" w:type="dxa"/>
            <w:vAlign w:val="center"/>
          </w:tcPr>
          <w:p w14:paraId="1AD15337" w14:textId="77777777" w:rsidR="009213CF" w:rsidRPr="003833E1" w:rsidRDefault="009213CF" w:rsidP="00381AAA">
            <w:pPr>
              <w:jc w:val="center"/>
              <w:rPr>
                <w:rFonts w:eastAsia="Times New Roman"/>
                <w:sz w:val="22"/>
                <w:szCs w:val="22"/>
              </w:rPr>
            </w:pPr>
          </w:p>
        </w:tc>
        <w:tc>
          <w:tcPr>
            <w:tcW w:w="1595" w:type="dxa"/>
            <w:vAlign w:val="center"/>
          </w:tcPr>
          <w:p w14:paraId="6B721F46" w14:textId="77777777" w:rsidR="009213CF" w:rsidRPr="003833E1" w:rsidRDefault="009213CF" w:rsidP="00381AAA">
            <w:pPr>
              <w:jc w:val="center"/>
              <w:rPr>
                <w:rFonts w:eastAsia="Times New Roman"/>
                <w:sz w:val="22"/>
                <w:szCs w:val="22"/>
              </w:rPr>
            </w:pPr>
          </w:p>
        </w:tc>
      </w:tr>
      <w:tr w:rsidR="009213CF" w:rsidRPr="003833E1" w14:paraId="4E5104E9" w14:textId="77777777" w:rsidTr="003504E1">
        <w:tc>
          <w:tcPr>
            <w:tcW w:w="3256" w:type="dxa"/>
          </w:tcPr>
          <w:p w14:paraId="29CAC5DD"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Between 900 and 1300 euro</w:t>
            </w:r>
          </w:p>
        </w:tc>
        <w:tc>
          <w:tcPr>
            <w:tcW w:w="1594" w:type="dxa"/>
            <w:vAlign w:val="center"/>
          </w:tcPr>
          <w:p w14:paraId="63158035"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-0.0563</w:t>
            </w:r>
          </w:p>
        </w:tc>
        <w:tc>
          <w:tcPr>
            <w:tcW w:w="1595" w:type="dxa"/>
            <w:vAlign w:val="center"/>
          </w:tcPr>
          <w:p w14:paraId="4AE451B0" w14:textId="77777777" w:rsidR="009213CF" w:rsidRPr="003833E1" w:rsidRDefault="009213CF" w:rsidP="00381AAA">
            <w:pPr>
              <w:jc w:val="center"/>
              <w:rPr>
                <w:rFonts w:eastAsia="Times New Roman"/>
                <w:sz w:val="22"/>
                <w:szCs w:val="22"/>
              </w:rPr>
            </w:pPr>
          </w:p>
        </w:tc>
        <w:tc>
          <w:tcPr>
            <w:tcW w:w="1594" w:type="dxa"/>
            <w:vAlign w:val="center"/>
          </w:tcPr>
          <w:p w14:paraId="341E9E03" w14:textId="77777777" w:rsidR="009213CF" w:rsidRPr="003833E1" w:rsidRDefault="009213CF" w:rsidP="00381AAA">
            <w:pPr>
              <w:jc w:val="center"/>
              <w:rPr>
                <w:rFonts w:eastAsia="Times New Roman"/>
                <w:sz w:val="22"/>
                <w:szCs w:val="22"/>
              </w:rPr>
            </w:pPr>
          </w:p>
        </w:tc>
        <w:tc>
          <w:tcPr>
            <w:tcW w:w="1595" w:type="dxa"/>
            <w:vAlign w:val="center"/>
          </w:tcPr>
          <w:p w14:paraId="15A0A119" w14:textId="77777777" w:rsidR="009213CF" w:rsidRPr="003833E1" w:rsidRDefault="009213CF" w:rsidP="00381AAA">
            <w:pPr>
              <w:jc w:val="center"/>
              <w:rPr>
                <w:rFonts w:eastAsia="Times New Roman"/>
                <w:sz w:val="22"/>
                <w:szCs w:val="22"/>
              </w:rPr>
            </w:pPr>
          </w:p>
        </w:tc>
      </w:tr>
      <w:tr w:rsidR="009213CF" w:rsidRPr="003833E1" w14:paraId="03C3893C" w14:textId="77777777" w:rsidTr="003504E1">
        <w:tc>
          <w:tcPr>
            <w:tcW w:w="3256" w:type="dxa"/>
          </w:tcPr>
          <w:p w14:paraId="15364DC4"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5F5219FD"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(0.109)</w:t>
            </w:r>
          </w:p>
        </w:tc>
        <w:tc>
          <w:tcPr>
            <w:tcW w:w="1595" w:type="dxa"/>
            <w:vAlign w:val="center"/>
          </w:tcPr>
          <w:p w14:paraId="6BBBEB2E" w14:textId="77777777" w:rsidR="009213CF" w:rsidRPr="003833E1" w:rsidRDefault="009213CF" w:rsidP="00381AAA">
            <w:pPr>
              <w:jc w:val="center"/>
              <w:rPr>
                <w:rFonts w:eastAsia="Times New Roman"/>
                <w:sz w:val="22"/>
                <w:szCs w:val="22"/>
              </w:rPr>
            </w:pPr>
          </w:p>
        </w:tc>
        <w:tc>
          <w:tcPr>
            <w:tcW w:w="1594" w:type="dxa"/>
            <w:vAlign w:val="center"/>
          </w:tcPr>
          <w:p w14:paraId="233A2F9C" w14:textId="77777777" w:rsidR="009213CF" w:rsidRPr="003833E1" w:rsidRDefault="009213CF" w:rsidP="00381AAA">
            <w:pPr>
              <w:jc w:val="center"/>
              <w:rPr>
                <w:rFonts w:eastAsia="Times New Roman"/>
                <w:sz w:val="22"/>
                <w:szCs w:val="22"/>
              </w:rPr>
            </w:pPr>
          </w:p>
        </w:tc>
        <w:tc>
          <w:tcPr>
            <w:tcW w:w="1595" w:type="dxa"/>
            <w:vAlign w:val="center"/>
          </w:tcPr>
          <w:p w14:paraId="0A413CBB" w14:textId="77777777" w:rsidR="009213CF" w:rsidRPr="003833E1" w:rsidRDefault="009213CF" w:rsidP="00381AAA">
            <w:pPr>
              <w:jc w:val="center"/>
              <w:rPr>
                <w:rFonts w:eastAsia="Times New Roman"/>
                <w:sz w:val="22"/>
                <w:szCs w:val="22"/>
              </w:rPr>
            </w:pPr>
          </w:p>
        </w:tc>
      </w:tr>
      <w:tr w:rsidR="009213CF" w:rsidRPr="003833E1" w14:paraId="66FFA760" w14:textId="77777777" w:rsidTr="003504E1">
        <w:tc>
          <w:tcPr>
            <w:tcW w:w="3256" w:type="dxa"/>
          </w:tcPr>
          <w:p w14:paraId="7F747838"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Between 1300 and 1700 euro</w:t>
            </w:r>
          </w:p>
        </w:tc>
        <w:tc>
          <w:tcPr>
            <w:tcW w:w="1594" w:type="dxa"/>
            <w:vAlign w:val="center"/>
          </w:tcPr>
          <w:p w14:paraId="3234E9BD"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-0.0422</w:t>
            </w:r>
          </w:p>
        </w:tc>
        <w:tc>
          <w:tcPr>
            <w:tcW w:w="1595" w:type="dxa"/>
            <w:vAlign w:val="center"/>
          </w:tcPr>
          <w:p w14:paraId="32F7D8FE" w14:textId="77777777" w:rsidR="009213CF" w:rsidRPr="003833E1" w:rsidRDefault="009213CF" w:rsidP="00381AAA">
            <w:pPr>
              <w:jc w:val="center"/>
              <w:rPr>
                <w:rFonts w:eastAsia="Times New Roman"/>
                <w:sz w:val="22"/>
                <w:szCs w:val="22"/>
              </w:rPr>
            </w:pPr>
          </w:p>
        </w:tc>
        <w:tc>
          <w:tcPr>
            <w:tcW w:w="1594" w:type="dxa"/>
            <w:vAlign w:val="center"/>
          </w:tcPr>
          <w:p w14:paraId="694C603D" w14:textId="77777777" w:rsidR="009213CF" w:rsidRPr="003833E1" w:rsidRDefault="009213CF" w:rsidP="00381AAA">
            <w:pPr>
              <w:jc w:val="center"/>
              <w:rPr>
                <w:rFonts w:eastAsia="Times New Roman"/>
                <w:sz w:val="22"/>
                <w:szCs w:val="22"/>
              </w:rPr>
            </w:pPr>
          </w:p>
        </w:tc>
        <w:tc>
          <w:tcPr>
            <w:tcW w:w="1595" w:type="dxa"/>
            <w:vAlign w:val="center"/>
          </w:tcPr>
          <w:p w14:paraId="3214E771" w14:textId="77777777" w:rsidR="009213CF" w:rsidRPr="003833E1" w:rsidRDefault="009213CF" w:rsidP="00381AAA">
            <w:pPr>
              <w:jc w:val="center"/>
              <w:rPr>
                <w:rFonts w:eastAsia="Times New Roman"/>
                <w:sz w:val="22"/>
                <w:szCs w:val="22"/>
              </w:rPr>
            </w:pPr>
          </w:p>
        </w:tc>
      </w:tr>
      <w:tr w:rsidR="009213CF" w:rsidRPr="003833E1" w14:paraId="5E7DDFDD" w14:textId="77777777" w:rsidTr="003504E1">
        <w:tc>
          <w:tcPr>
            <w:tcW w:w="3256" w:type="dxa"/>
          </w:tcPr>
          <w:p w14:paraId="78C4F918"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37950B26"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(0.108)</w:t>
            </w:r>
          </w:p>
        </w:tc>
        <w:tc>
          <w:tcPr>
            <w:tcW w:w="1595" w:type="dxa"/>
            <w:vAlign w:val="center"/>
          </w:tcPr>
          <w:p w14:paraId="6BD98D57"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141028F6"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4B001DA3"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50881A34" w14:textId="77777777" w:rsidTr="003504E1">
        <w:tc>
          <w:tcPr>
            <w:tcW w:w="3256" w:type="dxa"/>
          </w:tcPr>
          <w:p w14:paraId="1E01FF79"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Between 1700 and 2300 euro</w:t>
            </w:r>
          </w:p>
        </w:tc>
        <w:tc>
          <w:tcPr>
            <w:tcW w:w="1594" w:type="dxa"/>
            <w:vAlign w:val="center"/>
          </w:tcPr>
          <w:p w14:paraId="4DB284CC"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-0.101</w:t>
            </w:r>
          </w:p>
        </w:tc>
        <w:tc>
          <w:tcPr>
            <w:tcW w:w="1595" w:type="dxa"/>
            <w:vAlign w:val="center"/>
          </w:tcPr>
          <w:p w14:paraId="549D56A8"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33124EFD"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606CFF39"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42286B61" w14:textId="77777777" w:rsidTr="003504E1">
        <w:tc>
          <w:tcPr>
            <w:tcW w:w="3256" w:type="dxa"/>
          </w:tcPr>
          <w:p w14:paraId="10621755"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1E25D493"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(0.122)</w:t>
            </w:r>
          </w:p>
        </w:tc>
        <w:tc>
          <w:tcPr>
            <w:tcW w:w="1595" w:type="dxa"/>
            <w:vAlign w:val="center"/>
          </w:tcPr>
          <w:p w14:paraId="2C58C3D3"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645D46DF"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6974D551"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3ADED7EB" w14:textId="77777777" w:rsidTr="003504E1">
        <w:tc>
          <w:tcPr>
            <w:tcW w:w="3256" w:type="dxa"/>
          </w:tcPr>
          <w:p w14:paraId="23AC31BF"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Between 2300 and 3200 euro</w:t>
            </w:r>
          </w:p>
        </w:tc>
        <w:tc>
          <w:tcPr>
            <w:tcW w:w="1594" w:type="dxa"/>
            <w:vAlign w:val="center"/>
          </w:tcPr>
          <w:p w14:paraId="1FFD2722"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-0.0141</w:t>
            </w:r>
          </w:p>
        </w:tc>
        <w:tc>
          <w:tcPr>
            <w:tcW w:w="1595" w:type="dxa"/>
            <w:vAlign w:val="center"/>
          </w:tcPr>
          <w:p w14:paraId="4DD30669"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33A9D9CA"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1614E696"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0160DD15" w14:textId="77777777" w:rsidTr="003504E1">
        <w:tc>
          <w:tcPr>
            <w:tcW w:w="3256" w:type="dxa"/>
          </w:tcPr>
          <w:p w14:paraId="120E1A88"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421C83CF"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(0.142)</w:t>
            </w:r>
          </w:p>
        </w:tc>
        <w:tc>
          <w:tcPr>
            <w:tcW w:w="1595" w:type="dxa"/>
            <w:vAlign w:val="center"/>
          </w:tcPr>
          <w:p w14:paraId="5AF98313"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312658CE"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272995B4"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673E2194" w14:textId="77777777" w:rsidTr="003504E1">
        <w:tc>
          <w:tcPr>
            <w:tcW w:w="3256" w:type="dxa"/>
          </w:tcPr>
          <w:p w14:paraId="7C0E1510"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Between 3200 and 4500 euro</w:t>
            </w:r>
          </w:p>
        </w:tc>
        <w:tc>
          <w:tcPr>
            <w:tcW w:w="1594" w:type="dxa"/>
            <w:vAlign w:val="center"/>
          </w:tcPr>
          <w:p w14:paraId="434B0DFC"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-0.0284</w:t>
            </w:r>
          </w:p>
        </w:tc>
        <w:tc>
          <w:tcPr>
            <w:tcW w:w="1595" w:type="dxa"/>
            <w:vAlign w:val="center"/>
          </w:tcPr>
          <w:p w14:paraId="316455A3"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713626ED"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458054B3"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7F69EE49" w14:textId="77777777" w:rsidTr="003504E1">
        <w:tc>
          <w:tcPr>
            <w:tcW w:w="3256" w:type="dxa"/>
          </w:tcPr>
          <w:p w14:paraId="559B20B4"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3B426F7C"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(0.184)</w:t>
            </w:r>
          </w:p>
        </w:tc>
        <w:tc>
          <w:tcPr>
            <w:tcW w:w="1595" w:type="dxa"/>
            <w:vAlign w:val="center"/>
          </w:tcPr>
          <w:p w14:paraId="7EBBB691"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0257E6AB"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0138E9B1"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76B3A96D" w14:textId="77777777" w:rsidTr="003504E1">
        <w:tc>
          <w:tcPr>
            <w:tcW w:w="3256" w:type="dxa"/>
          </w:tcPr>
          <w:p w14:paraId="1DE76632"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lastRenderedPageBreak/>
              <w:t>Between 4500 and 6500 euro</w:t>
            </w:r>
          </w:p>
        </w:tc>
        <w:tc>
          <w:tcPr>
            <w:tcW w:w="1594" w:type="dxa"/>
            <w:vAlign w:val="center"/>
          </w:tcPr>
          <w:p w14:paraId="51484063"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-0.354</w:t>
            </w:r>
          </w:p>
        </w:tc>
        <w:tc>
          <w:tcPr>
            <w:tcW w:w="1595" w:type="dxa"/>
            <w:vAlign w:val="center"/>
          </w:tcPr>
          <w:p w14:paraId="5BDB06F5"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7CA6BB8B"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2375BBD5"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587ABA36" w14:textId="77777777" w:rsidTr="003504E1">
        <w:tc>
          <w:tcPr>
            <w:tcW w:w="3256" w:type="dxa"/>
          </w:tcPr>
          <w:p w14:paraId="6577ACA3"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3B26D4BD"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(0.526)</w:t>
            </w:r>
          </w:p>
        </w:tc>
        <w:tc>
          <w:tcPr>
            <w:tcW w:w="1595" w:type="dxa"/>
            <w:vAlign w:val="center"/>
          </w:tcPr>
          <w:p w14:paraId="5BBC233C"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5BA0A710"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3D35EABA"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63A1F33B" w14:textId="77777777" w:rsidTr="003504E1">
        <w:tc>
          <w:tcPr>
            <w:tcW w:w="3256" w:type="dxa"/>
          </w:tcPr>
          <w:p w14:paraId="77467EE2"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More than 6500</w:t>
            </w:r>
          </w:p>
        </w:tc>
        <w:tc>
          <w:tcPr>
            <w:tcW w:w="1594" w:type="dxa"/>
            <w:vAlign w:val="center"/>
          </w:tcPr>
          <w:p w14:paraId="667E9910"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-0.198</w:t>
            </w:r>
          </w:p>
        </w:tc>
        <w:tc>
          <w:tcPr>
            <w:tcW w:w="1595" w:type="dxa"/>
            <w:vAlign w:val="center"/>
          </w:tcPr>
          <w:p w14:paraId="21C2E97C"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4D83F863"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5ADCCC99"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18A61E21" w14:textId="77777777" w:rsidTr="003504E1">
        <w:tc>
          <w:tcPr>
            <w:tcW w:w="3256" w:type="dxa"/>
          </w:tcPr>
          <w:p w14:paraId="56FCFC9E"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42741F9A"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(0.250)</w:t>
            </w:r>
          </w:p>
        </w:tc>
        <w:tc>
          <w:tcPr>
            <w:tcW w:w="1595" w:type="dxa"/>
            <w:vAlign w:val="center"/>
          </w:tcPr>
          <w:p w14:paraId="7BED277D"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4" w:type="dxa"/>
            <w:vAlign w:val="center"/>
          </w:tcPr>
          <w:p w14:paraId="5410F0BA"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28EFF566" w14:textId="77777777" w:rsidR="009213CF" w:rsidRPr="003833E1" w:rsidRDefault="009213CF" w:rsidP="00381AAA">
            <w:pPr>
              <w:widowControl w:val="0"/>
              <w:autoSpaceDE w:val="0"/>
              <w:autoSpaceDN w:val="0"/>
              <w:adjustRightInd w:val="0"/>
              <w:jc w:val="center"/>
              <w:rPr>
                <w:rFonts w:eastAsia="Times New Roman"/>
                <w:sz w:val="22"/>
                <w:szCs w:val="22"/>
              </w:rPr>
            </w:pPr>
          </w:p>
        </w:tc>
      </w:tr>
      <w:tr w:rsidR="009213CF" w:rsidRPr="003833E1" w14:paraId="1C3B177B" w14:textId="77777777" w:rsidTr="003504E1">
        <w:tc>
          <w:tcPr>
            <w:tcW w:w="3256" w:type="dxa"/>
          </w:tcPr>
          <w:p w14:paraId="37DE83D2"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Constant</w:t>
            </w:r>
          </w:p>
        </w:tc>
        <w:tc>
          <w:tcPr>
            <w:tcW w:w="1594" w:type="dxa"/>
            <w:vAlign w:val="center"/>
          </w:tcPr>
          <w:p w14:paraId="6E73F317"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1.051***</w:t>
            </w:r>
          </w:p>
        </w:tc>
        <w:tc>
          <w:tcPr>
            <w:tcW w:w="1595" w:type="dxa"/>
            <w:vAlign w:val="center"/>
          </w:tcPr>
          <w:p w14:paraId="7141B775"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1.010***</w:t>
            </w:r>
          </w:p>
        </w:tc>
        <w:tc>
          <w:tcPr>
            <w:tcW w:w="1594" w:type="dxa"/>
            <w:vAlign w:val="center"/>
          </w:tcPr>
          <w:p w14:paraId="0127F852" w14:textId="77777777" w:rsidR="009213CF" w:rsidRPr="003833E1" w:rsidRDefault="009213CF" w:rsidP="00381AAA">
            <w:pPr>
              <w:jc w:val="center"/>
              <w:rPr>
                <w:rFonts w:eastAsia="Times New Roman"/>
                <w:sz w:val="22"/>
                <w:szCs w:val="22"/>
              </w:rPr>
            </w:pPr>
            <w:r w:rsidRPr="003833E1">
              <w:rPr>
                <w:rFonts w:eastAsia="Calibri"/>
                <w:sz w:val="22"/>
                <w:szCs w:val="22"/>
                <w:lang w:val="it-IT"/>
              </w:rPr>
              <w:t>1.053***</w:t>
            </w:r>
          </w:p>
        </w:tc>
        <w:tc>
          <w:tcPr>
            <w:tcW w:w="1595" w:type="dxa"/>
            <w:vAlign w:val="center"/>
          </w:tcPr>
          <w:p w14:paraId="756E1C28" w14:textId="77777777" w:rsidR="009213CF" w:rsidRPr="003833E1" w:rsidRDefault="009213CF" w:rsidP="00381AAA">
            <w:pPr>
              <w:jc w:val="center"/>
              <w:rPr>
                <w:rFonts w:eastAsia="Times New Roman"/>
                <w:sz w:val="22"/>
                <w:szCs w:val="22"/>
              </w:rPr>
            </w:pPr>
            <w:r w:rsidRPr="003833E1">
              <w:rPr>
                <w:rFonts w:eastAsia="Calibri"/>
                <w:sz w:val="22"/>
                <w:szCs w:val="22"/>
                <w:lang w:val="it-IT"/>
              </w:rPr>
              <w:t>1.111***</w:t>
            </w:r>
          </w:p>
        </w:tc>
      </w:tr>
      <w:tr w:rsidR="009213CF" w:rsidRPr="003833E1" w14:paraId="01AE4C81" w14:textId="77777777" w:rsidTr="003504E1">
        <w:tc>
          <w:tcPr>
            <w:tcW w:w="3256" w:type="dxa"/>
          </w:tcPr>
          <w:p w14:paraId="22008CBF"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0A2444AC"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(0.0968)</w:t>
            </w:r>
          </w:p>
        </w:tc>
        <w:tc>
          <w:tcPr>
            <w:tcW w:w="1595" w:type="dxa"/>
            <w:vAlign w:val="center"/>
          </w:tcPr>
          <w:p w14:paraId="2C6B2053"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(0.0584)</w:t>
            </w:r>
          </w:p>
        </w:tc>
        <w:tc>
          <w:tcPr>
            <w:tcW w:w="1594" w:type="dxa"/>
            <w:vAlign w:val="center"/>
          </w:tcPr>
          <w:p w14:paraId="24C3DF94" w14:textId="77777777" w:rsidR="009213CF" w:rsidRPr="003833E1" w:rsidRDefault="009213CF" w:rsidP="00381AAA">
            <w:pPr>
              <w:jc w:val="center"/>
              <w:rPr>
                <w:rFonts w:eastAsia="Times New Roman"/>
                <w:sz w:val="22"/>
                <w:szCs w:val="22"/>
              </w:rPr>
            </w:pPr>
            <w:r w:rsidRPr="003833E1">
              <w:rPr>
                <w:rFonts w:eastAsia="Calibri"/>
                <w:sz w:val="22"/>
                <w:szCs w:val="22"/>
                <w:lang w:val="it-IT"/>
              </w:rPr>
              <w:t>(0.0442)</w:t>
            </w:r>
          </w:p>
        </w:tc>
        <w:tc>
          <w:tcPr>
            <w:tcW w:w="1595" w:type="dxa"/>
            <w:vAlign w:val="center"/>
          </w:tcPr>
          <w:p w14:paraId="0964F8ED" w14:textId="77777777" w:rsidR="009213CF" w:rsidRPr="003833E1" w:rsidRDefault="009213CF" w:rsidP="00381AAA">
            <w:pPr>
              <w:jc w:val="center"/>
              <w:rPr>
                <w:rFonts w:eastAsia="Times New Roman"/>
                <w:sz w:val="22"/>
                <w:szCs w:val="22"/>
              </w:rPr>
            </w:pPr>
            <w:r w:rsidRPr="003833E1">
              <w:rPr>
                <w:rFonts w:eastAsia="Calibri"/>
                <w:sz w:val="22"/>
                <w:szCs w:val="22"/>
                <w:lang w:val="it-IT"/>
              </w:rPr>
              <w:t>(0.0256)</w:t>
            </w:r>
          </w:p>
        </w:tc>
      </w:tr>
      <w:tr w:rsidR="009213CF" w:rsidRPr="003833E1" w14:paraId="0CA0592C" w14:textId="77777777" w:rsidTr="003504E1">
        <w:tc>
          <w:tcPr>
            <w:tcW w:w="3256" w:type="dxa"/>
          </w:tcPr>
          <w:p w14:paraId="16B9B161" w14:textId="77777777" w:rsidR="009213CF" w:rsidRPr="003833E1" w:rsidRDefault="009213CF" w:rsidP="003504E1">
            <w:pPr>
              <w:widowControl w:val="0"/>
              <w:autoSpaceDE w:val="0"/>
              <w:autoSpaceDN w:val="0"/>
              <w:adjustRightInd w:val="0"/>
              <w:rPr>
                <w:rFonts w:eastAsia="Times New Roman"/>
                <w:sz w:val="22"/>
                <w:szCs w:val="22"/>
              </w:rPr>
            </w:pPr>
          </w:p>
        </w:tc>
        <w:tc>
          <w:tcPr>
            <w:tcW w:w="1594" w:type="dxa"/>
            <w:vAlign w:val="center"/>
          </w:tcPr>
          <w:p w14:paraId="6CD698C6" w14:textId="77777777" w:rsidR="009213CF" w:rsidRPr="003833E1" w:rsidRDefault="009213CF" w:rsidP="00381AAA">
            <w:pPr>
              <w:widowControl w:val="0"/>
              <w:autoSpaceDE w:val="0"/>
              <w:autoSpaceDN w:val="0"/>
              <w:adjustRightInd w:val="0"/>
              <w:jc w:val="center"/>
              <w:rPr>
                <w:rFonts w:eastAsia="Times New Roman"/>
                <w:sz w:val="22"/>
                <w:szCs w:val="22"/>
              </w:rPr>
            </w:pPr>
          </w:p>
        </w:tc>
        <w:tc>
          <w:tcPr>
            <w:tcW w:w="1595" w:type="dxa"/>
            <w:vAlign w:val="center"/>
          </w:tcPr>
          <w:p w14:paraId="7FAFE028" w14:textId="77777777" w:rsidR="009213CF" w:rsidRPr="003833E1" w:rsidRDefault="009213CF" w:rsidP="00381AAA">
            <w:pPr>
              <w:jc w:val="center"/>
              <w:rPr>
                <w:rFonts w:eastAsia="Times New Roman"/>
                <w:sz w:val="22"/>
                <w:szCs w:val="22"/>
              </w:rPr>
            </w:pPr>
          </w:p>
        </w:tc>
        <w:tc>
          <w:tcPr>
            <w:tcW w:w="1594" w:type="dxa"/>
            <w:vAlign w:val="center"/>
          </w:tcPr>
          <w:p w14:paraId="19376508" w14:textId="77777777" w:rsidR="009213CF" w:rsidRPr="003833E1" w:rsidRDefault="009213CF" w:rsidP="00381AAA">
            <w:pPr>
              <w:jc w:val="center"/>
              <w:rPr>
                <w:rFonts w:eastAsia="Times New Roman"/>
                <w:sz w:val="22"/>
                <w:szCs w:val="22"/>
              </w:rPr>
            </w:pPr>
          </w:p>
        </w:tc>
        <w:tc>
          <w:tcPr>
            <w:tcW w:w="1595" w:type="dxa"/>
            <w:vAlign w:val="center"/>
          </w:tcPr>
          <w:p w14:paraId="7D2B992D" w14:textId="77777777" w:rsidR="009213CF" w:rsidRPr="003833E1" w:rsidRDefault="009213CF" w:rsidP="00381AAA">
            <w:pPr>
              <w:jc w:val="center"/>
              <w:rPr>
                <w:rFonts w:eastAsia="Times New Roman"/>
                <w:sz w:val="22"/>
                <w:szCs w:val="22"/>
              </w:rPr>
            </w:pPr>
          </w:p>
        </w:tc>
      </w:tr>
      <w:tr w:rsidR="009213CF" w:rsidRPr="003833E1" w14:paraId="198AAB1E" w14:textId="77777777" w:rsidTr="003504E1">
        <w:tc>
          <w:tcPr>
            <w:tcW w:w="3256" w:type="dxa"/>
          </w:tcPr>
          <w:p w14:paraId="7E89B057"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Observations</w:t>
            </w:r>
          </w:p>
        </w:tc>
        <w:tc>
          <w:tcPr>
            <w:tcW w:w="1594" w:type="dxa"/>
            <w:vAlign w:val="center"/>
          </w:tcPr>
          <w:p w14:paraId="033F0520"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692</w:t>
            </w:r>
          </w:p>
        </w:tc>
        <w:tc>
          <w:tcPr>
            <w:tcW w:w="1595" w:type="dxa"/>
            <w:vAlign w:val="center"/>
          </w:tcPr>
          <w:p w14:paraId="23B4587F"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855</w:t>
            </w:r>
          </w:p>
        </w:tc>
        <w:tc>
          <w:tcPr>
            <w:tcW w:w="1594" w:type="dxa"/>
            <w:vAlign w:val="center"/>
          </w:tcPr>
          <w:p w14:paraId="58B3B8A2" w14:textId="77777777" w:rsidR="009213CF" w:rsidRPr="003833E1" w:rsidRDefault="009213CF" w:rsidP="00381AAA">
            <w:pPr>
              <w:jc w:val="center"/>
              <w:rPr>
                <w:rFonts w:eastAsia="Times New Roman"/>
                <w:sz w:val="22"/>
                <w:szCs w:val="22"/>
              </w:rPr>
            </w:pPr>
            <w:r w:rsidRPr="003833E1">
              <w:rPr>
                <w:rFonts w:eastAsia="Calibri"/>
                <w:sz w:val="22"/>
                <w:szCs w:val="22"/>
                <w:lang w:val="it-IT"/>
              </w:rPr>
              <w:t>855</w:t>
            </w:r>
          </w:p>
        </w:tc>
        <w:tc>
          <w:tcPr>
            <w:tcW w:w="1595" w:type="dxa"/>
            <w:vAlign w:val="center"/>
          </w:tcPr>
          <w:p w14:paraId="01BF0E0D" w14:textId="77777777" w:rsidR="009213CF" w:rsidRPr="003833E1" w:rsidRDefault="009213CF" w:rsidP="00381AAA">
            <w:pPr>
              <w:jc w:val="center"/>
              <w:rPr>
                <w:rFonts w:eastAsia="Times New Roman"/>
                <w:sz w:val="22"/>
                <w:szCs w:val="22"/>
              </w:rPr>
            </w:pPr>
            <w:r w:rsidRPr="003833E1">
              <w:rPr>
                <w:rFonts w:eastAsia="Calibri"/>
                <w:sz w:val="22"/>
                <w:szCs w:val="22"/>
                <w:lang w:val="it-IT"/>
              </w:rPr>
              <w:t>1,446</w:t>
            </w:r>
          </w:p>
        </w:tc>
      </w:tr>
      <w:tr w:rsidR="009213CF" w:rsidRPr="003833E1" w14:paraId="25A17497" w14:textId="77777777" w:rsidTr="003504E1">
        <w:tc>
          <w:tcPr>
            <w:tcW w:w="3256" w:type="dxa"/>
          </w:tcPr>
          <w:p w14:paraId="77D35FAF" w14:textId="77777777" w:rsidR="009213CF" w:rsidRPr="003833E1" w:rsidRDefault="009213CF" w:rsidP="003504E1">
            <w:pPr>
              <w:widowControl w:val="0"/>
              <w:autoSpaceDE w:val="0"/>
              <w:autoSpaceDN w:val="0"/>
              <w:adjustRightInd w:val="0"/>
              <w:rPr>
                <w:rFonts w:eastAsia="Times New Roman"/>
                <w:sz w:val="22"/>
                <w:szCs w:val="22"/>
              </w:rPr>
            </w:pPr>
            <w:r w:rsidRPr="003833E1">
              <w:rPr>
                <w:rFonts w:eastAsia="Times New Roman"/>
                <w:sz w:val="22"/>
                <w:szCs w:val="22"/>
              </w:rPr>
              <w:t>R-squared</w:t>
            </w:r>
          </w:p>
        </w:tc>
        <w:tc>
          <w:tcPr>
            <w:tcW w:w="1594" w:type="dxa"/>
            <w:vAlign w:val="center"/>
          </w:tcPr>
          <w:p w14:paraId="030ABFDA" w14:textId="77777777" w:rsidR="009213CF" w:rsidRPr="003833E1" w:rsidRDefault="009213CF" w:rsidP="00381AAA">
            <w:pPr>
              <w:widowControl w:val="0"/>
              <w:autoSpaceDE w:val="0"/>
              <w:autoSpaceDN w:val="0"/>
              <w:adjustRightInd w:val="0"/>
              <w:jc w:val="center"/>
              <w:rPr>
                <w:rFonts w:eastAsia="Times New Roman"/>
                <w:sz w:val="22"/>
                <w:szCs w:val="22"/>
              </w:rPr>
            </w:pPr>
            <w:r w:rsidRPr="003833E1">
              <w:rPr>
                <w:rFonts w:eastAsia="Times New Roman"/>
                <w:sz w:val="22"/>
                <w:szCs w:val="22"/>
              </w:rPr>
              <w:t>0.213</w:t>
            </w:r>
          </w:p>
        </w:tc>
        <w:tc>
          <w:tcPr>
            <w:tcW w:w="1595" w:type="dxa"/>
            <w:vAlign w:val="center"/>
          </w:tcPr>
          <w:p w14:paraId="4E6ECAA9" w14:textId="77777777" w:rsidR="009213CF" w:rsidRPr="003833E1" w:rsidRDefault="009213CF" w:rsidP="00381AAA">
            <w:pPr>
              <w:jc w:val="center"/>
              <w:rPr>
                <w:rFonts w:eastAsia="Calibri"/>
                <w:sz w:val="22"/>
                <w:szCs w:val="22"/>
                <w:lang w:val="it-IT"/>
              </w:rPr>
            </w:pPr>
            <w:r w:rsidRPr="003833E1">
              <w:rPr>
                <w:rFonts w:eastAsia="Calibri"/>
                <w:sz w:val="22"/>
                <w:szCs w:val="22"/>
                <w:lang w:val="it-IT"/>
              </w:rPr>
              <w:t>0.207</w:t>
            </w:r>
          </w:p>
        </w:tc>
        <w:tc>
          <w:tcPr>
            <w:tcW w:w="1594" w:type="dxa"/>
            <w:vAlign w:val="center"/>
          </w:tcPr>
          <w:p w14:paraId="0B61A5A5" w14:textId="77777777" w:rsidR="009213CF" w:rsidRPr="003833E1" w:rsidRDefault="009213CF" w:rsidP="00381AAA">
            <w:pPr>
              <w:jc w:val="center"/>
              <w:rPr>
                <w:rFonts w:eastAsia="Times New Roman"/>
                <w:sz w:val="22"/>
                <w:szCs w:val="22"/>
              </w:rPr>
            </w:pPr>
            <w:r w:rsidRPr="003833E1">
              <w:rPr>
                <w:rFonts w:eastAsia="Calibri"/>
                <w:sz w:val="22"/>
                <w:szCs w:val="22"/>
                <w:lang w:val="it-IT"/>
              </w:rPr>
              <w:t>0.206</w:t>
            </w:r>
          </w:p>
        </w:tc>
        <w:tc>
          <w:tcPr>
            <w:tcW w:w="1595" w:type="dxa"/>
            <w:vAlign w:val="center"/>
          </w:tcPr>
          <w:p w14:paraId="3C1C52CE" w14:textId="77777777" w:rsidR="009213CF" w:rsidRPr="003833E1" w:rsidRDefault="009213CF" w:rsidP="00381AAA">
            <w:pPr>
              <w:jc w:val="center"/>
              <w:rPr>
                <w:rFonts w:eastAsia="Times New Roman"/>
                <w:sz w:val="22"/>
                <w:szCs w:val="22"/>
              </w:rPr>
            </w:pPr>
            <w:r w:rsidRPr="003833E1">
              <w:rPr>
                <w:rFonts w:eastAsia="Calibri"/>
                <w:sz w:val="22"/>
                <w:szCs w:val="22"/>
                <w:lang w:val="it-IT"/>
              </w:rPr>
              <w:t>0.153</w:t>
            </w:r>
          </w:p>
        </w:tc>
      </w:tr>
    </w:tbl>
    <w:p w14:paraId="3E0290D5" w14:textId="77777777" w:rsidR="009213CF" w:rsidRPr="003833E1" w:rsidRDefault="009213CF" w:rsidP="009213CF">
      <w:pPr>
        <w:widowControl w:val="0"/>
        <w:autoSpaceDE w:val="0"/>
        <w:autoSpaceDN w:val="0"/>
        <w:adjustRightInd w:val="0"/>
        <w:rPr>
          <w:rFonts w:eastAsia="Times New Roman"/>
          <w:sz w:val="22"/>
          <w:szCs w:val="22"/>
        </w:rPr>
      </w:pPr>
      <w:r w:rsidRPr="003833E1">
        <w:rPr>
          <w:rFonts w:eastAsia="Times New Roman"/>
          <w:sz w:val="22"/>
          <w:szCs w:val="22"/>
        </w:rPr>
        <w:t>Robust standard errors in parentheses</w:t>
      </w:r>
    </w:p>
    <w:p w14:paraId="037B1C44" w14:textId="77777777" w:rsidR="009213CF" w:rsidRDefault="009213CF" w:rsidP="009213CF">
      <w:pPr>
        <w:widowControl w:val="0"/>
        <w:autoSpaceDE w:val="0"/>
        <w:autoSpaceDN w:val="0"/>
        <w:adjustRightInd w:val="0"/>
        <w:rPr>
          <w:rFonts w:eastAsia="Times New Roman"/>
          <w:sz w:val="22"/>
          <w:szCs w:val="22"/>
        </w:rPr>
      </w:pPr>
      <w:r w:rsidRPr="003833E1">
        <w:rPr>
          <w:rFonts w:eastAsia="Times New Roman"/>
          <w:sz w:val="22"/>
          <w:szCs w:val="22"/>
        </w:rPr>
        <w:t>*** p&lt;0.01, ** p&lt;0.05, * p&lt;0.1.</w:t>
      </w:r>
    </w:p>
    <w:p w14:paraId="24F80ADC" w14:textId="77777777" w:rsidR="009213CF" w:rsidRPr="003833E1" w:rsidRDefault="009213CF" w:rsidP="009213CF">
      <w:pPr>
        <w:widowControl w:val="0"/>
        <w:autoSpaceDE w:val="0"/>
        <w:autoSpaceDN w:val="0"/>
        <w:adjustRightInd w:val="0"/>
        <w:rPr>
          <w:rFonts w:eastAsia="Times New Roman"/>
          <w:b/>
          <w:sz w:val="22"/>
          <w:szCs w:val="22"/>
        </w:rPr>
      </w:pPr>
      <w:r w:rsidRPr="003833E1">
        <w:rPr>
          <w:rFonts w:eastAsia="Calibri"/>
          <w:b/>
          <w:sz w:val="22"/>
          <w:szCs w:val="22"/>
        </w:rPr>
        <w:t xml:space="preserve">Source: </w:t>
      </w:r>
      <w:r>
        <w:rPr>
          <w:rFonts w:eastAsia="Times New Roman"/>
          <w:b/>
          <w:sz w:val="22"/>
          <w:szCs w:val="22"/>
        </w:rPr>
        <w:t xml:space="preserve">Author's elaboration, </w:t>
      </w:r>
      <w:proofErr w:type="spellStart"/>
      <w:r>
        <w:rPr>
          <w:rFonts w:eastAsia="Times New Roman"/>
          <w:b/>
          <w:sz w:val="22"/>
          <w:szCs w:val="22"/>
        </w:rPr>
        <w:t>Cr</w:t>
      </w:r>
      <w:r w:rsidRPr="003833E1">
        <w:rPr>
          <w:rFonts w:eastAsia="Times New Roman"/>
          <w:b/>
          <w:sz w:val="22"/>
          <w:szCs w:val="22"/>
        </w:rPr>
        <w:t>ESSI</w:t>
      </w:r>
      <w:proofErr w:type="spellEnd"/>
      <w:r w:rsidRPr="003833E1">
        <w:rPr>
          <w:rFonts w:eastAsia="Times New Roman"/>
          <w:b/>
          <w:sz w:val="22"/>
          <w:szCs w:val="22"/>
        </w:rPr>
        <w:t xml:space="preserve"> data (2016).</w:t>
      </w:r>
    </w:p>
    <w:p w14:paraId="45BD2D53" w14:textId="77777777" w:rsidR="009213CF" w:rsidRPr="009213CF" w:rsidRDefault="009213CF" w:rsidP="00DA13AC">
      <w:pPr>
        <w:pStyle w:val="Body"/>
        <w:spacing w:after="0" w:line="240" w:lineRule="auto"/>
        <w:jc w:val="both"/>
        <w:rPr>
          <w:rStyle w:val="Hyperlink1"/>
          <w:rFonts w:eastAsia="Arial Unicode MS"/>
          <w:sz w:val="24"/>
          <w:szCs w:val="24"/>
        </w:rPr>
      </w:pPr>
    </w:p>
    <w:p w14:paraId="27174190" w14:textId="424CF5BC" w:rsidR="00A95D96" w:rsidRPr="009213CF" w:rsidRDefault="00165092" w:rsidP="00DA13AC">
      <w:pPr>
        <w:pStyle w:val="Body"/>
        <w:spacing w:after="0" w:line="240" w:lineRule="auto"/>
        <w:jc w:val="both"/>
        <w:rPr>
          <w:rStyle w:val="None"/>
          <w:rFonts w:ascii="Times New Roman" w:hAnsi="Times New Roman" w:cs="Times New Roman"/>
          <w:sz w:val="24"/>
          <w:szCs w:val="24"/>
        </w:rPr>
      </w:pPr>
      <w:r w:rsidRPr="00DA13AC">
        <w:rPr>
          <w:rStyle w:val="Hyperlink1"/>
          <w:rFonts w:eastAsia="Arial Unicode MS"/>
          <w:sz w:val="24"/>
          <w:szCs w:val="24"/>
          <w:lang w:val="en-GB"/>
        </w:rPr>
        <w:t xml:space="preserve">According to the results of the estimation shown in the first column in Table </w:t>
      </w:r>
      <w:r w:rsidR="000A5D87" w:rsidRPr="00DA13AC">
        <w:rPr>
          <w:rStyle w:val="Hyperlink1"/>
          <w:rFonts w:eastAsia="Arial Unicode MS"/>
          <w:sz w:val="24"/>
          <w:szCs w:val="24"/>
          <w:lang w:val="en-GB"/>
        </w:rPr>
        <w:t>4</w:t>
      </w:r>
      <w:r w:rsidRPr="00DA13AC">
        <w:rPr>
          <w:rStyle w:val="Hyperlink1"/>
          <w:rFonts w:eastAsia="Arial Unicode MS"/>
          <w:sz w:val="24"/>
          <w:szCs w:val="24"/>
          <w:lang w:val="en-GB"/>
        </w:rPr>
        <w:t>, being a beneficiary plays a positive and statistically significant role in determining the dynamics of social participation</w:t>
      </w:r>
      <w:r w:rsidRPr="00DA13AC">
        <w:rPr>
          <w:rStyle w:val="None"/>
          <w:rFonts w:ascii="Times New Roman" w:hAnsi="Times New Roman" w:cs="Times New Roman"/>
          <w:sz w:val="24"/>
          <w:szCs w:val="24"/>
          <w:vertAlign w:val="superscript"/>
          <w:lang w:val="en-GB"/>
        </w:rPr>
        <w:footnoteReference w:id="11"/>
      </w:r>
      <w:r w:rsidR="00974488">
        <w:rPr>
          <w:rStyle w:val="Hyperlink1"/>
          <w:rFonts w:eastAsia="Arial Unicode MS"/>
          <w:sz w:val="24"/>
          <w:szCs w:val="24"/>
          <w:lang w:val="en-GB"/>
        </w:rPr>
        <w:t>.</w:t>
      </w:r>
      <w:r w:rsidRPr="00DA13AC">
        <w:rPr>
          <w:rStyle w:val="Hyperlink1"/>
          <w:rFonts w:eastAsia="Arial Unicode MS"/>
          <w:sz w:val="24"/>
          <w:szCs w:val="24"/>
          <w:lang w:val="en-GB"/>
        </w:rPr>
        <w:t xml:space="preserve"> In addition, the number of employees in the enterprise has a positive and significant effect on social participation, in particular for ‘small enterprises’, ‘medium enterprises’, and ‘big enterprises’ (see Table </w:t>
      </w:r>
      <w:r w:rsidR="009113B2" w:rsidRPr="00DA13AC">
        <w:rPr>
          <w:rStyle w:val="Hyperlink1"/>
          <w:rFonts w:eastAsia="Arial Unicode MS"/>
          <w:sz w:val="24"/>
          <w:szCs w:val="24"/>
          <w:lang w:val="en-GB"/>
        </w:rPr>
        <w:t xml:space="preserve">A in </w:t>
      </w:r>
      <w:r w:rsidR="00CB1C07" w:rsidRPr="00DA13AC">
        <w:rPr>
          <w:rStyle w:val="Hyperlink1"/>
          <w:rFonts w:eastAsia="Arial Unicode MS"/>
          <w:sz w:val="24"/>
          <w:szCs w:val="24"/>
          <w:lang w:val="en-GB"/>
        </w:rPr>
        <w:t>Annex</w:t>
      </w:r>
      <w:r w:rsidRPr="00DA13AC">
        <w:rPr>
          <w:rStyle w:val="Hyperlink1"/>
          <w:rFonts w:eastAsia="Arial Unicode MS"/>
          <w:sz w:val="24"/>
          <w:szCs w:val="24"/>
          <w:lang w:val="en-GB"/>
        </w:rPr>
        <w:t xml:space="preserve"> for this classification). </w:t>
      </w:r>
    </w:p>
    <w:p w14:paraId="423B09E1" w14:textId="7CBADA0F" w:rsidR="00A95D96" w:rsidRDefault="00E46386" w:rsidP="00DA13AC">
      <w:pPr>
        <w:pStyle w:val="Body"/>
        <w:spacing w:after="0" w:line="240" w:lineRule="auto"/>
        <w:jc w:val="both"/>
        <w:rPr>
          <w:rStyle w:val="Hyperlink1"/>
          <w:rFonts w:eastAsia="Arial Unicode MS"/>
          <w:sz w:val="24"/>
          <w:szCs w:val="24"/>
          <w:lang w:val="en-GB"/>
        </w:rPr>
      </w:pPr>
      <w:r w:rsidRPr="00DA13AC">
        <w:rPr>
          <w:rStyle w:val="Hyperlink1"/>
          <w:rFonts w:eastAsia="Arial Unicode MS"/>
          <w:sz w:val="24"/>
          <w:szCs w:val="24"/>
          <w:lang w:val="en-GB"/>
        </w:rPr>
        <w:t>Furthermore</w:t>
      </w:r>
      <w:r w:rsidR="00165092" w:rsidRPr="00DA13AC">
        <w:rPr>
          <w:rStyle w:val="Hyperlink1"/>
          <w:rFonts w:eastAsia="Arial Unicode MS"/>
          <w:sz w:val="24"/>
          <w:szCs w:val="24"/>
          <w:lang w:val="en-GB"/>
        </w:rPr>
        <w:t>, the beneficiaries</w:t>
      </w:r>
      <w:r w:rsidR="00EF46DC" w:rsidRPr="00DA13AC">
        <w:rPr>
          <w:rStyle w:val="Hyperlink1"/>
          <w:rFonts w:eastAsia="Arial Unicode MS"/>
          <w:sz w:val="24"/>
          <w:szCs w:val="24"/>
          <w:lang w:val="en-GB"/>
        </w:rPr>
        <w:t xml:space="preserve"> appear more sensitive to some political and social issues concerning the </w:t>
      </w:r>
      <w:r w:rsidR="000E76AB" w:rsidRPr="00DA13AC">
        <w:rPr>
          <w:rStyle w:val="Hyperlink1"/>
          <w:rFonts w:eastAsia="Arial Unicode MS"/>
          <w:sz w:val="24"/>
          <w:szCs w:val="24"/>
          <w:lang w:val="en-GB"/>
        </w:rPr>
        <w:t>active</w:t>
      </w:r>
      <w:r w:rsidR="00EF46DC" w:rsidRPr="00DA13AC">
        <w:rPr>
          <w:rStyle w:val="Hyperlink1"/>
          <w:rFonts w:eastAsia="Arial Unicode MS"/>
          <w:sz w:val="24"/>
          <w:szCs w:val="24"/>
          <w:lang w:val="en-GB"/>
        </w:rPr>
        <w:t xml:space="preserve"> participation of citizens</w:t>
      </w:r>
      <w:r w:rsidR="00012294" w:rsidRPr="00DA13AC">
        <w:rPr>
          <w:rStyle w:val="Hyperlink1"/>
          <w:rFonts w:eastAsia="Arial Unicode MS"/>
          <w:sz w:val="24"/>
          <w:szCs w:val="24"/>
          <w:lang w:val="en-GB"/>
        </w:rPr>
        <w:t xml:space="preserve"> when </w:t>
      </w:r>
      <w:r w:rsidR="00165092" w:rsidRPr="00DA13AC">
        <w:rPr>
          <w:rStyle w:val="Hyperlink1"/>
          <w:rFonts w:eastAsia="Arial Unicode MS"/>
          <w:sz w:val="24"/>
          <w:szCs w:val="24"/>
          <w:lang w:val="en-GB"/>
        </w:rPr>
        <w:t>compared to the control group. Overall,</w:t>
      </w:r>
      <w:r w:rsidR="00012294" w:rsidRPr="00DA13AC">
        <w:rPr>
          <w:rStyle w:val="Hyperlink1"/>
          <w:rFonts w:eastAsia="Arial Unicode MS"/>
          <w:sz w:val="24"/>
          <w:szCs w:val="24"/>
          <w:lang w:val="en-GB"/>
        </w:rPr>
        <w:t xml:space="preserve"> the</w:t>
      </w:r>
      <w:r w:rsidR="00165092" w:rsidRPr="00DA13AC">
        <w:rPr>
          <w:rStyle w:val="Hyperlink1"/>
          <w:rFonts w:eastAsia="Arial Unicode MS"/>
          <w:sz w:val="24"/>
          <w:szCs w:val="24"/>
          <w:lang w:val="en-GB"/>
        </w:rPr>
        <w:t xml:space="preserve"> beneficiaries show high levels of trust towards institutions that are closer to the citizens and more engagement and participation in</w:t>
      </w:r>
      <w:r w:rsidR="00061E5B" w:rsidRPr="00DA13AC">
        <w:rPr>
          <w:rStyle w:val="Hyperlink1"/>
          <w:rFonts w:eastAsia="Arial Unicode MS"/>
          <w:sz w:val="24"/>
          <w:szCs w:val="24"/>
          <w:lang w:val="en-GB"/>
        </w:rPr>
        <w:t xml:space="preserve"> political,</w:t>
      </w:r>
      <w:r w:rsidR="00165092" w:rsidRPr="00DA13AC">
        <w:rPr>
          <w:rStyle w:val="Hyperlink1"/>
          <w:rFonts w:eastAsia="Arial Unicode MS"/>
          <w:sz w:val="24"/>
          <w:szCs w:val="24"/>
          <w:lang w:val="en-GB"/>
        </w:rPr>
        <w:t xml:space="preserve"> social and community life (</w:t>
      </w:r>
      <w:r w:rsidR="00741576" w:rsidRPr="00DA13AC">
        <w:rPr>
          <w:rStyle w:val="Hyperlink1"/>
          <w:rFonts w:eastAsia="Arial Unicode MS"/>
          <w:sz w:val="24"/>
          <w:szCs w:val="24"/>
          <w:lang w:val="en-GB"/>
        </w:rPr>
        <w:t xml:space="preserve">cf. </w:t>
      </w:r>
      <w:proofErr w:type="spellStart"/>
      <w:r w:rsidR="00165092" w:rsidRPr="00DA13AC">
        <w:rPr>
          <w:rStyle w:val="Hyperlink1"/>
          <w:rFonts w:eastAsia="Arial Unicode MS"/>
          <w:sz w:val="24"/>
          <w:szCs w:val="24"/>
          <w:lang w:val="en-GB"/>
        </w:rPr>
        <w:t>Fonte</w:t>
      </w:r>
      <w:proofErr w:type="spellEnd"/>
      <w:r w:rsidR="00165092" w:rsidRPr="00DA13AC">
        <w:rPr>
          <w:rStyle w:val="Hyperlink1"/>
          <w:rFonts w:eastAsia="Arial Unicode MS"/>
          <w:sz w:val="24"/>
          <w:szCs w:val="24"/>
          <w:lang w:val="en-GB"/>
        </w:rPr>
        <w:t xml:space="preserve"> et al</w:t>
      </w:r>
      <w:r w:rsidR="00165DC5" w:rsidRPr="00DA13AC">
        <w:rPr>
          <w:rStyle w:val="Hyperlink1"/>
          <w:rFonts w:eastAsia="Arial Unicode MS"/>
          <w:sz w:val="24"/>
          <w:szCs w:val="24"/>
          <w:lang w:val="en-GB"/>
        </w:rPr>
        <w:t>.</w:t>
      </w:r>
      <w:r w:rsidR="00165092" w:rsidRPr="00DA13AC">
        <w:rPr>
          <w:rStyle w:val="Hyperlink1"/>
          <w:rFonts w:eastAsia="Arial Unicode MS"/>
          <w:sz w:val="24"/>
          <w:szCs w:val="24"/>
          <w:lang w:val="en-GB"/>
        </w:rPr>
        <w:t>, 2011). In particular, they are more likely to sign a petition, participate in a boycott, authori</w:t>
      </w:r>
      <w:r w:rsidR="00012294" w:rsidRPr="00DA13AC">
        <w:rPr>
          <w:rStyle w:val="Hyperlink1"/>
          <w:rFonts w:eastAsia="Arial Unicode MS"/>
          <w:sz w:val="24"/>
          <w:szCs w:val="24"/>
          <w:lang w:val="en-GB"/>
        </w:rPr>
        <w:t>s</w:t>
      </w:r>
      <w:r w:rsidR="00165092" w:rsidRPr="00DA13AC">
        <w:rPr>
          <w:rStyle w:val="Hyperlink1"/>
          <w:rFonts w:eastAsia="Arial Unicode MS"/>
          <w:sz w:val="24"/>
          <w:szCs w:val="24"/>
          <w:lang w:val="en-GB"/>
        </w:rPr>
        <w:t>ed event or unauthori</w:t>
      </w:r>
      <w:r w:rsidR="00012294" w:rsidRPr="00DA13AC">
        <w:rPr>
          <w:rStyle w:val="Hyperlink1"/>
          <w:rFonts w:eastAsia="Arial Unicode MS"/>
          <w:sz w:val="24"/>
          <w:szCs w:val="24"/>
          <w:lang w:val="en-GB"/>
        </w:rPr>
        <w:t>s</w:t>
      </w:r>
      <w:r w:rsidR="00165092" w:rsidRPr="00DA13AC">
        <w:rPr>
          <w:rStyle w:val="Hyperlink1"/>
          <w:rFonts w:eastAsia="Arial Unicode MS"/>
          <w:sz w:val="24"/>
          <w:szCs w:val="24"/>
          <w:lang w:val="en-GB"/>
        </w:rPr>
        <w:t>ed strikes, and to occupy buildings or factories.</w:t>
      </w:r>
      <w:r w:rsidR="000E76AB" w:rsidRPr="00DA13AC">
        <w:rPr>
          <w:rStyle w:val="Hyperlink1"/>
          <w:rFonts w:eastAsia="Arial Unicode MS"/>
          <w:sz w:val="24"/>
          <w:szCs w:val="24"/>
          <w:lang w:val="en-GB"/>
        </w:rPr>
        <w:t xml:space="preserve"> It is difficult to say whether the SPGs are able to foster the social relations of the participants, or those who participate are already predisposed to </w:t>
      </w:r>
      <w:r w:rsidR="00012294" w:rsidRPr="00DA13AC">
        <w:rPr>
          <w:rStyle w:val="Hyperlink1"/>
          <w:rFonts w:eastAsia="Arial Unicode MS"/>
          <w:sz w:val="24"/>
          <w:szCs w:val="24"/>
          <w:lang w:val="en-GB"/>
        </w:rPr>
        <w:t xml:space="preserve">participate in </w:t>
      </w:r>
      <w:r w:rsidR="000E76AB" w:rsidRPr="00DA13AC">
        <w:rPr>
          <w:rStyle w:val="Hyperlink1"/>
          <w:rFonts w:eastAsia="Arial Unicode MS"/>
          <w:sz w:val="24"/>
          <w:szCs w:val="24"/>
          <w:lang w:val="en-GB"/>
        </w:rPr>
        <w:t xml:space="preserve">social and political </w:t>
      </w:r>
      <w:r w:rsidR="00012294" w:rsidRPr="00DA13AC">
        <w:rPr>
          <w:rStyle w:val="Hyperlink1"/>
          <w:rFonts w:eastAsia="Arial Unicode MS"/>
          <w:sz w:val="24"/>
          <w:szCs w:val="24"/>
          <w:lang w:val="en-GB"/>
        </w:rPr>
        <w:t>activity</w:t>
      </w:r>
      <w:r w:rsidR="000E76AB" w:rsidRPr="00DA13AC">
        <w:rPr>
          <w:rStyle w:val="Hyperlink1"/>
          <w:rFonts w:eastAsia="Arial Unicode MS"/>
          <w:sz w:val="24"/>
          <w:szCs w:val="24"/>
          <w:lang w:val="en-GB"/>
        </w:rPr>
        <w:t>. However, it is certain that the SPG</w:t>
      </w:r>
      <w:r w:rsidR="002D5862" w:rsidRPr="00DA13AC">
        <w:rPr>
          <w:rStyle w:val="Hyperlink1"/>
          <w:rFonts w:eastAsia="Arial Unicode MS"/>
          <w:sz w:val="24"/>
          <w:szCs w:val="24"/>
          <w:lang w:val="en-GB"/>
        </w:rPr>
        <w:t>s</w:t>
      </w:r>
      <w:r w:rsidR="000E76AB" w:rsidRPr="00DA13AC">
        <w:rPr>
          <w:rStyle w:val="Hyperlink1"/>
          <w:rFonts w:eastAsia="Arial Unicode MS"/>
          <w:sz w:val="24"/>
          <w:szCs w:val="24"/>
          <w:lang w:val="en-GB"/>
        </w:rPr>
        <w:t xml:space="preserve"> manage to bring these people together and create networks that did not exist before.</w:t>
      </w:r>
      <w:r w:rsidR="00165092" w:rsidRPr="00DA13AC">
        <w:rPr>
          <w:rStyle w:val="Hyperlink1"/>
          <w:rFonts w:eastAsia="Arial Unicode MS"/>
          <w:sz w:val="24"/>
          <w:szCs w:val="24"/>
          <w:lang w:val="en-GB"/>
        </w:rPr>
        <w:t xml:space="preserve"> In fact, the beneficiaries have more trust in most </w:t>
      </w:r>
      <w:r w:rsidR="007F6CA8" w:rsidRPr="00DA13AC">
        <w:rPr>
          <w:rStyle w:val="Hyperlink1"/>
          <w:rFonts w:eastAsia="Arial Unicode MS"/>
          <w:sz w:val="24"/>
          <w:szCs w:val="24"/>
          <w:lang w:val="en-GB"/>
        </w:rPr>
        <w:t>organisation</w:t>
      </w:r>
      <w:r w:rsidR="00165092" w:rsidRPr="00DA13AC">
        <w:rPr>
          <w:rStyle w:val="Hyperlink1"/>
          <w:rFonts w:eastAsia="Arial Unicode MS"/>
          <w:sz w:val="24"/>
          <w:szCs w:val="24"/>
          <w:lang w:val="en-GB"/>
        </w:rPr>
        <w:t>s, in particular the SPGs and organic certification</w:t>
      </w:r>
      <w:r w:rsidR="00012294" w:rsidRPr="00DA13AC">
        <w:rPr>
          <w:rStyle w:val="Hyperlink1"/>
          <w:rFonts w:eastAsia="Arial Unicode MS"/>
          <w:sz w:val="24"/>
          <w:szCs w:val="24"/>
          <w:lang w:val="en-GB"/>
        </w:rPr>
        <w:t xml:space="preserve"> bodies</w:t>
      </w:r>
      <w:r w:rsidR="00165092" w:rsidRPr="00DA13AC">
        <w:rPr>
          <w:rStyle w:val="Hyperlink1"/>
          <w:rFonts w:eastAsia="Arial Unicode MS"/>
          <w:sz w:val="24"/>
          <w:szCs w:val="24"/>
          <w:lang w:val="en-GB"/>
        </w:rPr>
        <w:t xml:space="preserve">, which </w:t>
      </w:r>
      <w:r w:rsidR="00012294" w:rsidRPr="00DA13AC">
        <w:rPr>
          <w:rStyle w:val="Hyperlink1"/>
          <w:rFonts w:eastAsia="Arial Unicode MS"/>
          <w:sz w:val="24"/>
          <w:szCs w:val="24"/>
          <w:lang w:val="en-GB"/>
        </w:rPr>
        <w:t>is manifested in their choice to</w:t>
      </w:r>
      <w:r w:rsidR="00165092" w:rsidRPr="00DA13AC">
        <w:rPr>
          <w:rStyle w:val="Hyperlink1"/>
          <w:rFonts w:eastAsia="Arial Unicode MS"/>
          <w:sz w:val="24"/>
          <w:szCs w:val="24"/>
          <w:lang w:val="en-GB"/>
        </w:rPr>
        <w:t xml:space="preserve"> </w:t>
      </w:r>
      <w:r w:rsidR="00012294" w:rsidRPr="00DA13AC">
        <w:rPr>
          <w:rStyle w:val="Hyperlink1"/>
          <w:rFonts w:eastAsia="Arial Unicode MS"/>
          <w:sz w:val="24"/>
          <w:szCs w:val="24"/>
          <w:lang w:val="en-GB"/>
        </w:rPr>
        <w:t>sell</w:t>
      </w:r>
      <w:r w:rsidR="00165092" w:rsidRPr="00DA13AC">
        <w:rPr>
          <w:rStyle w:val="Hyperlink1"/>
          <w:rFonts w:eastAsia="Arial Unicode MS"/>
          <w:sz w:val="24"/>
          <w:szCs w:val="24"/>
          <w:lang w:val="en-GB"/>
        </w:rPr>
        <w:t xml:space="preserve"> organic products to the SPGs. Moreover, the OLS estimation shows that the beneficiaries have higher levels of social participation. Lastly, the main effects of the relationship between the SPGs and the beneficiaries appears to be ensuring a fair price and providing friendship (a second manifestation of the social sphere).</w:t>
      </w:r>
    </w:p>
    <w:p w14:paraId="274C7074" w14:textId="77777777" w:rsidR="004C3012" w:rsidRPr="00DA13AC" w:rsidRDefault="004C3012" w:rsidP="00DA13AC">
      <w:pPr>
        <w:pStyle w:val="Body"/>
        <w:spacing w:after="0" w:line="240" w:lineRule="auto"/>
        <w:jc w:val="both"/>
        <w:rPr>
          <w:rStyle w:val="None"/>
          <w:rFonts w:ascii="Times New Roman" w:hAnsi="Times New Roman" w:cs="Times New Roman"/>
          <w:sz w:val="24"/>
          <w:szCs w:val="24"/>
          <w:lang w:val="en-GB"/>
        </w:rPr>
      </w:pPr>
    </w:p>
    <w:p w14:paraId="6DF6CB09" w14:textId="77777777" w:rsidR="00A95D96" w:rsidRPr="00DA13AC" w:rsidRDefault="00165092" w:rsidP="00DA13AC">
      <w:pPr>
        <w:numPr>
          <w:ilvl w:val="0"/>
          <w:numId w:val="5"/>
        </w:numPr>
        <w:jc w:val="both"/>
        <w:rPr>
          <w:rStyle w:val="None"/>
          <w:lang w:val="en-GB"/>
        </w:rPr>
      </w:pPr>
      <w:r w:rsidRPr="00DA13AC">
        <w:rPr>
          <w:rStyle w:val="None"/>
          <w:b/>
          <w:lang w:val="en-GB"/>
        </w:rPr>
        <w:t xml:space="preserve">Conclusions </w:t>
      </w:r>
    </w:p>
    <w:p w14:paraId="2FD8115B" w14:textId="77777777" w:rsidR="00A95D96" w:rsidRPr="00DA13AC" w:rsidRDefault="00165092" w:rsidP="00DA13AC">
      <w:pPr>
        <w:pStyle w:val="Body"/>
        <w:spacing w:after="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The aim of this article was to examine whether SPGs can be defined as a social innovation, a</w:t>
      </w:r>
      <w:r w:rsidR="00012294" w:rsidRPr="00DA13AC">
        <w:rPr>
          <w:rStyle w:val="Hyperlink1"/>
          <w:rFonts w:eastAsia="Arial Unicode MS"/>
          <w:sz w:val="24"/>
          <w:szCs w:val="24"/>
          <w:lang w:val="en-GB"/>
        </w:rPr>
        <w:t>s well as</w:t>
      </w:r>
      <w:r w:rsidRPr="00DA13AC">
        <w:rPr>
          <w:rStyle w:val="Hyperlink1"/>
          <w:rFonts w:eastAsia="Arial Unicode MS"/>
          <w:sz w:val="24"/>
          <w:szCs w:val="24"/>
          <w:lang w:val="en-GB"/>
        </w:rPr>
        <w:t xml:space="preserve"> </w:t>
      </w:r>
      <w:r w:rsidR="00012294" w:rsidRPr="00DA13AC">
        <w:rPr>
          <w:rStyle w:val="Hyperlink1"/>
          <w:rFonts w:eastAsia="Arial Unicode MS"/>
          <w:sz w:val="24"/>
          <w:szCs w:val="24"/>
          <w:lang w:val="en-GB"/>
        </w:rPr>
        <w:t xml:space="preserve">investigate </w:t>
      </w:r>
      <w:r w:rsidRPr="00DA13AC">
        <w:rPr>
          <w:rStyle w:val="Hyperlink1"/>
          <w:rFonts w:eastAsia="Arial Unicode MS"/>
          <w:sz w:val="24"/>
          <w:szCs w:val="24"/>
          <w:lang w:val="en-GB"/>
        </w:rPr>
        <w:t>the role and premises of the SPGs</w:t>
      </w:r>
      <w:r w:rsidR="00012294" w:rsidRPr="00DA13AC">
        <w:rPr>
          <w:rStyle w:val="Hyperlink1"/>
          <w:rFonts w:eastAsia="Arial Unicode MS"/>
          <w:sz w:val="24"/>
          <w:szCs w:val="24"/>
          <w:lang w:val="en-GB"/>
        </w:rPr>
        <w:t xml:space="preserve"> and</w:t>
      </w:r>
      <w:r w:rsidRPr="00DA13AC">
        <w:rPr>
          <w:rStyle w:val="Hyperlink1"/>
          <w:rFonts w:eastAsia="Arial Unicode MS"/>
          <w:sz w:val="24"/>
          <w:szCs w:val="24"/>
          <w:lang w:val="en-GB"/>
        </w:rPr>
        <w:t xml:space="preserve"> the perceived effects of the economic relationship on the beneficiaries. The analysis was based on the two </w:t>
      </w:r>
      <w:r w:rsidR="00101150" w:rsidRPr="00DA13AC">
        <w:rPr>
          <w:rStyle w:val="Hyperlink1"/>
          <w:rFonts w:eastAsia="Arial Unicode MS"/>
          <w:sz w:val="24"/>
          <w:szCs w:val="24"/>
          <w:lang w:val="en-GB"/>
        </w:rPr>
        <w:t xml:space="preserve">actors </w:t>
      </w:r>
      <w:r w:rsidRPr="00DA13AC">
        <w:rPr>
          <w:rStyle w:val="Hyperlink1"/>
          <w:rFonts w:eastAsia="Arial Unicode MS"/>
          <w:sz w:val="24"/>
          <w:szCs w:val="24"/>
          <w:lang w:val="en-GB"/>
        </w:rPr>
        <w:t>of the economic relationship promoted by solidarity purchasing groups: the social innovators (the consumers) and the beneficiaries of social innovation, represented by the suppliers</w:t>
      </w:r>
      <w:r w:rsidR="00184E17" w:rsidRPr="00DA13AC">
        <w:rPr>
          <w:rStyle w:val="Hyperlink1"/>
          <w:rFonts w:eastAsia="Arial Unicode MS"/>
          <w:sz w:val="24"/>
          <w:szCs w:val="24"/>
          <w:lang w:val="en-GB"/>
        </w:rPr>
        <w:t xml:space="preserve"> (the producers)</w:t>
      </w:r>
      <w:r w:rsidRPr="00DA13AC">
        <w:rPr>
          <w:rStyle w:val="Hyperlink1"/>
          <w:rFonts w:eastAsia="Arial Unicode MS"/>
          <w:sz w:val="24"/>
          <w:szCs w:val="24"/>
          <w:lang w:val="en-GB"/>
        </w:rPr>
        <w:t>. Framed by the debate about Alternative Food Networks (AFN), the study aimed to assess whether SPGs are able to maintain the two promises of social innovation: to increase the participation of their beneficiaries and to subvert pre-existing socio-economics dynamics that might generate a process of economic marginalisation.</w:t>
      </w:r>
    </w:p>
    <w:p w14:paraId="0F1E97EB" w14:textId="5DD61E1F" w:rsidR="00A95D96" w:rsidRPr="00DA13AC" w:rsidRDefault="00165092" w:rsidP="00DA13AC">
      <w:pPr>
        <w:pStyle w:val="Body"/>
        <w:spacing w:after="0" w:line="240" w:lineRule="auto"/>
        <w:jc w:val="both"/>
        <w:rPr>
          <w:rStyle w:val="Hyperlink1"/>
          <w:rFonts w:eastAsia="Arial Unicode MS"/>
          <w:sz w:val="24"/>
          <w:szCs w:val="24"/>
          <w:lang w:val="en-GB"/>
        </w:rPr>
      </w:pPr>
      <w:r w:rsidRPr="00DA13AC">
        <w:rPr>
          <w:rStyle w:val="Hyperlink1"/>
          <w:rFonts w:eastAsia="Arial Unicode MS"/>
          <w:sz w:val="24"/>
          <w:szCs w:val="24"/>
          <w:lang w:val="en-GB"/>
        </w:rPr>
        <w:t xml:space="preserve">The information gathered by social innovators indicate that the majority of the SPGs do not perceive the beneficiaries </w:t>
      </w:r>
      <w:r w:rsidR="00012294" w:rsidRPr="00DA13AC">
        <w:rPr>
          <w:rStyle w:val="Hyperlink1"/>
          <w:rFonts w:eastAsia="Arial Unicode MS"/>
          <w:sz w:val="24"/>
          <w:szCs w:val="24"/>
          <w:lang w:val="en-GB"/>
        </w:rPr>
        <w:t xml:space="preserve">to be </w:t>
      </w:r>
      <w:r w:rsidRPr="00DA13AC">
        <w:rPr>
          <w:rStyle w:val="Hyperlink1"/>
          <w:rFonts w:eastAsia="Arial Unicode MS"/>
          <w:sz w:val="24"/>
          <w:szCs w:val="24"/>
          <w:lang w:val="en-GB"/>
        </w:rPr>
        <w:t>marginali</w:t>
      </w:r>
      <w:r w:rsidR="00012294" w:rsidRPr="00DA13AC">
        <w:rPr>
          <w:rStyle w:val="Hyperlink1"/>
          <w:rFonts w:eastAsia="Arial Unicode MS"/>
          <w:sz w:val="24"/>
          <w:szCs w:val="24"/>
          <w:lang w:val="en-GB"/>
        </w:rPr>
        <w:t>se</w:t>
      </w:r>
      <w:r w:rsidRPr="00DA13AC">
        <w:rPr>
          <w:rStyle w:val="Hyperlink1"/>
          <w:rFonts w:eastAsia="Arial Unicode MS"/>
          <w:sz w:val="24"/>
          <w:szCs w:val="24"/>
          <w:lang w:val="en-GB"/>
        </w:rPr>
        <w:t>d. They recogni</w:t>
      </w:r>
      <w:r w:rsidR="00012294" w:rsidRPr="00DA13AC">
        <w:rPr>
          <w:rStyle w:val="Hyperlink1"/>
          <w:rFonts w:eastAsia="Arial Unicode MS"/>
          <w:sz w:val="24"/>
          <w:szCs w:val="24"/>
          <w:lang w:val="en-GB"/>
        </w:rPr>
        <w:t>s</w:t>
      </w:r>
      <w:r w:rsidRPr="00DA13AC">
        <w:rPr>
          <w:rStyle w:val="Hyperlink1"/>
          <w:rFonts w:eastAsia="Arial Unicode MS"/>
          <w:sz w:val="24"/>
          <w:szCs w:val="24"/>
          <w:lang w:val="en-GB"/>
        </w:rPr>
        <w:t>e</w:t>
      </w:r>
      <w:r w:rsidR="00012294" w:rsidRPr="00DA13AC">
        <w:rPr>
          <w:rStyle w:val="Hyperlink1"/>
          <w:rFonts w:eastAsia="Arial Unicode MS"/>
          <w:sz w:val="24"/>
          <w:szCs w:val="24"/>
          <w:lang w:val="en-GB"/>
        </w:rPr>
        <w:t xml:space="preserve"> the fact</w:t>
      </w:r>
      <w:r w:rsidRPr="00DA13AC">
        <w:rPr>
          <w:rStyle w:val="Hyperlink1"/>
          <w:rFonts w:eastAsia="Arial Unicode MS"/>
          <w:sz w:val="24"/>
          <w:szCs w:val="24"/>
          <w:lang w:val="en-GB"/>
        </w:rPr>
        <w:t xml:space="preserve"> that the</w:t>
      </w:r>
      <w:r w:rsidR="00A617BC" w:rsidRPr="00DA13AC">
        <w:rPr>
          <w:rStyle w:val="Hyperlink1"/>
          <w:rFonts w:eastAsia="Arial Unicode MS"/>
          <w:sz w:val="24"/>
          <w:szCs w:val="24"/>
          <w:lang w:val="en-GB"/>
        </w:rPr>
        <w:t>ir</w:t>
      </w:r>
      <w:r w:rsidRPr="00DA13AC">
        <w:rPr>
          <w:rStyle w:val="Hyperlink1"/>
          <w:rFonts w:eastAsia="Arial Unicode MS"/>
          <w:sz w:val="24"/>
          <w:szCs w:val="24"/>
          <w:lang w:val="en-GB"/>
        </w:rPr>
        <w:t xml:space="preserve"> producers are disconnected from the mainstream economy because they embrace sustainable and ethical principles of production. However,</w:t>
      </w:r>
      <w:r w:rsidR="00FC57E8">
        <w:rPr>
          <w:rStyle w:val="Hyperlink1"/>
          <w:rFonts w:eastAsia="Arial Unicode MS"/>
          <w:sz w:val="24"/>
          <w:szCs w:val="24"/>
          <w:lang w:val="en-GB"/>
        </w:rPr>
        <w:t xml:space="preserve"> although recognising that</w:t>
      </w:r>
      <w:r w:rsidRPr="00DA13AC">
        <w:rPr>
          <w:rStyle w:val="Hyperlink1"/>
          <w:rFonts w:eastAsia="Arial Unicode MS"/>
          <w:sz w:val="24"/>
          <w:szCs w:val="24"/>
          <w:lang w:val="en-GB"/>
        </w:rPr>
        <w:t xml:space="preserve"> </w:t>
      </w:r>
      <w:r w:rsidR="00B970EC" w:rsidRPr="00DA13AC">
        <w:rPr>
          <w:rStyle w:val="Hyperlink1"/>
          <w:rFonts w:eastAsia="Arial Unicode MS"/>
          <w:sz w:val="24"/>
          <w:szCs w:val="24"/>
          <w:lang w:val="en-GB"/>
        </w:rPr>
        <w:t>their</w:t>
      </w:r>
      <w:r w:rsidR="00FC57E8">
        <w:rPr>
          <w:rStyle w:val="Hyperlink1"/>
          <w:rFonts w:eastAsia="Arial Unicode MS"/>
          <w:sz w:val="24"/>
          <w:szCs w:val="24"/>
          <w:lang w:val="en-GB"/>
        </w:rPr>
        <w:t xml:space="preserve"> producers have a</w:t>
      </w:r>
      <w:r w:rsidR="00B970EC" w:rsidRPr="00DA13AC">
        <w:rPr>
          <w:rStyle w:val="Hyperlink1"/>
          <w:rFonts w:eastAsia="Arial Unicode MS"/>
          <w:sz w:val="24"/>
          <w:szCs w:val="24"/>
          <w:lang w:val="en-GB"/>
        </w:rPr>
        <w:t xml:space="preserve"> disadvantage</w:t>
      </w:r>
      <w:r w:rsidR="0062109A" w:rsidRPr="00DA13AC">
        <w:rPr>
          <w:rStyle w:val="Hyperlink1"/>
          <w:rFonts w:eastAsia="Arial Unicode MS"/>
          <w:sz w:val="24"/>
          <w:szCs w:val="24"/>
          <w:lang w:val="en-GB"/>
        </w:rPr>
        <w:t>d</w:t>
      </w:r>
      <w:r w:rsidR="00B970EC" w:rsidRPr="00DA13AC">
        <w:rPr>
          <w:rStyle w:val="Hyperlink1"/>
          <w:rFonts w:eastAsia="Arial Unicode MS"/>
          <w:sz w:val="24"/>
          <w:szCs w:val="24"/>
          <w:lang w:val="en-GB"/>
        </w:rPr>
        <w:t xml:space="preserve"> position in the </w:t>
      </w:r>
      <w:proofErr w:type="spellStart"/>
      <w:r w:rsidR="00B970EC" w:rsidRPr="00DA13AC">
        <w:rPr>
          <w:rStyle w:val="Hyperlink1"/>
          <w:rFonts w:eastAsia="Arial Unicode MS"/>
          <w:sz w:val="24"/>
          <w:szCs w:val="24"/>
          <w:lang w:val="en-GB"/>
        </w:rPr>
        <w:t>agri</w:t>
      </w:r>
      <w:proofErr w:type="spellEnd"/>
      <w:r w:rsidR="00B970EC" w:rsidRPr="00DA13AC">
        <w:rPr>
          <w:rStyle w:val="Hyperlink1"/>
          <w:rFonts w:eastAsia="Arial Unicode MS"/>
          <w:sz w:val="24"/>
          <w:szCs w:val="24"/>
          <w:lang w:val="en-GB"/>
        </w:rPr>
        <w:t>-food supply chain</w:t>
      </w:r>
      <w:r w:rsidR="00FC57E8">
        <w:rPr>
          <w:rStyle w:val="Hyperlink1"/>
          <w:rFonts w:eastAsia="Arial Unicode MS"/>
          <w:sz w:val="24"/>
          <w:szCs w:val="24"/>
          <w:lang w:val="en-GB"/>
        </w:rPr>
        <w:t>, this fact</w:t>
      </w:r>
      <w:r w:rsidRPr="00DA13AC">
        <w:rPr>
          <w:rStyle w:val="Hyperlink1"/>
          <w:rFonts w:eastAsia="Arial Unicode MS"/>
          <w:sz w:val="24"/>
          <w:szCs w:val="24"/>
          <w:lang w:val="en-GB"/>
        </w:rPr>
        <w:t xml:space="preserve"> is not necessarily perceived as a potential source of vulnerability in itself</w:t>
      </w:r>
      <w:r w:rsidR="00741576" w:rsidRPr="00DA13AC">
        <w:rPr>
          <w:rStyle w:val="Hyperlink1"/>
          <w:rFonts w:eastAsia="Arial Unicode MS"/>
          <w:sz w:val="24"/>
          <w:szCs w:val="24"/>
          <w:lang w:val="en-GB"/>
        </w:rPr>
        <w:t xml:space="preserve"> by the SPGs members</w:t>
      </w:r>
      <w:r w:rsidRPr="00DA13AC">
        <w:rPr>
          <w:rStyle w:val="Hyperlink1"/>
          <w:rFonts w:eastAsia="Arial Unicode MS"/>
          <w:sz w:val="24"/>
          <w:szCs w:val="24"/>
          <w:lang w:val="en-GB"/>
        </w:rPr>
        <w:t xml:space="preserve">. The answers given by the beneficiaries </w:t>
      </w:r>
      <w:r w:rsidR="00165DC5" w:rsidRPr="00DA13AC">
        <w:rPr>
          <w:rStyle w:val="Hyperlink1"/>
          <w:rFonts w:eastAsia="Arial Unicode MS"/>
          <w:sz w:val="24"/>
          <w:szCs w:val="24"/>
          <w:lang w:val="en-GB"/>
        </w:rPr>
        <w:t>are in line</w:t>
      </w:r>
      <w:r w:rsidRPr="00DA13AC">
        <w:rPr>
          <w:rStyle w:val="Hyperlink1"/>
          <w:rFonts w:eastAsia="Arial Unicode MS"/>
          <w:sz w:val="24"/>
          <w:szCs w:val="24"/>
          <w:lang w:val="en-GB"/>
        </w:rPr>
        <w:t xml:space="preserve"> with the perception of the role </w:t>
      </w:r>
      <w:r w:rsidRPr="00DA13AC">
        <w:rPr>
          <w:rStyle w:val="Hyperlink1"/>
          <w:rFonts w:eastAsia="Arial Unicode MS"/>
          <w:sz w:val="24"/>
          <w:szCs w:val="24"/>
          <w:lang w:val="en-GB"/>
        </w:rPr>
        <w:lastRenderedPageBreak/>
        <w:t xml:space="preserve">of SPGs in the marginalisation </w:t>
      </w:r>
      <w:r w:rsidR="00C20D94" w:rsidRPr="00DA13AC">
        <w:rPr>
          <w:rStyle w:val="Hyperlink1"/>
          <w:rFonts w:eastAsia="Arial Unicode MS"/>
          <w:sz w:val="24"/>
          <w:szCs w:val="24"/>
          <w:lang w:val="en-GB"/>
        </w:rPr>
        <w:t>of the</w:t>
      </w:r>
      <w:r w:rsidRPr="00DA13AC">
        <w:rPr>
          <w:rStyle w:val="Hyperlink1"/>
          <w:rFonts w:eastAsia="Arial Unicode MS"/>
          <w:sz w:val="24"/>
          <w:szCs w:val="24"/>
          <w:lang w:val="en-GB"/>
        </w:rPr>
        <w:t xml:space="preserve"> beneficiaries. In fact, the </w:t>
      </w:r>
      <w:r w:rsidR="00012294" w:rsidRPr="00DA13AC">
        <w:rPr>
          <w:rStyle w:val="Hyperlink1"/>
          <w:rFonts w:eastAsia="Arial Unicode MS"/>
          <w:sz w:val="24"/>
          <w:szCs w:val="24"/>
          <w:lang w:val="en-GB"/>
        </w:rPr>
        <w:t>results show</w:t>
      </w:r>
      <w:r w:rsidR="00224680" w:rsidRPr="00DA13AC">
        <w:rPr>
          <w:rStyle w:val="Hyperlink1"/>
          <w:rFonts w:eastAsia="Arial Unicode MS"/>
          <w:sz w:val="24"/>
          <w:szCs w:val="24"/>
          <w:lang w:val="en-GB"/>
        </w:rPr>
        <w:t xml:space="preserve"> </w:t>
      </w:r>
      <w:r w:rsidRPr="00DA13AC">
        <w:rPr>
          <w:rStyle w:val="Hyperlink1"/>
          <w:rFonts w:eastAsia="Arial Unicode MS"/>
          <w:sz w:val="24"/>
          <w:szCs w:val="24"/>
          <w:lang w:val="en-GB"/>
        </w:rPr>
        <w:t xml:space="preserve">a limited rate of economically deprived respondents, even if </w:t>
      </w:r>
      <w:r w:rsidR="00542BBD" w:rsidRPr="00DA13AC">
        <w:rPr>
          <w:rStyle w:val="Hyperlink1"/>
          <w:rFonts w:eastAsia="Arial Unicode MS"/>
          <w:sz w:val="24"/>
          <w:szCs w:val="24"/>
          <w:lang w:val="en-GB"/>
        </w:rPr>
        <w:t xml:space="preserve">beneficiaries </w:t>
      </w:r>
      <w:r w:rsidRPr="00DA13AC">
        <w:rPr>
          <w:rStyle w:val="Hyperlink1"/>
          <w:rFonts w:eastAsia="Arial Unicode MS"/>
          <w:sz w:val="24"/>
          <w:szCs w:val="24"/>
          <w:lang w:val="en-GB"/>
        </w:rPr>
        <w:t xml:space="preserve">show a discrete level of </w:t>
      </w:r>
      <w:r w:rsidR="00E96CF2" w:rsidRPr="00DA13AC">
        <w:rPr>
          <w:rStyle w:val="Hyperlink1"/>
          <w:rFonts w:eastAsia="Arial Unicode MS"/>
          <w:sz w:val="24"/>
          <w:szCs w:val="24"/>
          <w:lang w:val="en-GB"/>
        </w:rPr>
        <w:t>marginalisation</w:t>
      </w:r>
      <w:r w:rsidRPr="00DA13AC">
        <w:rPr>
          <w:rStyle w:val="Hyperlink1"/>
          <w:rFonts w:eastAsia="Arial Unicode MS"/>
          <w:sz w:val="24"/>
          <w:szCs w:val="24"/>
          <w:lang w:val="en-GB"/>
        </w:rPr>
        <w:t xml:space="preserve"> in terms of personal net monthly income and the dimensions of their enterprises. However, SPGs seem to act as a safety net and the dynamic analysis of the last three years shows that being involved in SPGs offers greater protection from economic downturns, at least compared with the control group. </w:t>
      </w:r>
      <w:r w:rsidR="00E46386" w:rsidRPr="00DA13AC">
        <w:rPr>
          <w:rStyle w:val="Hyperlink1"/>
          <w:rFonts w:eastAsia="Arial Unicode MS"/>
          <w:sz w:val="24"/>
          <w:szCs w:val="24"/>
          <w:lang w:val="en-GB"/>
        </w:rPr>
        <w:t>At the same time the action</w:t>
      </w:r>
      <w:r w:rsidR="00A06DC5" w:rsidRPr="00DA13AC">
        <w:rPr>
          <w:rStyle w:val="Hyperlink1"/>
          <w:rFonts w:eastAsia="Arial Unicode MS"/>
          <w:sz w:val="24"/>
          <w:szCs w:val="24"/>
          <w:lang w:val="en-GB"/>
        </w:rPr>
        <w:t>s</w:t>
      </w:r>
      <w:r w:rsidR="00E46386" w:rsidRPr="00DA13AC">
        <w:rPr>
          <w:rStyle w:val="Hyperlink1"/>
          <w:rFonts w:eastAsia="Arial Unicode MS"/>
          <w:sz w:val="24"/>
          <w:szCs w:val="24"/>
          <w:lang w:val="en-GB"/>
        </w:rPr>
        <w:t xml:space="preserve"> of the SPGs seem </w:t>
      </w:r>
      <w:r w:rsidR="00A06DC5" w:rsidRPr="00DA13AC">
        <w:rPr>
          <w:rStyle w:val="Hyperlink1"/>
          <w:rFonts w:eastAsia="Arial Unicode MS"/>
          <w:sz w:val="24"/>
          <w:szCs w:val="24"/>
          <w:lang w:val="en-GB"/>
        </w:rPr>
        <w:t xml:space="preserve">to </w:t>
      </w:r>
      <w:r w:rsidR="00E46386" w:rsidRPr="00DA13AC">
        <w:rPr>
          <w:rStyle w:val="Hyperlink1"/>
          <w:rFonts w:eastAsia="Arial Unicode MS"/>
          <w:sz w:val="24"/>
          <w:szCs w:val="24"/>
          <w:lang w:val="en-GB"/>
        </w:rPr>
        <w:t xml:space="preserve">contribute to </w:t>
      </w:r>
      <w:r w:rsidR="00A06DC5" w:rsidRPr="00DA13AC">
        <w:rPr>
          <w:rStyle w:val="Hyperlink1"/>
          <w:rFonts w:eastAsia="Arial Unicode MS"/>
          <w:sz w:val="24"/>
          <w:szCs w:val="24"/>
          <w:lang w:val="en-GB"/>
        </w:rPr>
        <w:t xml:space="preserve">the </w:t>
      </w:r>
      <w:r w:rsidR="00E46386" w:rsidRPr="00DA13AC">
        <w:rPr>
          <w:rStyle w:val="Hyperlink1"/>
          <w:rFonts w:eastAsia="Arial Unicode MS"/>
          <w:sz w:val="24"/>
          <w:szCs w:val="24"/>
          <w:lang w:val="en-GB"/>
        </w:rPr>
        <w:t>strengthe</w:t>
      </w:r>
      <w:r w:rsidR="00EC61FD" w:rsidRPr="00DA13AC">
        <w:rPr>
          <w:rStyle w:val="Hyperlink1"/>
          <w:rFonts w:eastAsia="Arial Unicode MS"/>
          <w:sz w:val="24"/>
          <w:szCs w:val="24"/>
          <w:lang w:val="en-GB"/>
        </w:rPr>
        <w:t>n</w:t>
      </w:r>
      <w:r w:rsidR="00A06DC5" w:rsidRPr="00DA13AC">
        <w:rPr>
          <w:rStyle w:val="Hyperlink1"/>
          <w:rFonts w:eastAsia="Arial Unicode MS"/>
          <w:sz w:val="24"/>
          <w:szCs w:val="24"/>
          <w:lang w:val="en-GB"/>
        </w:rPr>
        <w:t>ing of the</w:t>
      </w:r>
      <w:r w:rsidR="00E46386" w:rsidRPr="00DA13AC">
        <w:rPr>
          <w:rStyle w:val="Hyperlink1"/>
          <w:rFonts w:eastAsia="Arial Unicode MS"/>
          <w:sz w:val="24"/>
          <w:szCs w:val="24"/>
          <w:lang w:val="en-GB"/>
        </w:rPr>
        <w:t xml:space="preserve"> social relationship, social participation and community ties of the producers</w:t>
      </w:r>
      <w:r w:rsidR="00E50996" w:rsidRPr="00DA13AC">
        <w:rPr>
          <w:rStyle w:val="Hyperlink1"/>
          <w:rFonts w:eastAsia="Arial Unicode MS"/>
          <w:sz w:val="24"/>
          <w:szCs w:val="24"/>
          <w:lang w:val="en-GB"/>
        </w:rPr>
        <w:t xml:space="preserve"> </w:t>
      </w:r>
      <w:r w:rsidR="00A06DC5" w:rsidRPr="00DA13AC">
        <w:rPr>
          <w:rStyle w:val="Hyperlink1"/>
          <w:rFonts w:eastAsia="Arial Unicode MS"/>
          <w:sz w:val="24"/>
          <w:szCs w:val="24"/>
          <w:lang w:val="en-GB"/>
        </w:rPr>
        <w:t xml:space="preserve">and provide </w:t>
      </w:r>
      <w:r w:rsidR="00E50996" w:rsidRPr="00DA13AC">
        <w:rPr>
          <w:rStyle w:val="Hyperlink1"/>
          <w:rFonts w:eastAsia="Arial Unicode MS"/>
          <w:sz w:val="24"/>
          <w:szCs w:val="24"/>
          <w:lang w:val="en-GB"/>
        </w:rPr>
        <w:t xml:space="preserve">a point of meeting, discussion and awareness. The analysis shows that they have higher values of trust towards the democratic institutions, a higher level of commitment and more sensitivity towards the issues of political participation, and finally a greater level of participation in </w:t>
      </w:r>
      <w:r w:rsidR="006C2CBB" w:rsidRPr="00DA13AC">
        <w:rPr>
          <w:rStyle w:val="Hyperlink1"/>
          <w:rFonts w:eastAsia="Arial Unicode MS"/>
          <w:sz w:val="24"/>
          <w:szCs w:val="24"/>
          <w:lang w:val="en-GB"/>
        </w:rPr>
        <w:t xml:space="preserve">the </w:t>
      </w:r>
      <w:r w:rsidR="00E50996" w:rsidRPr="00DA13AC">
        <w:rPr>
          <w:rStyle w:val="Hyperlink1"/>
          <w:rFonts w:eastAsia="Arial Unicode MS"/>
          <w:sz w:val="24"/>
          <w:szCs w:val="24"/>
          <w:lang w:val="en-GB"/>
        </w:rPr>
        <w:t>community and association</w:t>
      </w:r>
      <w:r w:rsidR="00496F08" w:rsidRPr="00DA13AC">
        <w:rPr>
          <w:rStyle w:val="Hyperlink1"/>
          <w:rFonts w:eastAsia="Arial Unicode MS"/>
          <w:sz w:val="24"/>
          <w:szCs w:val="24"/>
          <w:lang w:val="en-GB"/>
        </w:rPr>
        <w:t xml:space="preserve"> life</w:t>
      </w:r>
      <w:r w:rsidR="00E50996" w:rsidRPr="00DA13AC">
        <w:rPr>
          <w:rStyle w:val="Hyperlink1"/>
          <w:rFonts w:eastAsia="Arial Unicode MS"/>
          <w:sz w:val="24"/>
          <w:szCs w:val="24"/>
          <w:lang w:val="en-GB"/>
        </w:rPr>
        <w:t>.</w:t>
      </w:r>
    </w:p>
    <w:p w14:paraId="1601CA8E" w14:textId="47BA8FB0" w:rsidR="00286F57" w:rsidRPr="00DA13AC" w:rsidRDefault="00165092" w:rsidP="00DA13AC">
      <w:pPr>
        <w:pStyle w:val="Body"/>
        <w:spacing w:after="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 xml:space="preserve">In conclusion, SPGs appear to be at least partially effective in obtaining the two goals of a social innovation: they show </w:t>
      </w:r>
      <w:r w:rsidR="003504E1">
        <w:rPr>
          <w:rStyle w:val="Hyperlink1"/>
          <w:rFonts w:eastAsia="Arial Unicode MS"/>
          <w:sz w:val="24"/>
          <w:szCs w:val="24"/>
          <w:lang w:val="en-GB"/>
        </w:rPr>
        <w:t xml:space="preserve">a partial </w:t>
      </w:r>
      <w:r w:rsidRPr="00DA13AC">
        <w:rPr>
          <w:rStyle w:val="Hyperlink1"/>
          <w:rFonts w:eastAsia="Arial Unicode MS"/>
          <w:sz w:val="24"/>
          <w:szCs w:val="24"/>
          <w:lang w:val="en-GB"/>
        </w:rPr>
        <w:t>capacity to mitigate the effects of an economic downturn and to act as a safety net for producers who are involved in their activities</w:t>
      </w:r>
      <w:r w:rsidR="003504E1">
        <w:rPr>
          <w:rStyle w:val="Hyperlink1"/>
          <w:rFonts w:eastAsia="Arial Unicode MS"/>
          <w:sz w:val="24"/>
          <w:szCs w:val="24"/>
        </w:rPr>
        <w:t>, although the activities of SPGs are not entirely reliable and limited</w:t>
      </w:r>
      <w:r w:rsidRPr="00DA13AC">
        <w:rPr>
          <w:rStyle w:val="Hyperlink1"/>
          <w:rFonts w:eastAsia="Arial Unicode MS"/>
          <w:sz w:val="24"/>
          <w:szCs w:val="24"/>
          <w:lang w:val="en-GB"/>
        </w:rPr>
        <w:t xml:space="preserve">. </w:t>
      </w:r>
      <w:r w:rsidR="00360FFB" w:rsidRPr="00DA13AC">
        <w:rPr>
          <w:rStyle w:val="Hyperlink1"/>
          <w:rFonts w:eastAsia="Arial Unicode MS"/>
          <w:sz w:val="24"/>
          <w:szCs w:val="24"/>
          <w:lang w:val="en-GB"/>
        </w:rPr>
        <w:t xml:space="preserve">At the same time, SPGs manage to bring these people together and create new networks. </w:t>
      </w:r>
      <w:r w:rsidRPr="00DA13AC">
        <w:rPr>
          <w:rStyle w:val="Hyperlink1"/>
          <w:rFonts w:eastAsia="Arial Unicode MS"/>
          <w:sz w:val="24"/>
          <w:szCs w:val="24"/>
          <w:lang w:val="en-GB"/>
        </w:rPr>
        <w:t xml:space="preserve">However, several shortcomings remain, mostly related to the functioning of SPG groups: the limited participation of producers in the activity and management of the groups, the limited impact of SPGs’ actions connected with a reduced turnover of groups, and the </w:t>
      </w:r>
      <w:r w:rsidR="00A06DC5" w:rsidRPr="00DA13AC">
        <w:rPr>
          <w:rStyle w:val="Hyperlink1"/>
          <w:rFonts w:eastAsia="Arial Unicode MS"/>
          <w:sz w:val="24"/>
          <w:szCs w:val="24"/>
          <w:lang w:val="en-GB"/>
        </w:rPr>
        <w:t xml:space="preserve">voluntary aspect of </w:t>
      </w:r>
      <w:r w:rsidRPr="00DA13AC">
        <w:rPr>
          <w:rStyle w:val="Hyperlink1"/>
          <w:rFonts w:eastAsia="Arial Unicode MS"/>
          <w:sz w:val="24"/>
          <w:szCs w:val="24"/>
          <w:lang w:val="en-GB"/>
        </w:rPr>
        <w:t>their activities.</w:t>
      </w:r>
    </w:p>
    <w:p w14:paraId="36ED7AB4" w14:textId="77777777" w:rsidR="00A95D96" w:rsidRPr="00DA13AC" w:rsidRDefault="00A95D96" w:rsidP="00DA13AC">
      <w:pPr>
        <w:pStyle w:val="Body"/>
        <w:spacing w:after="0" w:line="240" w:lineRule="auto"/>
        <w:jc w:val="both"/>
        <w:rPr>
          <w:rFonts w:ascii="Times New Roman" w:eastAsia="Times New Roman" w:hAnsi="Times New Roman" w:cs="Times New Roman"/>
          <w:sz w:val="24"/>
          <w:szCs w:val="24"/>
          <w:lang w:val="en-GB"/>
        </w:rPr>
      </w:pPr>
    </w:p>
    <w:p w14:paraId="22E04ACE" w14:textId="77777777" w:rsidR="00DA13AC" w:rsidRDefault="00165092" w:rsidP="00DA13AC">
      <w:pPr>
        <w:numPr>
          <w:ilvl w:val="0"/>
          <w:numId w:val="2"/>
        </w:numPr>
        <w:jc w:val="both"/>
        <w:rPr>
          <w:rStyle w:val="None"/>
          <w:lang w:val="en-GB"/>
        </w:rPr>
      </w:pPr>
      <w:r w:rsidRPr="00DA13AC">
        <w:rPr>
          <w:rStyle w:val="None"/>
          <w:b/>
          <w:lang w:val="en-GB"/>
        </w:rPr>
        <w:t>References</w:t>
      </w:r>
    </w:p>
    <w:p w14:paraId="4F890C6E" w14:textId="753C3C40" w:rsidR="00A95D96" w:rsidRPr="00331A8A" w:rsidRDefault="00A95D96" w:rsidP="0045257A">
      <w:pPr>
        <w:jc w:val="both"/>
        <w:rPr>
          <w:rStyle w:val="None"/>
          <w:lang w:val="it-IT"/>
        </w:rPr>
      </w:pPr>
    </w:p>
    <w:p w14:paraId="61F96D63" w14:textId="554A6BA4" w:rsidR="00211120" w:rsidRPr="00DA13AC" w:rsidRDefault="00211120" w:rsidP="00DA13AC">
      <w:pPr>
        <w:pStyle w:val="Body"/>
        <w:spacing w:after="120" w:line="240" w:lineRule="auto"/>
        <w:jc w:val="both"/>
        <w:rPr>
          <w:rFonts w:ascii="Times New Roman" w:hAnsi="Times New Roman" w:cs="Times New Roman"/>
          <w:sz w:val="24"/>
          <w:szCs w:val="24"/>
          <w:lang w:val="it-IT"/>
        </w:rPr>
      </w:pPr>
      <w:r w:rsidRPr="00DA13AC">
        <w:rPr>
          <w:rFonts w:ascii="Times New Roman" w:hAnsi="Times New Roman" w:cs="Times New Roman"/>
          <w:sz w:val="24"/>
          <w:szCs w:val="24"/>
          <w:lang w:val="it-IT"/>
        </w:rPr>
        <w:t xml:space="preserve">Altreconomia (2015) </w:t>
      </w:r>
      <w:r w:rsidRPr="00DA13AC">
        <w:rPr>
          <w:rFonts w:ascii="Times New Roman" w:hAnsi="Times New Roman" w:cs="Times New Roman"/>
          <w:iCs/>
          <w:sz w:val="24"/>
          <w:szCs w:val="24"/>
          <w:lang w:val="it-IT"/>
        </w:rPr>
        <w:t xml:space="preserve">Il libro dei GAS. Gruppi di acquisto solidali: come fare la spesa giusta, dalla “A” al KM Zero. </w:t>
      </w:r>
      <w:r w:rsidRPr="00DA13AC">
        <w:rPr>
          <w:rFonts w:ascii="Times New Roman" w:hAnsi="Times New Roman" w:cs="Times New Roman"/>
          <w:sz w:val="24"/>
          <w:szCs w:val="24"/>
          <w:lang w:val="it-IT"/>
        </w:rPr>
        <w:t>Milano: edizioni Altreconomia.</w:t>
      </w:r>
    </w:p>
    <w:p w14:paraId="38E65AA3" w14:textId="77777777" w:rsidR="00211120" w:rsidRPr="00DA13AC" w:rsidRDefault="00211120" w:rsidP="00DA13AC">
      <w:pPr>
        <w:pStyle w:val="Body"/>
        <w:spacing w:after="120" w:line="240" w:lineRule="auto"/>
        <w:jc w:val="both"/>
        <w:rPr>
          <w:rFonts w:ascii="Times New Roman" w:hAnsi="Times New Roman" w:cs="Times New Roman"/>
          <w:sz w:val="24"/>
          <w:szCs w:val="24"/>
          <w:lang w:val="it-IT"/>
        </w:rPr>
      </w:pPr>
      <w:r w:rsidRPr="00002CC2">
        <w:rPr>
          <w:rFonts w:ascii="Times New Roman" w:hAnsi="Times New Roman" w:cs="Times New Roman"/>
          <w:sz w:val="24"/>
          <w:szCs w:val="24"/>
          <w:lang w:val="it-IT"/>
        </w:rPr>
        <w:t xml:space="preserve">Andretta, M. and Guidi, R. (2017) Political consumerism and producerism in times of crisis. </w:t>
      </w:r>
      <w:r w:rsidRPr="00DA13AC">
        <w:rPr>
          <w:rFonts w:ascii="Times New Roman" w:hAnsi="Times New Roman" w:cs="Times New Roman"/>
          <w:sz w:val="24"/>
          <w:szCs w:val="24"/>
          <w:lang w:val="it-IT"/>
        </w:rPr>
        <w:t xml:space="preserve">A social movement perspective? </w:t>
      </w:r>
      <w:r w:rsidRPr="00DA13AC">
        <w:rPr>
          <w:rFonts w:ascii="Times New Roman" w:hAnsi="Times New Roman" w:cs="Times New Roman"/>
          <w:iCs/>
          <w:sz w:val="24"/>
          <w:szCs w:val="24"/>
          <w:lang w:val="it-IT"/>
        </w:rPr>
        <w:t>PACO</w:t>
      </w:r>
      <w:r w:rsidRPr="00DA13AC">
        <w:rPr>
          <w:rFonts w:ascii="Times New Roman" w:hAnsi="Times New Roman" w:cs="Times New Roman"/>
          <w:sz w:val="24"/>
          <w:szCs w:val="24"/>
          <w:lang w:val="it-IT"/>
        </w:rPr>
        <w:t>, 10(1), pp. 246-274.</w:t>
      </w:r>
    </w:p>
    <w:p w14:paraId="782FF9BA" w14:textId="3A82E77C" w:rsidR="00211120" w:rsidRPr="00DA13AC" w:rsidRDefault="00211120" w:rsidP="00DA13AC">
      <w:pPr>
        <w:pStyle w:val="Body"/>
        <w:spacing w:after="120" w:line="240" w:lineRule="auto"/>
        <w:jc w:val="both"/>
        <w:rPr>
          <w:rFonts w:ascii="Times New Roman" w:hAnsi="Times New Roman" w:cs="Times New Roman"/>
          <w:sz w:val="24"/>
          <w:szCs w:val="24"/>
          <w:lang w:val="it-IT"/>
        </w:rPr>
      </w:pPr>
      <w:r w:rsidRPr="00DA13AC">
        <w:rPr>
          <w:rFonts w:ascii="Times New Roman" w:hAnsi="Times New Roman" w:cs="Times New Roman"/>
          <w:sz w:val="24"/>
          <w:szCs w:val="24"/>
          <w:lang w:val="it-IT"/>
        </w:rPr>
        <w:t>Arcidiacono</w:t>
      </w:r>
      <w:r w:rsidR="004C3012">
        <w:rPr>
          <w:rFonts w:ascii="Times New Roman" w:hAnsi="Times New Roman" w:cs="Times New Roman"/>
          <w:sz w:val="24"/>
          <w:szCs w:val="24"/>
          <w:lang w:val="it-IT"/>
        </w:rPr>
        <w:t>,</w:t>
      </w:r>
      <w:r w:rsidRPr="00DA13AC">
        <w:rPr>
          <w:rFonts w:ascii="Times New Roman" w:hAnsi="Times New Roman" w:cs="Times New Roman"/>
          <w:sz w:val="24"/>
          <w:szCs w:val="24"/>
          <w:lang w:val="it-IT"/>
        </w:rPr>
        <w:t xml:space="preserve"> D. (2008) Dal consumismo al consumerismo. Un’indagine nella città di Catania, </w:t>
      </w:r>
      <w:r w:rsidRPr="00DA13AC">
        <w:rPr>
          <w:rFonts w:ascii="Times New Roman" w:hAnsi="Times New Roman" w:cs="Times New Roman"/>
          <w:iCs/>
          <w:sz w:val="24"/>
          <w:szCs w:val="24"/>
          <w:lang w:val="it-IT"/>
        </w:rPr>
        <w:t>Meridiana</w:t>
      </w:r>
      <w:r w:rsidRPr="00DA13AC">
        <w:rPr>
          <w:rFonts w:ascii="Times New Roman" w:hAnsi="Times New Roman" w:cs="Times New Roman"/>
          <w:sz w:val="24"/>
          <w:szCs w:val="24"/>
          <w:lang w:val="it-IT"/>
        </w:rPr>
        <w:t xml:space="preserve">, </w:t>
      </w:r>
      <w:r w:rsidRPr="00DA13AC">
        <w:rPr>
          <w:rFonts w:ascii="Times New Roman" w:hAnsi="Times New Roman" w:cs="Times New Roman"/>
          <w:iCs/>
          <w:sz w:val="24"/>
          <w:szCs w:val="24"/>
          <w:lang w:val="it-IT"/>
        </w:rPr>
        <w:t>62</w:t>
      </w:r>
      <w:r w:rsidRPr="00DA13AC">
        <w:rPr>
          <w:rFonts w:ascii="Times New Roman" w:hAnsi="Times New Roman" w:cs="Times New Roman"/>
          <w:sz w:val="24"/>
          <w:szCs w:val="24"/>
          <w:lang w:val="it-IT"/>
        </w:rPr>
        <w:t>, pp. 177–205.</w:t>
      </w:r>
    </w:p>
    <w:p w14:paraId="638C3E98" w14:textId="380FC6D2" w:rsidR="00211120" w:rsidRPr="00DA13AC" w:rsidRDefault="00211120" w:rsidP="00DA13AC">
      <w:pPr>
        <w:pStyle w:val="Body"/>
        <w:spacing w:after="120" w:line="240" w:lineRule="auto"/>
        <w:jc w:val="both"/>
        <w:rPr>
          <w:rStyle w:val="None"/>
          <w:rFonts w:ascii="Times New Roman" w:hAnsi="Times New Roman" w:cs="Times New Roman"/>
          <w:sz w:val="24"/>
          <w:szCs w:val="24"/>
          <w:lang w:val="it-IT"/>
        </w:rPr>
      </w:pPr>
      <w:r w:rsidRPr="00DA13AC">
        <w:rPr>
          <w:rStyle w:val="None"/>
          <w:rFonts w:ascii="Times New Roman" w:hAnsi="Times New Roman" w:cs="Times New Roman"/>
          <w:sz w:val="24"/>
          <w:szCs w:val="24"/>
          <w:lang w:val="it-IT"/>
        </w:rPr>
        <w:t>Arcidiacono</w:t>
      </w:r>
      <w:r w:rsidR="00286F57">
        <w:rPr>
          <w:rStyle w:val="None"/>
          <w:rFonts w:ascii="Times New Roman" w:hAnsi="Times New Roman" w:cs="Times New Roman"/>
          <w:sz w:val="24"/>
          <w:szCs w:val="24"/>
          <w:lang w:val="it-IT"/>
        </w:rPr>
        <w:t>,</w:t>
      </w:r>
      <w:r w:rsidRPr="00DA13AC">
        <w:rPr>
          <w:rStyle w:val="None"/>
          <w:rFonts w:ascii="Times New Roman" w:hAnsi="Times New Roman" w:cs="Times New Roman"/>
          <w:sz w:val="24"/>
          <w:szCs w:val="24"/>
          <w:lang w:val="it-IT"/>
        </w:rPr>
        <w:t xml:space="preserve"> D. (2013) Consumatori Attivi. Scelte d’acquisto e partecipazione per una nuova etica economica. Milano: Franco Angeli. </w:t>
      </w:r>
    </w:p>
    <w:p w14:paraId="164A27F6"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rPr>
      </w:pPr>
      <w:r w:rsidRPr="00DA13AC">
        <w:rPr>
          <w:rStyle w:val="None"/>
          <w:rFonts w:ascii="Times New Roman" w:hAnsi="Times New Roman" w:cs="Times New Roman"/>
          <w:sz w:val="24"/>
          <w:szCs w:val="24"/>
          <w:lang w:val="it-IT"/>
        </w:rPr>
        <w:t xml:space="preserve">Arfini, F., Belletti, G. and Marescotti, A. (2010) Prodotti tipici e denominazioni geografiche. </w:t>
      </w:r>
      <w:proofErr w:type="spellStart"/>
      <w:r w:rsidRPr="00DA13AC">
        <w:rPr>
          <w:rStyle w:val="None"/>
          <w:rFonts w:ascii="Times New Roman" w:hAnsi="Times New Roman" w:cs="Times New Roman"/>
          <w:sz w:val="24"/>
          <w:szCs w:val="24"/>
        </w:rPr>
        <w:t>Strumenti</w:t>
      </w:r>
      <w:proofErr w:type="spellEnd"/>
      <w:r w:rsidRPr="00DA13AC">
        <w:rPr>
          <w:rStyle w:val="None"/>
          <w:rFonts w:ascii="Times New Roman" w:hAnsi="Times New Roman" w:cs="Times New Roman"/>
          <w:sz w:val="24"/>
          <w:szCs w:val="24"/>
        </w:rPr>
        <w:t xml:space="preserve"> di </w:t>
      </w:r>
      <w:proofErr w:type="spellStart"/>
      <w:r w:rsidRPr="00DA13AC">
        <w:rPr>
          <w:rStyle w:val="None"/>
          <w:rFonts w:ascii="Times New Roman" w:hAnsi="Times New Roman" w:cs="Times New Roman"/>
          <w:sz w:val="24"/>
          <w:szCs w:val="24"/>
        </w:rPr>
        <w:t>tutela</w:t>
      </w:r>
      <w:proofErr w:type="spellEnd"/>
      <w:r w:rsidRPr="00DA13AC">
        <w:rPr>
          <w:rStyle w:val="None"/>
          <w:rFonts w:ascii="Times New Roman" w:hAnsi="Times New Roman" w:cs="Times New Roman"/>
          <w:sz w:val="24"/>
          <w:szCs w:val="24"/>
        </w:rPr>
        <w:t xml:space="preserve"> e </w:t>
      </w:r>
      <w:proofErr w:type="spellStart"/>
      <w:r w:rsidRPr="00DA13AC">
        <w:rPr>
          <w:rStyle w:val="None"/>
          <w:rFonts w:ascii="Times New Roman" w:hAnsi="Times New Roman" w:cs="Times New Roman"/>
          <w:sz w:val="24"/>
          <w:szCs w:val="24"/>
        </w:rPr>
        <w:t>valorizzazione</w:t>
      </w:r>
      <w:proofErr w:type="spellEnd"/>
      <w:r w:rsidRPr="00DA13AC">
        <w:rPr>
          <w:rStyle w:val="None"/>
          <w:rFonts w:ascii="Times New Roman" w:hAnsi="Times New Roman" w:cs="Times New Roman"/>
          <w:sz w:val="24"/>
          <w:szCs w:val="24"/>
        </w:rPr>
        <w:t xml:space="preserve">. Roma: </w:t>
      </w:r>
      <w:proofErr w:type="spellStart"/>
      <w:r w:rsidRPr="00DA13AC">
        <w:rPr>
          <w:rStyle w:val="None"/>
          <w:rFonts w:ascii="Times New Roman" w:hAnsi="Times New Roman" w:cs="Times New Roman"/>
          <w:sz w:val="24"/>
          <w:szCs w:val="24"/>
        </w:rPr>
        <w:t>Edizioni</w:t>
      </w:r>
      <w:proofErr w:type="spellEnd"/>
      <w:r w:rsidRPr="00DA13AC">
        <w:rPr>
          <w:rStyle w:val="None"/>
          <w:rFonts w:ascii="Times New Roman" w:hAnsi="Times New Roman" w:cs="Times New Roman"/>
          <w:sz w:val="24"/>
          <w:szCs w:val="24"/>
        </w:rPr>
        <w:t xml:space="preserve"> </w:t>
      </w:r>
      <w:proofErr w:type="spellStart"/>
      <w:r w:rsidRPr="00DA13AC">
        <w:rPr>
          <w:rStyle w:val="None"/>
          <w:rFonts w:ascii="Times New Roman" w:hAnsi="Times New Roman" w:cs="Times New Roman"/>
          <w:sz w:val="24"/>
          <w:szCs w:val="24"/>
        </w:rPr>
        <w:t>Tellus</w:t>
      </w:r>
      <w:proofErr w:type="spellEnd"/>
      <w:r w:rsidRPr="00DA13AC">
        <w:rPr>
          <w:rStyle w:val="None"/>
          <w:rFonts w:ascii="Times New Roman" w:hAnsi="Times New Roman" w:cs="Times New Roman"/>
          <w:sz w:val="24"/>
          <w:szCs w:val="24"/>
        </w:rPr>
        <w:t>.</w:t>
      </w:r>
    </w:p>
    <w:p w14:paraId="35EBBA92"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lang w:val="en-GB"/>
        </w:rPr>
      </w:pPr>
      <w:proofErr w:type="spellStart"/>
      <w:r w:rsidRPr="00DA13AC">
        <w:rPr>
          <w:rStyle w:val="None"/>
          <w:rFonts w:ascii="Times New Roman" w:hAnsi="Times New Roman" w:cs="Times New Roman"/>
          <w:sz w:val="24"/>
          <w:szCs w:val="24"/>
          <w:lang w:val="en-GB"/>
        </w:rPr>
        <w:t>Barbera</w:t>
      </w:r>
      <w:proofErr w:type="spellEnd"/>
      <w:r w:rsidRPr="00DA13AC">
        <w:rPr>
          <w:rStyle w:val="None"/>
          <w:rFonts w:ascii="Times New Roman" w:hAnsi="Times New Roman" w:cs="Times New Roman"/>
          <w:sz w:val="24"/>
          <w:szCs w:val="24"/>
          <w:lang w:val="en-GB"/>
        </w:rPr>
        <w:t xml:space="preserve">, F. and </w:t>
      </w:r>
      <w:proofErr w:type="spellStart"/>
      <w:r w:rsidRPr="00DA13AC">
        <w:rPr>
          <w:rStyle w:val="None"/>
          <w:rFonts w:ascii="Times New Roman" w:hAnsi="Times New Roman" w:cs="Times New Roman"/>
          <w:sz w:val="24"/>
          <w:szCs w:val="24"/>
          <w:lang w:val="en-GB"/>
        </w:rPr>
        <w:t>Dagnes</w:t>
      </w:r>
      <w:proofErr w:type="spellEnd"/>
      <w:r w:rsidRPr="00DA13AC">
        <w:rPr>
          <w:rStyle w:val="None"/>
          <w:rFonts w:ascii="Times New Roman" w:hAnsi="Times New Roman" w:cs="Times New Roman"/>
          <w:sz w:val="24"/>
          <w:szCs w:val="24"/>
          <w:lang w:val="en-GB"/>
        </w:rPr>
        <w:t xml:space="preserve">, J. (2016) Building Alternatives from the Bottom-up: The Case of Alternative Food Networks, Agriculture and Agricultural Science </w:t>
      </w:r>
      <w:proofErr w:type="spellStart"/>
      <w:r w:rsidRPr="00DA13AC">
        <w:rPr>
          <w:rStyle w:val="None"/>
          <w:rFonts w:ascii="Times New Roman" w:hAnsi="Times New Roman" w:cs="Times New Roman"/>
          <w:sz w:val="24"/>
          <w:szCs w:val="24"/>
          <w:lang w:val="en-GB"/>
        </w:rPr>
        <w:t>Procedia</w:t>
      </w:r>
      <w:proofErr w:type="spellEnd"/>
      <w:r w:rsidRPr="00DA13AC">
        <w:rPr>
          <w:rStyle w:val="None"/>
          <w:rFonts w:ascii="Times New Roman" w:hAnsi="Times New Roman" w:cs="Times New Roman"/>
          <w:sz w:val="24"/>
          <w:szCs w:val="24"/>
          <w:lang w:val="en-GB"/>
        </w:rPr>
        <w:t>, (8), pp. 324 – 331.</w:t>
      </w:r>
    </w:p>
    <w:p w14:paraId="2F614157" w14:textId="77777777" w:rsidR="00211120" w:rsidRPr="00DA13AC" w:rsidRDefault="00211120" w:rsidP="00DA13AC">
      <w:pPr>
        <w:pStyle w:val="Body"/>
        <w:spacing w:after="120"/>
        <w:jc w:val="both"/>
        <w:rPr>
          <w:rStyle w:val="None"/>
          <w:rFonts w:ascii="Times New Roman" w:hAnsi="Times New Roman" w:cs="Times New Roman"/>
          <w:sz w:val="24"/>
          <w:szCs w:val="24"/>
          <w:lang w:val="it-IT"/>
        </w:rPr>
      </w:pPr>
      <w:r w:rsidRPr="00DA13AC">
        <w:rPr>
          <w:rStyle w:val="None"/>
          <w:rFonts w:ascii="Times New Roman" w:hAnsi="Times New Roman" w:cs="Times New Roman"/>
          <w:sz w:val="24"/>
          <w:szCs w:val="24"/>
          <w:lang w:val="it-IT"/>
        </w:rPr>
        <w:t>Barbera, F., Dagnes, J., Salento, A. and Spina, F. (2016) Il capitale quotidiano. Un manifesto per l'economia fondamentale. Roma: Donzelli Editore.</w:t>
      </w:r>
    </w:p>
    <w:p w14:paraId="41147954"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Style w:val="None"/>
          <w:rFonts w:ascii="Times New Roman" w:hAnsi="Times New Roman" w:cs="Times New Roman"/>
          <w:sz w:val="24"/>
          <w:szCs w:val="24"/>
          <w:lang w:val="it-IT"/>
        </w:rPr>
        <w:t>Barbetta, G. (2006) Il commercio equo e solidale in Italia. Ricerca su “Il commercio equo e solidale. Analisi e valutazione di un nuovo modello di sviluppo</w:t>
      </w:r>
      <w:r w:rsidRPr="00DA13AC">
        <w:rPr>
          <w:rStyle w:val="None"/>
          <w:rFonts w:ascii="Times New Roman" w:hAnsi="Times New Roman" w:cs="Times New Roman"/>
          <w:i/>
          <w:sz w:val="24"/>
          <w:szCs w:val="24"/>
          <w:lang w:val="it-IT"/>
        </w:rPr>
        <w:t>,</w:t>
      </w:r>
      <w:r w:rsidRPr="00DA13AC">
        <w:rPr>
          <w:rStyle w:val="None"/>
          <w:rFonts w:ascii="Times New Roman" w:hAnsi="Times New Roman" w:cs="Times New Roman"/>
          <w:sz w:val="24"/>
          <w:szCs w:val="24"/>
          <w:lang w:val="it-IT"/>
        </w:rPr>
        <w:t xml:space="preserve"> Università Cattolica del Sacro Cuore Centro di ricerche sulla Cooperazione, Working Paper n. 3. </w:t>
      </w:r>
      <w:r w:rsidRPr="00DA13AC">
        <w:rPr>
          <w:rStyle w:val="Hyperlink1"/>
          <w:rFonts w:eastAsia="Arial Unicode MS"/>
          <w:sz w:val="24"/>
          <w:szCs w:val="24"/>
          <w:lang w:val="en-GB"/>
        </w:rPr>
        <w:t xml:space="preserve">Published online </w:t>
      </w:r>
      <w:hyperlink r:id="rId12" w:history="1">
        <w:r w:rsidRPr="00DA13AC">
          <w:rPr>
            <w:rStyle w:val="Hyperlink"/>
            <w:rFonts w:ascii="Times New Roman" w:hAnsi="Times New Roman" w:cs="Times New Roman"/>
            <w:sz w:val="24"/>
            <w:szCs w:val="24"/>
            <w:u w:val="none"/>
            <w:lang w:val="en-GB"/>
          </w:rPr>
          <w:t>https://goo.gl/qD14yC</w:t>
        </w:r>
      </w:hyperlink>
      <w:r w:rsidRPr="00DA13AC">
        <w:rPr>
          <w:rStyle w:val="Hyperlink1"/>
          <w:rFonts w:eastAsia="Arial Unicode MS"/>
          <w:sz w:val="24"/>
          <w:szCs w:val="24"/>
          <w:lang w:val="en-GB"/>
        </w:rPr>
        <w:t>, accessed 27 February 2017.</w:t>
      </w:r>
    </w:p>
    <w:p w14:paraId="034F1DB8"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lang w:val="en-GB"/>
        </w:rPr>
      </w:pPr>
      <w:r w:rsidRPr="00DA13AC">
        <w:rPr>
          <w:rStyle w:val="Hyperlink1"/>
          <w:rFonts w:eastAsia="Arial Unicode MS"/>
          <w:sz w:val="24"/>
          <w:szCs w:val="24"/>
          <w:lang w:val="en-GB"/>
        </w:rPr>
        <w:t>BEPA (Bureau of European Policy Advisers) (2014) Social Innovation. A decade of changes. Published online https://goo.gl/fyZQju, accessed 22 February 2017.</w:t>
      </w:r>
    </w:p>
    <w:p w14:paraId="15B6E4B6" w14:textId="77777777" w:rsidR="00211120" w:rsidRPr="00DA13AC" w:rsidRDefault="00211120" w:rsidP="00DA13AC">
      <w:pPr>
        <w:pStyle w:val="Body"/>
        <w:spacing w:after="120" w:line="240" w:lineRule="auto"/>
        <w:jc w:val="both"/>
        <w:rPr>
          <w:rStyle w:val="Hyperlink1"/>
          <w:rFonts w:eastAsia="Arial Unicode MS"/>
          <w:sz w:val="24"/>
          <w:szCs w:val="24"/>
          <w:lang w:val="it-IT"/>
        </w:rPr>
      </w:pPr>
      <w:proofErr w:type="spellStart"/>
      <w:r w:rsidRPr="00DA13AC">
        <w:rPr>
          <w:rStyle w:val="Hyperlink1"/>
          <w:rFonts w:eastAsia="Arial Unicode MS"/>
          <w:sz w:val="24"/>
          <w:szCs w:val="24"/>
          <w:lang w:val="en-GB"/>
        </w:rPr>
        <w:t>Brunori</w:t>
      </w:r>
      <w:proofErr w:type="spellEnd"/>
      <w:r w:rsidRPr="00DA13AC">
        <w:rPr>
          <w:rStyle w:val="Hyperlink1"/>
          <w:rFonts w:eastAsia="Arial Unicode MS"/>
          <w:sz w:val="24"/>
          <w:szCs w:val="24"/>
          <w:lang w:val="en-GB"/>
        </w:rPr>
        <w:t xml:space="preserve">, G. (2007) Local Food and alternative food networks: A communication perspective, Anthropology of Food. </w:t>
      </w:r>
      <w:r w:rsidRPr="00DA13AC">
        <w:rPr>
          <w:rStyle w:val="Hyperlink1"/>
          <w:rFonts w:eastAsia="Arial Unicode MS"/>
          <w:sz w:val="24"/>
          <w:szCs w:val="24"/>
          <w:lang w:val="it-IT"/>
        </w:rPr>
        <w:t xml:space="preserve">S2. Published online </w:t>
      </w:r>
      <w:hyperlink r:id="rId13" w:history="1">
        <w:r w:rsidRPr="00DA13AC">
          <w:rPr>
            <w:rStyle w:val="Hyperlink"/>
            <w:rFonts w:ascii="Times New Roman" w:hAnsi="Times New Roman" w:cs="Times New Roman"/>
            <w:sz w:val="24"/>
            <w:szCs w:val="24"/>
            <w:u w:val="none"/>
            <w:lang w:val="it-IT"/>
          </w:rPr>
          <w:t>http://aof.revues.org/430</w:t>
        </w:r>
      </w:hyperlink>
      <w:r w:rsidRPr="00DA13AC">
        <w:rPr>
          <w:rStyle w:val="Hyperlink1"/>
          <w:rFonts w:eastAsia="Arial Unicode MS"/>
          <w:sz w:val="24"/>
          <w:szCs w:val="24"/>
          <w:lang w:val="it-IT"/>
        </w:rPr>
        <w:t>, accessed 1 October 2017.</w:t>
      </w:r>
    </w:p>
    <w:p w14:paraId="2470D00F" w14:textId="77777777" w:rsidR="00211120" w:rsidRPr="00DA13AC" w:rsidRDefault="00211120" w:rsidP="00DA13AC">
      <w:pPr>
        <w:pStyle w:val="Body"/>
        <w:spacing w:after="120" w:line="240" w:lineRule="auto"/>
        <w:jc w:val="both"/>
        <w:rPr>
          <w:rStyle w:val="Hyperlink1"/>
          <w:rFonts w:eastAsia="Arial Unicode MS"/>
          <w:sz w:val="24"/>
          <w:szCs w:val="24"/>
          <w:lang w:val="it-IT"/>
        </w:rPr>
      </w:pPr>
      <w:r w:rsidRPr="00DA13AC">
        <w:rPr>
          <w:rStyle w:val="Hyperlink1"/>
          <w:rFonts w:eastAsia="Arial Unicode MS"/>
          <w:sz w:val="24"/>
          <w:szCs w:val="24"/>
          <w:lang w:val="it-IT"/>
        </w:rPr>
        <w:t>Carrera, L. (2009) I Gruppi di Acquisto Solidale. Una protesta solida nella società liquida. Partecipazione e conflitto, (3), pp. 95-122.</w:t>
      </w:r>
    </w:p>
    <w:p w14:paraId="16EA91A7"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lang w:val="it-IT"/>
        </w:rPr>
      </w:pPr>
      <w:r w:rsidRPr="00DA13AC">
        <w:rPr>
          <w:rStyle w:val="Hyperlink1"/>
          <w:rFonts w:eastAsia="Arial Unicode MS"/>
          <w:sz w:val="24"/>
          <w:szCs w:val="24"/>
          <w:lang w:val="it-IT"/>
        </w:rPr>
        <w:lastRenderedPageBreak/>
        <w:t>Cavazzani, A. (2008) Innovazione sociale e strategie di connessione delle reti alimentari alternative, Sociologia Urbana e Rurale,</w:t>
      </w:r>
      <w:r w:rsidR="00634245" w:rsidRPr="00DA13AC">
        <w:rPr>
          <w:rStyle w:val="Hyperlink1"/>
          <w:rFonts w:eastAsia="Arial Unicode MS"/>
          <w:sz w:val="24"/>
          <w:szCs w:val="24"/>
          <w:lang w:val="it-IT"/>
        </w:rPr>
        <w:t xml:space="preserve"> </w:t>
      </w:r>
      <w:r w:rsidRPr="00DA13AC">
        <w:rPr>
          <w:rStyle w:val="Hyperlink1"/>
          <w:rFonts w:eastAsia="Arial Unicode MS"/>
          <w:sz w:val="24"/>
          <w:szCs w:val="24"/>
          <w:lang w:val="it-IT"/>
        </w:rPr>
        <w:t>87, pp. 115-134.</w:t>
      </w:r>
    </w:p>
    <w:p w14:paraId="3FE2665B" w14:textId="77777777" w:rsidR="00211120" w:rsidRPr="00DA13AC" w:rsidRDefault="00211120" w:rsidP="00DA13AC">
      <w:pPr>
        <w:pStyle w:val="Body"/>
        <w:spacing w:after="120" w:line="240" w:lineRule="auto"/>
        <w:jc w:val="both"/>
        <w:rPr>
          <w:rStyle w:val="None"/>
          <w:rFonts w:ascii="Times New Roman" w:hAnsi="Times New Roman" w:cs="Times New Roman"/>
          <w:i/>
          <w:iCs/>
          <w:sz w:val="24"/>
          <w:szCs w:val="24"/>
          <w:lang w:val="en-GB"/>
        </w:rPr>
      </w:pPr>
      <w:r w:rsidRPr="00DA13AC">
        <w:rPr>
          <w:rStyle w:val="Hyperlink1"/>
          <w:rFonts w:eastAsia="Arial Unicode MS"/>
          <w:sz w:val="24"/>
          <w:szCs w:val="24"/>
          <w:lang w:val="it-IT"/>
        </w:rPr>
        <w:t xml:space="preserve">Chiappero-Martinetti, E., von Jacobi, N., Maestripieri, L., Ziegler, R., van der Linden, M. and van Beers, C. (2017) Statistical Report. </w:t>
      </w:r>
      <w:r w:rsidRPr="00DA13AC">
        <w:rPr>
          <w:rStyle w:val="Hyperlink1"/>
          <w:rFonts w:eastAsia="Arial Unicode MS"/>
          <w:sz w:val="24"/>
          <w:szCs w:val="24"/>
          <w:lang w:val="en-GB"/>
        </w:rPr>
        <w:t>A deliverable of the project: “Creating Economic Space for Social Innovation” (CRESSI), European Commission – 7th Framework Programme, Brussels: European Commission, DG Research and Innovation (</w:t>
      </w:r>
      <w:r w:rsidRPr="00DA13AC">
        <w:rPr>
          <w:rStyle w:val="None"/>
          <w:rFonts w:ascii="Times New Roman" w:hAnsi="Times New Roman" w:cs="Times New Roman"/>
          <w:i/>
          <w:sz w:val="24"/>
          <w:szCs w:val="24"/>
          <w:lang w:val="en-GB"/>
        </w:rPr>
        <w:t>forthcoming</w:t>
      </w:r>
      <w:r w:rsidRPr="00DA13AC">
        <w:rPr>
          <w:rStyle w:val="None"/>
          <w:rFonts w:ascii="Times New Roman" w:hAnsi="Times New Roman" w:cs="Times New Roman"/>
          <w:i/>
          <w:iCs/>
          <w:sz w:val="24"/>
          <w:szCs w:val="24"/>
          <w:lang w:val="en-GB"/>
        </w:rPr>
        <w:t>).</w:t>
      </w:r>
    </w:p>
    <w:p w14:paraId="6B7D9978" w14:textId="77777777" w:rsidR="00211120" w:rsidRPr="00DA13AC" w:rsidRDefault="00211120" w:rsidP="00DA13AC">
      <w:pPr>
        <w:pStyle w:val="Body"/>
        <w:spacing w:after="120" w:line="240" w:lineRule="auto"/>
        <w:jc w:val="both"/>
        <w:rPr>
          <w:rStyle w:val="None"/>
          <w:rFonts w:ascii="Times New Roman" w:hAnsi="Times New Roman" w:cs="Times New Roman"/>
          <w:iCs/>
          <w:sz w:val="24"/>
          <w:szCs w:val="24"/>
          <w:lang w:val="en-GB"/>
        </w:rPr>
      </w:pPr>
      <w:r w:rsidRPr="00DA13AC">
        <w:rPr>
          <w:rStyle w:val="None"/>
          <w:rFonts w:ascii="Times New Roman" w:hAnsi="Times New Roman" w:cs="Times New Roman"/>
          <w:iCs/>
          <w:sz w:val="24"/>
          <w:szCs w:val="24"/>
          <w:lang w:val="en-GB"/>
        </w:rPr>
        <w:t>Coleman, J.S. (1990) Foundations of social theory. Cambridge, Mass: Harvard University Press.</w:t>
      </w:r>
    </w:p>
    <w:p w14:paraId="4C758209" w14:textId="77777777" w:rsidR="00211120" w:rsidRPr="00DA13AC" w:rsidRDefault="00211120" w:rsidP="00DA13AC">
      <w:pPr>
        <w:pStyle w:val="Body"/>
        <w:spacing w:after="120" w:line="240" w:lineRule="auto"/>
        <w:jc w:val="both"/>
        <w:rPr>
          <w:rStyle w:val="None"/>
          <w:rFonts w:ascii="Times New Roman" w:hAnsi="Times New Roman" w:cs="Times New Roman"/>
          <w:iCs/>
          <w:sz w:val="24"/>
          <w:szCs w:val="24"/>
          <w:lang w:val="it-IT"/>
        </w:rPr>
      </w:pPr>
      <w:r w:rsidRPr="00DA13AC">
        <w:rPr>
          <w:rFonts w:ascii="Times New Roman" w:hAnsi="Times New Roman" w:cs="Times New Roman"/>
          <w:iCs/>
          <w:sz w:val="24"/>
          <w:szCs w:val="24"/>
          <w:lang w:val="it-IT"/>
        </w:rPr>
        <w:t xml:space="preserve">Cruz, H., Martínez Moreno, R. and Blanco, I. (2017) Crisis, urban segregation and social innovation in Catalonia. PACO, 10(1), pp. 221-245. </w:t>
      </w:r>
    </w:p>
    <w:p w14:paraId="530A6D68" w14:textId="77777777" w:rsidR="00211120" w:rsidRPr="00DA13AC" w:rsidRDefault="00211120" w:rsidP="00DA13AC">
      <w:pPr>
        <w:pStyle w:val="Body"/>
        <w:spacing w:after="120"/>
        <w:jc w:val="both"/>
        <w:rPr>
          <w:rStyle w:val="None"/>
          <w:rFonts w:ascii="Times New Roman" w:hAnsi="Times New Roman" w:cs="Times New Roman"/>
          <w:iCs/>
          <w:sz w:val="24"/>
          <w:szCs w:val="24"/>
          <w:lang w:val="it-IT"/>
        </w:rPr>
      </w:pPr>
      <w:r w:rsidRPr="00DA13AC">
        <w:rPr>
          <w:rStyle w:val="None"/>
          <w:rFonts w:ascii="Times New Roman" w:hAnsi="Times New Roman" w:cs="Times New Roman"/>
          <w:iCs/>
          <w:sz w:val="24"/>
          <w:szCs w:val="24"/>
          <w:lang w:val="it-IT"/>
        </w:rPr>
        <w:t>Fonte, M. (2013) I produttori nelle reti dei Gas, Agriregionieuropa,</w:t>
      </w:r>
      <w:r w:rsidR="00CC696D" w:rsidRPr="00DA13AC">
        <w:rPr>
          <w:rStyle w:val="None"/>
          <w:rFonts w:ascii="Times New Roman" w:hAnsi="Times New Roman" w:cs="Times New Roman"/>
          <w:iCs/>
          <w:sz w:val="24"/>
          <w:szCs w:val="24"/>
          <w:lang w:val="it-IT"/>
        </w:rPr>
        <w:t xml:space="preserve"> </w:t>
      </w:r>
      <w:r w:rsidRPr="00DA13AC">
        <w:rPr>
          <w:rStyle w:val="None"/>
          <w:rFonts w:ascii="Times New Roman" w:hAnsi="Times New Roman" w:cs="Times New Roman"/>
          <w:iCs/>
          <w:sz w:val="24"/>
          <w:szCs w:val="24"/>
          <w:lang w:val="it-IT"/>
        </w:rPr>
        <w:t>32, pp. 16-19</w:t>
      </w:r>
    </w:p>
    <w:p w14:paraId="52141C53" w14:textId="77777777" w:rsidR="00211120" w:rsidRPr="00DA13AC" w:rsidRDefault="00211120" w:rsidP="00DA13AC">
      <w:pPr>
        <w:pStyle w:val="Body"/>
        <w:spacing w:after="120"/>
        <w:jc w:val="both"/>
        <w:rPr>
          <w:rStyle w:val="None"/>
          <w:rFonts w:ascii="Times New Roman" w:hAnsi="Times New Roman" w:cs="Times New Roman"/>
          <w:iCs/>
          <w:sz w:val="24"/>
          <w:szCs w:val="24"/>
          <w:lang w:val="it-IT"/>
        </w:rPr>
      </w:pPr>
      <w:r w:rsidRPr="00DA13AC">
        <w:rPr>
          <w:rStyle w:val="None"/>
          <w:rFonts w:ascii="Times New Roman" w:hAnsi="Times New Roman" w:cs="Times New Roman"/>
          <w:iCs/>
          <w:sz w:val="24"/>
          <w:szCs w:val="24"/>
          <w:lang w:val="it-IT"/>
        </w:rPr>
        <w:t>Fonte, M., Eboli, M., Maietta, O.W., Pinto, B. and Salvioni, C. (2011) Il consumo sostenibile nella visione dei Gruppi di Acquisto Solidale di Roma, Agriregionieuropa, (27), pp. 80-83</w:t>
      </w:r>
    </w:p>
    <w:p w14:paraId="688F8B6B"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rPr>
      </w:pPr>
      <w:proofErr w:type="spellStart"/>
      <w:r w:rsidRPr="00DA13AC">
        <w:rPr>
          <w:rStyle w:val="Hyperlink1"/>
          <w:rFonts w:eastAsia="Arial Unicode MS"/>
          <w:sz w:val="24"/>
          <w:szCs w:val="24"/>
          <w:lang w:val="en-GB"/>
        </w:rPr>
        <w:t>Forno</w:t>
      </w:r>
      <w:proofErr w:type="spellEnd"/>
      <w:r w:rsidRPr="00DA13AC">
        <w:rPr>
          <w:rStyle w:val="Hyperlink1"/>
          <w:rFonts w:eastAsia="Arial Unicode MS"/>
          <w:sz w:val="24"/>
          <w:szCs w:val="24"/>
          <w:lang w:val="en-GB"/>
        </w:rPr>
        <w:t xml:space="preserve">, F. and </w:t>
      </w:r>
      <w:proofErr w:type="spellStart"/>
      <w:r w:rsidRPr="00DA13AC">
        <w:rPr>
          <w:rStyle w:val="Hyperlink1"/>
          <w:rFonts w:eastAsia="Arial Unicode MS"/>
          <w:sz w:val="24"/>
          <w:szCs w:val="24"/>
          <w:lang w:val="en-GB"/>
        </w:rPr>
        <w:t>Graziano</w:t>
      </w:r>
      <w:proofErr w:type="spellEnd"/>
      <w:r w:rsidRPr="00DA13AC">
        <w:rPr>
          <w:rStyle w:val="Hyperlink1"/>
          <w:rFonts w:eastAsia="Arial Unicode MS"/>
          <w:sz w:val="24"/>
          <w:szCs w:val="24"/>
          <w:lang w:val="en-GB"/>
        </w:rPr>
        <w:t>, Paolo R. (2014) Sustainable community movement organisations, Journal of Consumer Culture, 14(2), pp. 139 – 157.</w:t>
      </w:r>
    </w:p>
    <w:p w14:paraId="65E47DF5"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lang w:val="it-IT"/>
        </w:rPr>
      </w:pPr>
      <w:r w:rsidRPr="00DA13AC">
        <w:rPr>
          <w:rStyle w:val="None"/>
          <w:rFonts w:ascii="Times New Roman" w:hAnsi="Times New Roman" w:cs="Times New Roman"/>
          <w:sz w:val="24"/>
          <w:szCs w:val="24"/>
          <w:lang w:val="it-IT"/>
        </w:rPr>
        <w:t>Forno, F. and Graziano, Paolo R. (2016) Il consumo critico. Una relazione solidale tra chi acquista e chi produce. Bologna: Il Mulino.</w:t>
      </w:r>
    </w:p>
    <w:p w14:paraId="09C10409"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Style w:val="None"/>
          <w:rFonts w:ascii="Times New Roman" w:hAnsi="Times New Roman" w:cs="Times New Roman"/>
          <w:sz w:val="24"/>
          <w:szCs w:val="24"/>
          <w:lang w:val="it-IT"/>
        </w:rPr>
        <w:t xml:space="preserve">Forno, F., Grasseni, C. and Signori, S. (2013) I GAS nella provincia di Bergamo, Osservatorio CORES, Working Paper Series 1. </w:t>
      </w:r>
      <w:r w:rsidRPr="00DA13AC">
        <w:rPr>
          <w:rStyle w:val="Hyperlink1"/>
          <w:rFonts w:eastAsia="Arial Unicode MS"/>
          <w:sz w:val="24"/>
          <w:szCs w:val="24"/>
          <w:lang w:val="en-GB"/>
        </w:rPr>
        <w:t xml:space="preserve">Published </w:t>
      </w:r>
      <w:r w:rsidRPr="00DA13AC">
        <w:rPr>
          <w:rStyle w:val="Hyperlink1"/>
          <w:rFonts w:eastAsia="Arial Unicode MS"/>
          <w:color w:val="auto"/>
          <w:sz w:val="24"/>
          <w:szCs w:val="24"/>
          <w:lang w:val="en-GB"/>
        </w:rPr>
        <w:t xml:space="preserve">online </w:t>
      </w:r>
      <w:hyperlink r:id="rId14" w:history="1">
        <w:r w:rsidRPr="00DA13AC">
          <w:rPr>
            <w:rStyle w:val="Hyperlink2"/>
            <w:rFonts w:eastAsia="Arial Unicode MS"/>
            <w:color w:val="auto"/>
            <w:sz w:val="24"/>
            <w:szCs w:val="24"/>
            <w:u w:val="none"/>
            <w:lang w:val="en-GB"/>
          </w:rPr>
          <w:t>https://goo.gl/m2kTDl</w:t>
        </w:r>
      </w:hyperlink>
      <w:r w:rsidRPr="00DA13AC">
        <w:rPr>
          <w:rStyle w:val="Hyperlink1"/>
          <w:rFonts w:eastAsia="Arial Unicode MS"/>
          <w:color w:val="auto"/>
          <w:sz w:val="24"/>
          <w:szCs w:val="24"/>
          <w:lang w:val="en-GB"/>
        </w:rPr>
        <w:t xml:space="preserve">, accessed </w:t>
      </w:r>
      <w:r w:rsidRPr="00DA13AC">
        <w:rPr>
          <w:rStyle w:val="Hyperlink1"/>
          <w:rFonts w:eastAsia="Arial Unicode MS"/>
          <w:sz w:val="24"/>
          <w:szCs w:val="24"/>
          <w:lang w:val="en-GB"/>
        </w:rPr>
        <w:t>27 February 2017.</w:t>
      </w:r>
    </w:p>
    <w:p w14:paraId="2C5D7099"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Style w:val="Hyperlink1"/>
          <w:rFonts w:eastAsia="Arial Unicode MS"/>
          <w:sz w:val="24"/>
          <w:szCs w:val="24"/>
          <w:lang w:val="en-GB"/>
        </w:rPr>
        <w:t>Goodman, D. (2003) The quality “turn” and alternative food practices: Reflections and agenda, Journal of Rural Studies, (19)1, pp. 1-7.</w:t>
      </w:r>
    </w:p>
    <w:p w14:paraId="17B57866" w14:textId="77777777" w:rsidR="00211120" w:rsidRPr="00DA13AC" w:rsidRDefault="00211120" w:rsidP="00DA13AC">
      <w:pPr>
        <w:pStyle w:val="Body"/>
        <w:spacing w:after="12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Goodman, D. and Goodman, M. (2009) Alternative Food Networks, in: R. </w:t>
      </w:r>
      <w:proofErr w:type="spellStart"/>
      <w:r w:rsidRPr="00DA13AC">
        <w:rPr>
          <w:rFonts w:ascii="Times New Roman" w:hAnsi="Times New Roman" w:cs="Times New Roman"/>
          <w:sz w:val="24"/>
          <w:szCs w:val="24"/>
          <w:lang w:val="en-GB"/>
        </w:rPr>
        <w:t>Kitchin</w:t>
      </w:r>
      <w:proofErr w:type="spellEnd"/>
      <w:r w:rsidRPr="00DA13AC">
        <w:rPr>
          <w:rFonts w:ascii="Times New Roman" w:hAnsi="Times New Roman" w:cs="Times New Roman"/>
          <w:sz w:val="24"/>
          <w:szCs w:val="24"/>
          <w:lang w:val="en-GB"/>
        </w:rPr>
        <w:t xml:space="preserve"> and N. Thrift (</w:t>
      </w:r>
      <w:proofErr w:type="spellStart"/>
      <w:proofErr w:type="gramStart"/>
      <w:r w:rsidRPr="00DA13AC">
        <w:rPr>
          <w:rFonts w:ascii="Times New Roman" w:hAnsi="Times New Roman" w:cs="Times New Roman"/>
          <w:sz w:val="24"/>
          <w:szCs w:val="24"/>
          <w:lang w:val="en-GB"/>
        </w:rPr>
        <w:t>eds</w:t>
      </w:r>
      <w:proofErr w:type="spellEnd"/>
      <w:proofErr w:type="gramEnd"/>
      <w:r w:rsidRPr="00DA13AC">
        <w:rPr>
          <w:rFonts w:ascii="Times New Roman" w:hAnsi="Times New Roman" w:cs="Times New Roman"/>
          <w:sz w:val="24"/>
          <w:szCs w:val="24"/>
          <w:lang w:val="en-GB"/>
        </w:rPr>
        <w:t xml:space="preserve">) International </w:t>
      </w:r>
      <w:proofErr w:type="spellStart"/>
      <w:r w:rsidRPr="00DA13AC">
        <w:rPr>
          <w:rFonts w:ascii="Times New Roman" w:hAnsi="Times New Roman" w:cs="Times New Roman"/>
          <w:sz w:val="24"/>
          <w:szCs w:val="24"/>
          <w:lang w:val="en-GB"/>
        </w:rPr>
        <w:t>Encyclopedia</w:t>
      </w:r>
      <w:proofErr w:type="spellEnd"/>
      <w:r w:rsidRPr="00DA13AC">
        <w:rPr>
          <w:rFonts w:ascii="Times New Roman" w:hAnsi="Times New Roman" w:cs="Times New Roman"/>
          <w:sz w:val="24"/>
          <w:szCs w:val="24"/>
          <w:lang w:val="en-GB"/>
        </w:rPr>
        <w:t xml:space="preserve"> of Human Geography. Oxford: Elsevier, pp. 208-220.</w:t>
      </w:r>
    </w:p>
    <w:p w14:paraId="27D89A3A"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Fonts w:ascii="Times New Roman" w:hAnsi="Times New Roman" w:cs="Times New Roman"/>
          <w:sz w:val="24"/>
          <w:szCs w:val="24"/>
          <w:lang w:val="en-GB"/>
        </w:rPr>
        <w:t xml:space="preserve">Goodman, D., </w:t>
      </w:r>
      <w:proofErr w:type="spellStart"/>
      <w:r w:rsidRPr="00DA13AC">
        <w:rPr>
          <w:rStyle w:val="Hyperlink1"/>
          <w:rFonts w:eastAsia="Arial Unicode MS"/>
          <w:sz w:val="24"/>
          <w:szCs w:val="24"/>
          <w:lang w:val="en-GB"/>
        </w:rPr>
        <w:t>DuPuis</w:t>
      </w:r>
      <w:proofErr w:type="spellEnd"/>
      <w:r w:rsidRPr="00DA13AC">
        <w:rPr>
          <w:rStyle w:val="Hyperlink1"/>
          <w:rFonts w:eastAsia="Arial Unicode MS"/>
          <w:sz w:val="24"/>
          <w:szCs w:val="24"/>
          <w:lang w:val="en-GB"/>
        </w:rPr>
        <w:t>, E.M. and Goodman, M. (2012) Alternative Food Networks: Knowledge, Practice, and Politics. USA and Canada: Routledge.</w:t>
      </w:r>
    </w:p>
    <w:p w14:paraId="3BA16D40"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lang w:val="en-GB"/>
        </w:rPr>
      </w:pPr>
      <w:proofErr w:type="spellStart"/>
      <w:r w:rsidRPr="00DA13AC">
        <w:rPr>
          <w:rStyle w:val="Hyperlink1"/>
          <w:rFonts w:eastAsia="Arial Unicode MS"/>
          <w:sz w:val="24"/>
          <w:szCs w:val="24"/>
          <w:lang w:val="en-GB"/>
        </w:rPr>
        <w:t>Grasseni</w:t>
      </w:r>
      <w:proofErr w:type="spellEnd"/>
      <w:r w:rsidRPr="00DA13AC">
        <w:rPr>
          <w:rStyle w:val="Hyperlink1"/>
          <w:rFonts w:eastAsia="Arial Unicode MS"/>
          <w:sz w:val="24"/>
          <w:szCs w:val="24"/>
          <w:lang w:val="en-GB"/>
        </w:rPr>
        <w:t xml:space="preserve">, C. (2014) </w:t>
      </w:r>
      <w:proofErr w:type="gramStart"/>
      <w:r w:rsidRPr="00DA13AC">
        <w:rPr>
          <w:rStyle w:val="Hyperlink1"/>
          <w:rFonts w:eastAsia="Arial Unicode MS"/>
          <w:sz w:val="24"/>
          <w:szCs w:val="24"/>
          <w:lang w:val="en-GB"/>
        </w:rPr>
        <w:t>Beyond</w:t>
      </w:r>
      <w:proofErr w:type="gramEnd"/>
      <w:r w:rsidRPr="00DA13AC">
        <w:rPr>
          <w:rStyle w:val="Hyperlink1"/>
          <w:rFonts w:eastAsia="Arial Unicode MS"/>
          <w:sz w:val="24"/>
          <w:szCs w:val="24"/>
          <w:lang w:val="en-GB"/>
        </w:rPr>
        <w:t xml:space="preserve"> alternative food networks. Italy’s solidarity purchasing groups. London: Bloomsbury.</w:t>
      </w:r>
    </w:p>
    <w:p w14:paraId="183231AB" w14:textId="77777777" w:rsidR="00211120" w:rsidRPr="00DA13AC" w:rsidRDefault="00211120" w:rsidP="00DA13AC">
      <w:pPr>
        <w:pStyle w:val="Body"/>
        <w:spacing w:after="120" w:line="240" w:lineRule="auto"/>
        <w:jc w:val="both"/>
        <w:rPr>
          <w:rStyle w:val="Hyperlink1"/>
          <w:rFonts w:eastAsia="Arial Unicode MS"/>
          <w:sz w:val="24"/>
          <w:szCs w:val="24"/>
          <w:lang w:val="it-IT"/>
        </w:rPr>
      </w:pPr>
      <w:r w:rsidRPr="00DA13AC">
        <w:rPr>
          <w:rStyle w:val="Hyperlink1"/>
          <w:rFonts w:eastAsia="Arial Unicode MS"/>
          <w:sz w:val="24"/>
          <w:szCs w:val="24"/>
          <w:lang w:val="it-IT"/>
        </w:rPr>
        <w:t xml:space="preserve">Guidi, F. (2009) Filiera corta: percorsi di innovazione tecnici, organizzativi e sociali nella gestione strategica delle nicchie. Esperienze in Toscana e in Provenza, Dissertation PhD thesis, Alma Mater Studiorum Università di Bologna. Published online </w:t>
      </w:r>
      <w:r w:rsidR="003A3E1A">
        <w:fldChar w:fldCharType="begin"/>
      </w:r>
      <w:r w:rsidR="003A3E1A" w:rsidRPr="008400EC">
        <w:rPr>
          <w:lang w:val="it-IT"/>
        </w:rPr>
        <w:instrText xml:space="preserve"> </w:instrText>
      </w:r>
      <w:r w:rsidR="003A3E1A" w:rsidRPr="008400EC">
        <w:rPr>
          <w:lang w:val="it-IT"/>
        </w:rPr>
        <w:instrText xml:space="preserve">HYPERLINK "http://amsdottorato.unibo.it/2058/" </w:instrText>
      </w:r>
      <w:r w:rsidR="003A3E1A">
        <w:fldChar w:fldCharType="separate"/>
      </w:r>
      <w:r w:rsidRPr="00DA13AC">
        <w:rPr>
          <w:rStyle w:val="Hyperlink"/>
          <w:rFonts w:ascii="Times New Roman" w:hAnsi="Times New Roman" w:cs="Times New Roman"/>
          <w:sz w:val="24"/>
          <w:szCs w:val="24"/>
          <w:u w:val="none"/>
          <w:lang w:val="it-IT"/>
        </w:rPr>
        <w:t>http://amsdottorato.unibo.it/2058/</w:t>
      </w:r>
      <w:r w:rsidR="003A3E1A">
        <w:rPr>
          <w:rStyle w:val="Hyperlink"/>
          <w:rFonts w:ascii="Times New Roman" w:hAnsi="Times New Roman" w:cs="Times New Roman"/>
          <w:sz w:val="24"/>
          <w:szCs w:val="24"/>
          <w:u w:val="none"/>
          <w:lang w:val="it-IT"/>
        </w:rPr>
        <w:fldChar w:fldCharType="end"/>
      </w:r>
      <w:r w:rsidRPr="00DA13AC">
        <w:rPr>
          <w:rStyle w:val="Hyperlink1"/>
          <w:rFonts w:eastAsia="Arial Unicode MS"/>
          <w:sz w:val="24"/>
          <w:szCs w:val="24"/>
          <w:lang w:val="it-IT"/>
        </w:rPr>
        <w:t>, accessed 1 October 2017.</w:t>
      </w:r>
    </w:p>
    <w:p w14:paraId="58A839C6" w14:textId="77777777" w:rsidR="00211120" w:rsidRPr="00DA13AC" w:rsidRDefault="00211120" w:rsidP="00DA13AC">
      <w:pPr>
        <w:pStyle w:val="Body"/>
        <w:spacing w:after="120" w:line="240" w:lineRule="auto"/>
        <w:jc w:val="both"/>
        <w:rPr>
          <w:rStyle w:val="Hyperlink1"/>
          <w:rFonts w:eastAsia="Arial Unicode MS"/>
          <w:sz w:val="24"/>
          <w:szCs w:val="24"/>
          <w:lang w:val="it-IT"/>
        </w:rPr>
      </w:pPr>
      <w:r w:rsidRPr="00DA13AC">
        <w:rPr>
          <w:rStyle w:val="Hyperlink1"/>
          <w:rFonts w:eastAsia="Arial Unicode MS"/>
          <w:sz w:val="24"/>
          <w:szCs w:val="24"/>
          <w:lang w:val="it-IT"/>
        </w:rPr>
        <w:t xml:space="preserve">Henke, R. and Salvioni, C. (2010) Diffusione, struttura e redditività delle aziende multifunzionali, Agriregionieuropa, (20)4, pp. 16-19. </w:t>
      </w:r>
    </w:p>
    <w:p w14:paraId="48BD33CD"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Style w:val="Hyperlink1"/>
          <w:rFonts w:eastAsia="Arial Unicode MS"/>
          <w:sz w:val="24"/>
          <w:szCs w:val="24"/>
          <w:lang w:val="en-GB"/>
        </w:rPr>
        <w:t xml:space="preserve">Holloway, L., </w:t>
      </w:r>
      <w:proofErr w:type="spellStart"/>
      <w:r w:rsidRPr="00DA13AC">
        <w:rPr>
          <w:rStyle w:val="Hyperlink1"/>
          <w:rFonts w:eastAsia="Arial Unicode MS"/>
          <w:sz w:val="24"/>
          <w:szCs w:val="24"/>
          <w:lang w:val="en-GB"/>
        </w:rPr>
        <w:t>Kneafsey</w:t>
      </w:r>
      <w:proofErr w:type="spellEnd"/>
      <w:r w:rsidRPr="00DA13AC">
        <w:rPr>
          <w:rStyle w:val="Hyperlink1"/>
          <w:rFonts w:eastAsia="Arial Unicode MS"/>
          <w:sz w:val="24"/>
          <w:szCs w:val="24"/>
          <w:lang w:val="en-GB"/>
        </w:rPr>
        <w:t xml:space="preserve">, M., Venn, L., Cox, R., </w:t>
      </w:r>
      <w:proofErr w:type="spellStart"/>
      <w:r w:rsidRPr="00DA13AC">
        <w:rPr>
          <w:rStyle w:val="Hyperlink1"/>
          <w:rFonts w:eastAsia="Arial Unicode MS"/>
          <w:sz w:val="24"/>
          <w:szCs w:val="24"/>
          <w:lang w:val="en-GB"/>
        </w:rPr>
        <w:t>Dowler</w:t>
      </w:r>
      <w:proofErr w:type="spellEnd"/>
      <w:r w:rsidRPr="00DA13AC">
        <w:rPr>
          <w:rStyle w:val="Hyperlink1"/>
          <w:rFonts w:eastAsia="Arial Unicode MS"/>
          <w:sz w:val="24"/>
          <w:szCs w:val="24"/>
          <w:lang w:val="en-GB"/>
        </w:rPr>
        <w:t xml:space="preserve">, E. and </w:t>
      </w:r>
      <w:proofErr w:type="spellStart"/>
      <w:r w:rsidRPr="00DA13AC">
        <w:rPr>
          <w:rStyle w:val="Hyperlink1"/>
          <w:rFonts w:eastAsia="Arial Unicode MS"/>
          <w:sz w:val="24"/>
          <w:szCs w:val="24"/>
          <w:lang w:val="en-GB"/>
        </w:rPr>
        <w:t>Tuomainen</w:t>
      </w:r>
      <w:proofErr w:type="spellEnd"/>
      <w:r w:rsidRPr="00DA13AC">
        <w:rPr>
          <w:rStyle w:val="Hyperlink1"/>
          <w:rFonts w:eastAsia="Arial Unicode MS"/>
          <w:sz w:val="24"/>
          <w:szCs w:val="24"/>
          <w:lang w:val="en-GB"/>
        </w:rPr>
        <w:t xml:space="preserve">, H. (2007) Possible Food Economies: A Methodological Framework for Exploring Food Production–Consumption Relationships, </w:t>
      </w:r>
      <w:proofErr w:type="spellStart"/>
      <w:r w:rsidRPr="00DA13AC">
        <w:rPr>
          <w:rStyle w:val="Hyperlink1"/>
          <w:rFonts w:eastAsia="Arial Unicode MS"/>
          <w:sz w:val="24"/>
          <w:szCs w:val="24"/>
          <w:lang w:val="en-GB"/>
        </w:rPr>
        <w:t>Sociologia</w:t>
      </w:r>
      <w:proofErr w:type="spellEnd"/>
      <w:r w:rsidRPr="00DA13AC">
        <w:rPr>
          <w:rStyle w:val="Hyperlink1"/>
          <w:rFonts w:eastAsia="Arial Unicode MS"/>
          <w:sz w:val="24"/>
          <w:szCs w:val="24"/>
          <w:lang w:val="en-GB"/>
        </w:rPr>
        <w:t xml:space="preserve"> </w:t>
      </w:r>
      <w:proofErr w:type="spellStart"/>
      <w:r w:rsidRPr="00DA13AC">
        <w:rPr>
          <w:rStyle w:val="Hyperlink1"/>
          <w:rFonts w:eastAsia="Arial Unicode MS"/>
          <w:sz w:val="24"/>
          <w:szCs w:val="24"/>
          <w:lang w:val="en-GB"/>
        </w:rPr>
        <w:t>Ruralis</w:t>
      </w:r>
      <w:proofErr w:type="spellEnd"/>
      <w:r w:rsidRPr="00DA13AC">
        <w:rPr>
          <w:rStyle w:val="Hyperlink1"/>
          <w:rFonts w:eastAsia="Arial Unicode MS"/>
          <w:sz w:val="24"/>
          <w:szCs w:val="24"/>
          <w:lang w:val="en-GB"/>
        </w:rPr>
        <w:t>, (47), pp. 1–19.</w:t>
      </w:r>
    </w:p>
    <w:p w14:paraId="1D791545" w14:textId="77777777" w:rsidR="00211120" w:rsidRPr="00DA13AC" w:rsidRDefault="00211120" w:rsidP="00DA13AC">
      <w:pPr>
        <w:pStyle w:val="Body"/>
        <w:spacing w:after="120" w:line="240" w:lineRule="auto"/>
        <w:jc w:val="both"/>
        <w:rPr>
          <w:rStyle w:val="Hyperlink1"/>
          <w:rFonts w:eastAsia="Arial Unicode MS"/>
          <w:sz w:val="24"/>
          <w:szCs w:val="24"/>
          <w:lang w:val="en-GB"/>
        </w:rPr>
      </w:pPr>
      <w:proofErr w:type="spellStart"/>
      <w:r w:rsidRPr="00DA13AC">
        <w:rPr>
          <w:rStyle w:val="Hyperlink1"/>
          <w:rFonts w:eastAsia="Arial Unicode MS"/>
          <w:sz w:val="24"/>
          <w:szCs w:val="24"/>
          <w:lang w:val="en-GB"/>
        </w:rPr>
        <w:t>Ilbery</w:t>
      </w:r>
      <w:proofErr w:type="spellEnd"/>
      <w:r w:rsidRPr="00DA13AC">
        <w:rPr>
          <w:rStyle w:val="Hyperlink1"/>
          <w:rFonts w:eastAsia="Arial Unicode MS"/>
          <w:sz w:val="24"/>
          <w:szCs w:val="24"/>
          <w:lang w:val="en-GB"/>
        </w:rPr>
        <w:t>, B. and Maye, D. (2005), Alternative (shorter) food supply chains and specialist livestock products in the Scottish-English border, Environmental and Planning A, (37)5, pp. 823-844.</w:t>
      </w:r>
    </w:p>
    <w:p w14:paraId="116F2698"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lang w:val="it-IT"/>
        </w:rPr>
      </w:pPr>
      <w:r w:rsidRPr="00DA13AC">
        <w:rPr>
          <w:rStyle w:val="Hyperlink1"/>
          <w:rFonts w:eastAsia="Arial Unicode MS"/>
          <w:sz w:val="24"/>
          <w:szCs w:val="24"/>
          <w:lang w:val="it-IT"/>
        </w:rPr>
        <w:t>Locci, M. (2013) Multifunzionalità delle aziende agricole periurbane dell’area vasta di Cagliari, in: B. Meloni and D. Farinella (eds) Sviluppo rurale alla prova. Dal territorio alle politiche. Torino: Rosemberg&amp;Sellier, pp. 181-206.</w:t>
      </w:r>
    </w:p>
    <w:p w14:paraId="5573BB15" w14:textId="77777777" w:rsidR="00211120" w:rsidRPr="00DA13AC" w:rsidRDefault="00211120" w:rsidP="00DA13AC">
      <w:pPr>
        <w:pStyle w:val="Body"/>
        <w:spacing w:after="120" w:line="240" w:lineRule="auto"/>
        <w:jc w:val="both"/>
        <w:rPr>
          <w:rStyle w:val="None"/>
          <w:rFonts w:ascii="Times New Roman" w:hAnsi="Times New Roman" w:cs="Times New Roman"/>
          <w:sz w:val="24"/>
          <w:szCs w:val="24"/>
          <w:lang w:val="en-GB"/>
        </w:rPr>
      </w:pPr>
      <w:r w:rsidRPr="00002CC2">
        <w:rPr>
          <w:rStyle w:val="Hyperlink1"/>
          <w:rFonts w:eastAsia="Arial Unicode MS"/>
          <w:sz w:val="24"/>
          <w:szCs w:val="24"/>
          <w:lang w:val="it-IT"/>
        </w:rPr>
        <w:t xml:space="preserve">Maestripieri, L. (2017) Are solidarity purchasing groups a social innovation? </w:t>
      </w:r>
      <w:r w:rsidRPr="00DA13AC">
        <w:rPr>
          <w:rStyle w:val="Hyperlink1"/>
          <w:rFonts w:eastAsia="Arial Unicode MS"/>
          <w:sz w:val="24"/>
          <w:szCs w:val="24"/>
          <w:lang w:val="en-GB"/>
        </w:rPr>
        <w:t>A study inspired by social forces, PACO, 10, pp. 955-982.</w:t>
      </w:r>
    </w:p>
    <w:p w14:paraId="53DD0732" w14:textId="77777777" w:rsidR="00211120" w:rsidRPr="00DA13AC" w:rsidRDefault="00211120" w:rsidP="00DA13AC">
      <w:pPr>
        <w:pStyle w:val="Body"/>
        <w:spacing w:after="120" w:line="240" w:lineRule="auto"/>
        <w:jc w:val="both"/>
        <w:rPr>
          <w:rStyle w:val="Hyperlink1"/>
          <w:rFonts w:eastAsia="Arial Unicode MS"/>
          <w:sz w:val="24"/>
          <w:szCs w:val="24"/>
          <w:lang w:val="en-GB"/>
        </w:rPr>
      </w:pPr>
      <w:proofErr w:type="spellStart"/>
      <w:r w:rsidRPr="00DA13AC">
        <w:rPr>
          <w:rStyle w:val="Hyperlink1"/>
          <w:rFonts w:eastAsia="Arial Unicode MS"/>
          <w:sz w:val="24"/>
          <w:szCs w:val="24"/>
          <w:lang w:val="en-GB"/>
        </w:rPr>
        <w:lastRenderedPageBreak/>
        <w:t>Maestripieri</w:t>
      </w:r>
      <w:proofErr w:type="spellEnd"/>
      <w:r w:rsidRPr="00DA13AC">
        <w:rPr>
          <w:rStyle w:val="Hyperlink1"/>
          <w:rFonts w:eastAsia="Arial Unicode MS"/>
          <w:sz w:val="24"/>
          <w:szCs w:val="24"/>
          <w:lang w:val="en-GB"/>
        </w:rPr>
        <w:t>, L. (2018) Creating alternative economic spaces. The socially innovative practices of solidarity purchasing groups, in: A. Nicholls A. and R. Ziegler (</w:t>
      </w:r>
      <w:proofErr w:type="spellStart"/>
      <w:proofErr w:type="gramStart"/>
      <w:r w:rsidRPr="00DA13AC">
        <w:rPr>
          <w:rStyle w:val="Hyperlink1"/>
          <w:rFonts w:eastAsia="Arial Unicode MS"/>
          <w:sz w:val="24"/>
          <w:szCs w:val="24"/>
          <w:lang w:val="en-GB"/>
        </w:rPr>
        <w:t>eds</w:t>
      </w:r>
      <w:proofErr w:type="spellEnd"/>
      <w:proofErr w:type="gramEnd"/>
      <w:r w:rsidRPr="00DA13AC">
        <w:rPr>
          <w:rStyle w:val="Hyperlink1"/>
          <w:rFonts w:eastAsia="Arial Unicode MS"/>
          <w:sz w:val="24"/>
          <w:szCs w:val="24"/>
          <w:lang w:val="en-GB"/>
        </w:rPr>
        <w:t xml:space="preserve">) </w:t>
      </w:r>
      <w:r w:rsidRPr="00DA13AC">
        <w:rPr>
          <w:rStyle w:val="None"/>
          <w:rFonts w:ascii="Times New Roman" w:hAnsi="Times New Roman" w:cs="Times New Roman"/>
          <w:sz w:val="24"/>
          <w:szCs w:val="24"/>
          <w:lang w:val="en-GB"/>
        </w:rPr>
        <w:t>Creating (fair) economic space for social innovation</w:t>
      </w:r>
      <w:r w:rsidRPr="00DA13AC">
        <w:rPr>
          <w:rStyle w:val="Hyperlink1"/>
          <w:rFonts w:eastAsia="Arial Unicode MS"/>
          <w:sz w:val="24"/>
          <w:szCs w:val="24"/>
          <w:lang w:val="en-GB"/>
        </w:rPr>
        <w:t>. Oxford: Oxford University Press (</w:t>
      </w:r>
      <w:r w:rsidRPr="00DA13AC">
        <w:rPr>
          <w:rStyle w:val="None"/>
          <w:rFonts w:ascii="Times New Roman" w:hAnsi="Times New Roman" w:cs="Times New Roman"/>
          <w:sz w:val="24"/>
          <w:szCs w:val="24"/>
          <w:lang w:val="en-GB"/>
        </w:rPr>
        <w:t>forthcoming</w:t>
      </w:r>
      <w:r w:rsidRPr="00DA13AC">
        <w:rPr>
          <w:rStyle w:val="Hyperlink1"/>
          <w:rFonts w:eastAsia="Arial Unicode MS"/>
          <w:sz w:val="24"/>
          <w:szCs w:val="24"/>
          <w:lang w:val="en-GB"/>
        </w:rPr>
        <w:t>).</w:t>
      </w:r>
    </w:p>
    <w:p w14:paraId="6169D896" w14:textId="77777777" w:rsidR="00211120" w:rsidRPr="00DA13AC" w:rsidRDefault="00211120" w:rsidP="00DA13AC">
      <w:pPr>
        <w:pStyle w:val="Body"/>
        <w:spacing w:after="120"/>
        <w:jc w:val="both"/>
        <w:rPr>
          <w:rStyle w:val="None"/>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Marsden, T., Banks, J. and Bristow, G., (2000) Food Supply Chain Approaches: Exploring their Role in Rural Development, </w:t>
      </w:r>
      <w:proofErr w:type="spellStart"/>
      <w:r w:rsidRPr="00DA13AC">
        <w:rPr>
          <w:rFonts w:ascii="Times New Roman" w:hAnsi="Times New Roman" w:cs="Times New Roman"/>
          <w:sz w:val="24"/>
          <w:szCs w:val="24"/>
          <w:lang w:val="en-GB"/>
        </w:rPr>
        <w:t>Sociologia</w:t>
      </w:r>
      <w:proofErr w:type="spellEnd"/>
      <w:r w:rsidRPr="00DA13AC">
        <w:rPr>
          <w:rFonts w:ascii="Times New Roman" w:hAnsi="Times New Roman" w:cs="Times New Roman"/>
          <w:sz w:val="24"/>
          <w:szCs w:val="24"/>
          <w:lang w:val="en-GB"/>
        </w:rPr>
        <w:t xml:space="preserve"> </w:t>
      </w:r>
      <w:proofErr w:type="spellStart"/>
      <w:r w:rsidRPr="00DA13AC">
        <w:rPr>
          <w:rFonts w:ascii="Times New Roman" w:hAnsi="Times New Roman" w:cs="Times New Roman"/>
          <w:sz w:val="24"/>
          <w:szCs w:val="24"/>
          <w:lang w:val="en-GB"/>
        </w:rPr>
        <w:t>Ruralis</w:t>
      </w:r>
      <w:proofErr w:type="spellEnd"/>
      <w:r w:rsidRPr="00DA13AC">
        <w:rPr>
          <w:rFonts w:ascii="Times New Roman" w:hAnsi="Times New Roman" w:cs="Times New Roman"/>
          <w:sz w:val="24"/>
          <w:szCs w:val="24"/>
          <w:lang w:val="en-GB"/>
        </w:rPr>
        <w:t>, 40(4), pp. 424-438.</w:t>
      </w:r>
    </w:p>
    <w:p w14:paraId="34A6E103" w14:textId="77777777" w:rsidR="00211120" w:rsidRPr="00DA13AC" w:rsidRDefault="00211120" w:rsidP="00DA13AC">
      <w:pPr>
        <w:pStyle w:val="Body"/>
        <w:spacing w:after="120" w:line="240" w:lineRule="auto"/>
        <w:jc w:val="both"/>
        <w:rPr>
          <w:rStyle w:val="Hyperlink1"/>
          <w:rFonts w:eastAsia="Arial Unicode MS"/>
          <w:sz w:val="24"/>
          <w:szCs w:val="24"/>
          <w:lang w:val="en-GB"/>
        </w:rPr>
      </w:pPr>
      <w:proofErr w:type="spellStart"/>
      <w:r w:rsidRPr="00DA13AC">
        <w:rPr>
          <w:rStyle w:val="Hyperlink1"/>
          <w:rFonts w:eastAsia="Arial Unicode MS"/>
          <w:sz w:val="24"/>
          <w:szCs w:val="24"/>
          <w:lang w:val="en-GB"/>
        </w:rPr>
        <w:t>Micheletti</w:t>
      </w:r>
      <w:proofErr w:type="spellEnd"/>
      <w:r w:rsidRPr="00DA13AC">
        <w:rPr>
          <w:rStyle w:val="Hyperlink1"/>
          <w:rFonts w:eastAsia="Arial Unicode MS"/>
          <w:sz w:val="24"/>
          <w:szCs w:val="24"/>
          <w:lang w:val="en-GB"/>
        </w:rPr>
        <w:t xml:space="preserve">, M. (2003) </w:t>
      </w:r>
      <w:r w:rsidRPr="00DA13AC">
        <w:rPr>
          <w:rStyle w:val="None"/>
          <w:rFonts w:ascii="Times New Roman" w:hAnsi="Times New Roman" w:cs="Times New Roman"/>
          <w:sz w:val="24"/>
          <w:szCs w:val="24"/>
          <w:lang w:val="en-GB"/>
        </w:rPr>
        <w:t xml:space="preserve">Political Virtue and Shopping. Individuals, Consumerism and Collective Action. </w:t>
      </w:r>
      <w:r w:rsidRPr="00DA13AC">
        <w:rPr>
          <w:rStyle w:val="Hyperlink1"/>
          <w:rFonts w:eastAsia="Arial Unicode MS"/>
          <w:sz w:val="24"/>
          <w:szCs w:val="24"/>
          <w:lang w:val="en-GB"/>
        </w:rPr>
        <w:t>London: Palgrave.</w:t>
      </w:r>
    </w:p>
    <w:p w14:paraId="011306DC" w14:textId="77777777" w:rsidR="00211120" w:rsidRPr="00DA13AC" w:rsidRDefault="00211120" w:rsidP="00DA13AC">
      <w:pPr>
        <w:pStyle w:val="p2"/>
        <w:spacing w:after="120"/>
        <w:jc w:val="both"/>
        <w:rPr>
          <w:rStyle w:val="None"/>
          <w:rFonts w:cs="Times New Roman"/>
          <w:sz w:val="24"/>
          <w:szCs w:val="24"/>
          <w:lang w:val="en-GB"/>
        </w:rPr>
      </w:pPr>
      <w:r w:rsidRPr="00DA13AC">
        <w:rPr>
          <w:rStyle w:val="None"/>
          <w:rFonts w:cs="Times New Roman"/>
          <w:sz w:val="24"/>
          <w:szCs w:val="24"/>
          <w:lang w:val="en-GB"/>
        </w:rPr>
        <w:t xml:space="preserve">Nicholls, A. and Ziegler, R. (2015) An Extended Social Grid Model for the Study of Marginalization Processes and Social Innovation. CRESSI Working Papers No. 2/2015. Published </w:t>
      </w:r>
      <w:r w:rsidRPr="00DA13AC">
        <w:rPr>
          <w:rStyle w:val="None"/>
          <w:rFonts w:cs="Times New Roman"/>
          <w:color w:val="auto"/>
          <w:sz w:val="24"/>
          <w:szCs w:val="24"/>
          <w:lang w:val="en-GB"/>
        </w:rPr>
        <w:t xml:space="preserve">online </w:t>
      </w:r>
      <w:hyperlink r:id="rId15" w:history="1">
        <w:r w:rsidRPr="00DA13AC">
          <w:rPr>
            <w:rStyle w:val="Hyperlink3"/>
            <w:rFonts w:cs="Times New Roman"/>
            <w:color w:val="auto"/>
            <w:sz w:val="24"/>
            <w:szCs w:val="24"/>
            <w:u w:val="none"/>
            <w:lang w:val="en-GB"/>
          </w:rPr>
          <w:t>https://goo.gl/F0nzz2</w:t>
        </w:r>
      </w:hyperlink>
      <w:r w:rsidRPr="00DA13AC">
        <w:rPr>
          <w:rStyle w:val="None"/>
          <w:rFonts w:cs="Times New Roman"/>
          <w:color w:val="auto"/>
          <w:sz w:val="24"/>
          <w:szCs w:val="24"/>
          <w:lang w:val="en-GB"/>
        </w:rPr>
        <w:t xml:space="preserve">, accessed </w:t>
      </w:r>
      <w:r w:rsidRPr="00DA13AC">
        <w:rPr>
          <w:rStyle w:val="None"/>
          <w:rFonts w:cs="Times New Roman"/>
          <w:sz w:val="24"/>
          <w:szCs w:val="24"/>
          <w:lang w:val="en-GB"/>
        </w:rPr>
        <w:t>27 February 2017.</w:t>
      </w:r>
    </w:p>
    <w:p w14:paraId="51FAE66F" w14:textId="77777777" w:rsidR="00211120" w:rsidRPr="00DA13AC" w:rsidRDefault="00211120" w:rsidP="00DA13AC">
      <w:pPr>
        <w:pStyle w:val="Body"/>
        <w:spacing w:after="120" w:line="240" w:lineRule="auto"/>
        <w:jc w:val="both"/>
        <w:rPr>
          <w:rStyle w:val="Hyperlink1"/>
          <w:rFonts w:eastAsia="Arial Unicode MS"/>
          <w:sz w:val="24"/>
          <w:szCs w:val="24"/>
          <w:lang w:val="en-GB"/>
        </w:rPr>
      </w:pPr>
      <w:proofErr w:type="spellStart"/>
      <w:r w:rsidRPr="00DA13AC">
        <w:rPr>
          <w:rFonts w:ascii="Times New Roman" w:hAnsi="Times New Roman" w:cs="Times New Roman"/>
          <w:sz w:val="24"/>
          <w:szCs w:val="24"/>
          <w:lang w:val="en-GB"/>
        </w:rPr>
        <w:t>Pellicer-Sifres</w:t>
      </w:r>
      <w:proofErr w:type="spellEnd"/>
      <w:r w:rsidRPr="00DA13AC">
        <w:rPr>
          <w:rFonts w:ascii="Times New Roman" w:hAnsi="Times New Roman" w:cs="Times New Roman"/>
          <w:sz w:val="24"/>
          <w:szCs w:val="24"/>
          <w:lang w:val="en-GB"/>
        </w:rPr>
        <w:t xml:space="preserve">, V., </w:t>
      </w:r>
      <w:proofErr w:type="spellStart"/>
      <w:r w:rsidRPr="00DA13AC">
        <w:rPr>
          <w:rStyle w:val="Hyperlink1"/>
          <w:rFonts w:eastAsia="Arial Unicode MS"/>
          <w:sz w:val="24"/>
          <w:szCs w:val="24"/>
          <w:lang w:val="en-GB"/>
        </w:rPr>
        <w:t>Belda-Miquel</w:t>
      </w:r>
      <w:proofErr w:type="spellEnd"/>
      <w:r w:rsidRPr="00DA13AC">
        <w:rPr>
          <w:rStyle w:val="Hyperlink1"/>
          <w:rFonts w:eastAsia="Arial Unicode MS"/>
          <w:sz w:val="24"/>
          <w:szCs w:val="24"/>
          <w:lang w:val="en-GB"/>
        </w:rPr>
        <w:t xml:space="preserve">, S., </w:t>
      </w:r>
      <w:proofErr w:type="spellStart"/>
      <w:r w:rsidRPr="00DA13AC">
        <w:rPr>
          <w:rStyle w:val="Hyperlink1"/>
          <w:rFonts w:eastAsia="Arial Unicode MS"/>
          <w:sz w:val="24"/>
          <w:szCs w:val="24"/>
          <w:lang w:val="en-GB"/>
        </w:rPr>
        <w:t>López-Fogués</w:t>
      </w:r>
      <w:proofErr w:type="spellEnd"/>
      <w:r w:rsidRPr="00DA13AC">
        <w:rPr>
          <w:rStyle w:val="Hyperlink1"/>
          <w:rFonts w:eastAsia="Arial Unicode MS"/>
          <w:sz w:val="24"/>
          <w:szCs w:val="24"/>
          <w:lang w:val="en-GB"/>
        </w:rPr>
        <w:t xml:space="preserve">, A. and </w:t>
      </w:r>
      <w:proofErr w:type="spellStart"/>
      <w:r w:rsidRPr="00DA13AC">
        <w:rPr>
          <w:rStyle w:val="Hyperlink1"/>
          <w:rFonts w:eastAsia="Arial Unicode MS"/>
          <w:sz w:val="24"/>
          <w:szCs w:val="24"/>
          <w:lang w:val="en-GB"/>
        </w:rPr>
        <w:t>Boni</w:t>
      </w:r>
      <w:proofErr w:type="spellEnd"/>
      <w:r w:rsidRPr="00DA13AC">
        <w:rPr>
          <w:rStyle w:val="Hyperlink1"/>
          <w:rFonts w:eastAsia="Arial Unicode MS"/>
          <w:sz w:val="24"/>
          <w:szCs w:val="24"/>
          <w:lang w:val="en-GB"/>
        </w:rPr>
        <w:t xml:space="preserve"> </w:t>
      </w:r>
      <w:proofErr w:type="spellStart"/>
      <w:r w:rsidRPr="00DA13AC">
        <w:rPr>
          <w:rStyle w:val="Hyperlink1"/>
          <w:rFonts w:eastAsia="Arial Unicode MS"/>
          <w:sz w:val="24"/>
          <w:szCs w:val="24"/>
          <w:lang w:val="en-GB"/>
        </w:rPr>
        <w:t>Aristizábal</w:t>
      </w:r>
      <w:proofErr w:type="spellEnd"/>
      <w:r w:rsidRPr="00DA13AC">
        <w:rPr>
          <w:rStyle w:val="Hyperlink1"/>
          <w:rFonts w:eastAsia="Arial Unicode MS"/>
          <w:sz w:val="24"/>
          <w:szCs w:val="24"/>
          <w:lang w:val="en-GB"/>
        </w:rPr>
        <w:t>, A., (2017) Grassroots Social Innovation for Human Development: An Analysis of Alternative Food Networks in the City of Valencia, Journal of Human Development and Capabilities, 18(2), pp. 258-274.</w:t>
      </w:r>
    </w:p>
    <w:p w14:paraId="2167193A"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Style w:val="Hyperlink1"/>
          <w:rFonts w:eastAsia="Arial Unicode MS"/>
          <w:sz w:val="24"/>
          <w:szCs w:val="24"/>
          <w:lang w:val="it-IT"/>
        </w:rPr>
        <w:t xml:space="preserve">Podda, A. (2017) I legami che creano sviluppo. Capitale sociale e politiche di rete. </w:t>
      </w:r>
      <w:proofErr w:type="spellStart"/>
      <w:r w:rsidRPr="00DA13AC">
        <w:rPr>
          <w:rStyle w:val="Hyperlink1"/>
          <w:rFonts w:eastAsia="Arial Unicode MS"/>
          <w:sz w:val="24"/>
          <w:szCs w:val="24"/>
          <w:lang w:val="en-GB"/>
        </w:rPr>
        <w:t>Applicazioni</w:t>
      </w:r>
      <w:proofErr w:type="spellEnd"/>
      <w:r w:rsidRPr="00DA13AC">
        <w:rPr>
          <w:rStyle w:val="Hyperlink1"/>
          <w:rFonts w:eastAsia="Arial Unicode MS"/>
          <w:sz w:val="24"/>
          <w:szCs w:val="24"/>
          <w:lang w:val="en-GB"/>
        </w:rPr>
        <w:t xml:space="preserve"> di social network analysis. Roma: </w:t>
      </w:r>
      <w:proofErr w:type="spellStart"/>
      <w:r w:rsidRPr="00DA13AC">
        <w:rPr>
          <w:rStyle w:val="Hyperlink1"/>
          <w:rFonts w:eastAsia="Arial Unicode MS"/>
          <w:sz w:val="24"/>
          <w:szCs w:val="24"/>
          <w:lang w:val="en-GB"/>
        </w:rPr>
        <w:t>Ediesse</w:t>
      </w:r>
      <w:proofErr w:type="spellEnd"/>
      <w:r w:rsidRPr="00DA13AC">
        <w:rPr>
          <w:rStyle w:val="Hyperlink1"/>
          <w:rFonts w:eastAsia="Arial Unicode MS"/>
          <w:sz w:val="24"/>
          <w:szCs w:val="24"/>
          <w:lang w:val="en-GB"/>
        </w:rPr>
        <w:t>.</w:t>
      </w:r>
    </w:p>
    <w:p w14:paraId="20937A17"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Style w:val="Hyperlink1"/>
          <w:rFonts w:eastAsia="Arial Unicode MS"/>
          <w:sz w:val="24"/>
          <w:szCs w:val="24"/>
          <w:lang w:val="en-GB"/>
        </w:rPr>
        <w:t>Putnam, R. (2000) Bowling Alone: The Collapse and Revival of American Community. New York: Simon &amp; Schuster.</w:t>
      </w:r>
    </w:p>
    <w:p w14:paraId="54BF8072" w14:textId="77777777" w:rsidR="00211120" w:rsidRPr="00DA13AC" w:rsidRDefault="00211120" w:rsidP="00DA13AC">
      <w:pPr>
        <w:pStyle w:val="Body"/>
        <w:spacing w:after="120" w:line="240" w:lineRule="auto"/>
        <w:jc w:val="both"/>
        <w:rPr>
          <w:rStyle w:val="Hyperlink1"/>
          <w:rFonts w:eastAsia="Arial Unicode MS"/>
          <w:sz w:val="24"/>
          <w:szCs w:val="24"/>
          <w:lang w:val="en-GB"/>
        </w:rPr>
      </w:pPr>
      <w:r w:rsidRPr="00DA13AC">
        <w:rPr>
          <w:rStyle w:val="Hyperlink1"/>
          <w:rFonts w:eastAsia="Arial Unicode MS"/>
          <w:sz w:val="24"/>
          <w:szCs w:val="24"/>
          <w:lang w:val="en-GB"/>
        </w:rPr>
        <w:t xml:space="preserve">Renting, H., </w:t>
      </w:r>
      <w:proofErr w:type="spellStart"/>
      <w:r w:rsidRPr="00DA13AC">
        <w:rPr>
          <w:rStyle w:val="Hyperlink1"/>
          <w:rFonts w:eastAsia="Arial Unicode MS"/>
          <w:sz w:val="24"/>
          <w:szCs w:val="24"/>
          <w:lang w:val="en-GB"/>
        </w:rPr>
        <w:t>Mardsen</w:t>
      </w:r>
      <w:proofErr w:type="spellEnd"/>
      <w:r w:rsidRPr="00DA13AC">
        <w:rPr>
          <w:rStyle w:val="Hyperlink1"/>
          <w:rFonts w:eastAsia="Arial Unicode MS"/>
          <w:sz w:val="24"/>
          <w:szCs w:val="24"/>
          <w:lang w:val="en-GB"/>
        </w:rPr>
        <w:t xml:space="preserve">, T. and Banks, J. (2003) Understanding alternative food networks: Exploring the role of short food supply chains in rural development, Environmental and Planning A, 35(3), pp. 393-411. </w:t>
      </w:r>
    </w:p>
    <w:p w14:paraId="51AF892D" w14:textId="77777777" w:rsidR="00211120" w:rsidRPr="00DA13AC" w:rsidRDefault="00211120" w:rsidP="00DA13AC">
      <w:pPr>
        <w:pStyle w:val="Body"/>
        <w:spacing w:after="120" w:line="240" w:lineRule="auto"/>
        <w:jc w:val="both"/>
        <w:rPr>
          <w:rStyle w:val="Hyperlink1"/>
          <w:rFonts w:eastAsia="Arial Unicode MS"/>
          <w:sz w:val="24"/>
          <w:szCs w:val="24"/>
          <w:lang w:val="it-IT"/>
        </w:rPr>
      </w:pPr>
      <w:r w:rsidRPr="00DA13AC">
        <w:rPr>
          <w:rStyle w:val="Hyperlink1"/>
          <w:rFonts w:eastAsia="Arial Unicode MS"/>
          <w:sz w:val="24"/>
          <w:szCs w:val="24"/>
          <w:lang w:val="it-IT"/>
        </w:rPr>
        <w:t xml:space="preserve">Rete Gas (2010) GAS e i sistemi di garanzia partecipativa. Documento del gruppo di lavoro sulla “certificazione partecipata”. Published online </w:t>
      </w:r>
      <w:r w:rsidR="003A3E1A">
        <w:fldChar w:fldCharType="begin"/>
      </w:r>
      <w:r w:rsidR="003A3E1A" w:rsidRPr="008400EC">
        <w:rPr>
          <w:lang w:val="it-IT"/>
        </w:rPr>
        <w:instrText xml:space="preserve"> HYPERLINK "https://goo.gl/8DiapG" </w:instrText>
      </w:r>
      <w:r w:rsidR="003A3E1A">
        <w:fldChar w:fldCharType="separate"/>
      </w:r>
      <w:r w:rsidRPr="00DA13AC">
        <w:rPr>
          <w:rStyle w:val="Hyperlink"/>
          <w:rFonts w:ascii="Times New Roman" w:hAnsi="Times New Roman" w:cs="Times New Roman"/>
          <w:sz w:val="24"/>
          <w:szCs w:val="24"/>
          <w:u w:val="none"/>
          <w:lang w:val="it-IT"/>
        </w:rPr>
        <w:t>https://goo.gl/8DiapG</w:t>
      </w:r>
      <w:r w:rsidR="003A3E1A">
        <w:rPr>
          <w:rStyle w:val="Hyperlink"/>
          <w:rFonts w:ascii="Times New Roman" w:hAnsi="Times New Roman" w:cs="Times New Roman"/>
          <w:sz w:val="24"/>
          <w:szCs w:val="24"/>
          <w:u w:val="none"/>
          <w:lang w:val="it-IT"/>
        </w:rPr>
        <w:fldChar w:fldCharType="end"/>
      </w:r>
      <w:r w:rsidRPr="00DA13AC">
        <w:rPr>
          <w:rStyle w:val="Hyperlink1"/>
          <w:rFonts w:eastAsia="Arial Unicode MS"/>
          <w:sz w:val="24"/>
          <w:szCs w:val="24"/>
          <w:lang w:val="it-IT"/>
        </w:rPr>
        <w:t xml:space="preserve">, accessed 1 October 2017. </w:t>
      </w:r>
    </w:p>
    <w:p w14:paraId="4F600214" w14:textId="77777777" w:rsidR="00211120" w:rsidRPr="00DA13AC" w:rsidRDefault="00211120" w:rsidP="00DA13AC">
      <w:pPr>
        <w:pStyle w:val="Body"/>
        <w:spacing w:after="120" w:line="240" w:lineRule="auto"/>
        <w:jc w:val="both"/>
        <w:rPr>
          <w:rStyle w:val="Hyperlink1"/>
          <w:rFonts w:eastAsia="Arial Unicode MS"/>
          <w:sz w:val="24"/>
          <w:szCs w:val="24"/>
          <w:lang w:val="it-IT"/>
        </w:rPr>
      </w:pPr>
      <w:r w:rsidRPr="00DA13AC">
        <w:rPr>
          <w:rStyle w:val="Hyperlink1"/>
          <w:rFonts w:eastAsia="Arial Unicode MS"/>
          <w:sz w:val="24"/>
          <w:szCs w:val="24"/>
          <w:lang w:val="it-IT"/>
        </w:rPr>
        <w:t>Rossi, A. (2008) La ri-localizzazione dei circuiti di produzione-consumo di alimenti, in: A. Rossi and F. Guidi (eds) Guida per l’attivazione di forme collettiva di vendita diretta. Esperienze, approcci, strumenti. Firenze: Arsia, pp. 13-17.</w:t>
      </w:r>
    </w:p>
    <w:p w14:paraId="313C9607" w14:textId="77777777" w:rsidR="00211120" w:rsidRPr="00DA13AC" w:rsidRDefault="00211120" w:rsidP="00DA13AC">
      <w:pPr>
        <w:pStyle w:val="Body"/>
        <w:spacing w:after="120"/>
        <w:jc w:val="both"/>
        <w:rPr>
          <w:rStyle w:val="Hyperlink1"/>
          <w:rFonts w:eastAsia="Arial Unicode MS"/>
          <w:sz w:val="24"/>
          <w:szCs w:val="24"/>
          <w:lang w:val="it-IT"/>
        </w:rPr>
      </w:pPr>
      <w:r w:rsidRPr="00DA13AC">
        <w:rPr>
          <w:rStyle w:val="Hyperlink1"/>
          <w:rFonts w:eastAsia="Arial Unicode MS"/>
          <w:sz w:val="24"/>
          <w:szCs w:val="24"/>
          <w:lang w:val="it-IT"/>
        </w:rPr>
        <w:t>Rossi, A., Favilli, E. and Brunori, G. (2013) Il ruolo emergente dei civic food networks nell'innovazione attorno al cibo, Agriregionieuropa, 32, pp. 6-9.</w:t>
      </w:r>
    </w:p>
    <w:p w14:paraId="7C545F6F" w14:textId="77777777" w:rsidR="00211120" w:rsidRPr="00DA13AC" w:rsidRDefault="00211120" w:rsidP="00DA13AC">
      <w:pPr>
        <w:pStyle w:val="Body"/>
        <w:spacing w:after="120" w:line="240" w:lineRule="auto"/>
        <w:jc w:val="both"/>
        <w:rPr>
          <w:rStyle w:val="Hyperlink1"/>
          <w:rFonts w:eastAsia="Arial Unicode MS"/>
          <w:sz w:val="24"/>
          <w:szCs w:val="24"/>
          <w:lang w:val="it-IT"/>
        </w:rPr>
      </w:pPr>
      <w:r w:rsidRPr="00DA13AC">
        <w:rPr>
          <w:rStyle w:val="Hyperlink1"/>
          <w:rFonts w:eastAsia="Arial Unicode MS"/>
          <w:sz w:val="24"/>
          <w:szCs w:val="24"/>
          <w:lang w:val="it-IT"/>
        </w:rPr>
        <w:t xml:space="preserve">Sage, C. (2006) La qualità nelle reti alternative di produzione alimentare: convenzioni, normative e governance, in: A. Cavazzani, G. Gaudio and S.Sivini (eds) Politiche, governance e innovazione per le aree rurali. Napoli: INEA-ESI, pp. 491-504. </w:t>
      </w:r>
    </w:p>
    <w:p w14:paraId="4BDE1DCF" w14:textId="77777777" w:rsidR="00211120" w:rsidRPr="00DA13AC" w:rsidRDefault="00211120" w:rsidP="00DA13AC">
      <w:pPr>
        <w:pStyle w:val="Body"/>
        <w:spacing w:after="120" w:line="240" w:lineRule="auto"/>
        <w:jc w:val="both"/>
        <w:rPr>
          <w:rStyle w:val="Hyperlink1"/>
          <w:rFonts w:eastAsia="Arial Unicode MS"/>
          <w:sz w:val="24"/>
          <w:szCs w:val="24"/>
          <w:lang w:val="it-IT"/>
        </w:rPr>
      </w:pPr>
      <w:r w:rsidRPr="00DA13AC">
        <w:rPr>
          <w:rStyle w:val="Hyperlink1"/>
          <w:rFonts w:eastAsia="Arial Unicode MS"/>
          <w:sz w:val="24"/>
          <w:szCs w:val="24"/>
          <w:lang w:val="it-IT"/>
        </w:rPr>
        <w:t>Salis, M. (2013) Filiere collettive e Alternative Food Netowrk: nuove prospettive per la qualità, in: B. Meloni and D. Farinella (eds) Sviluppo rurale alla prova. Dal territorio alle politiche. Torino: Rosemberg &amp; Sellier, pp. 155-180.</w:t>
      </w:r>
    </w:p>
    <w:p w14:paraId="232A6B0A" w14:textId="77777777" w:rsidR="00211120" w:rsidRPr="00DA13AC" w:rsidRDefault="00211120" w:rsidP="00DA13AC">
      <w:pPr>
        <w:pStyle w:val="Body"/>
        <w:spacing w:after="120"/>
        <w:jc w:val="both"/>
        <w:rPr>
          <w:rFonts w:ascii="Times New Roman" w:hAnsi="Times New Roman" w:cs="Times New Roman"/>
          <w:sz w:val="24"/>
          <w:szCs w:val="24"/>
          <w:lang w:val="it-IT"/>
        </w:rPr>
      </w:pPr>
      <w:r w:rsidRPr="00DA13AC">
        <w:rPr>
          <w:rFonts w:ascii="Times New Roman" w:hAnsi="Times New Roman" w:cs="Times New Roman"/>
          <w:sz w:val="24"/>
          <w:szCs w:val="24"/>
          <w:lang w:val="it-IT"/>
        </w:rPr>
        <w:t xml:space="preserve">Saroldi, A. (2001) </w:t>
      </w:r>
      <w:r w:rsidRPr="00DA13AC">
        <w:rPr>
          <w:rFonts w:ascii="Times New Roman" w:hAnsi="Times New Roman" w:cs="Times New Roman"/>
          <w:iCs/>
          <w:sz w:val="24"/>
          <w:szCs w:val="24"/>
          <w:lang w:val="it-IT"/>
        </w:rPr>
        <w:t>Gruppi di acquisto solidali. Guida al consume locale</w:t>
      </w:r>
      <w:r w:rsidRPr="00DA13AC">
        <w:rPr>
          <w:rFonts w:ascii="Times New Roman" w:hAnsi="Times New Roman" w:cs="Times New Roman"/>
          <w:sz w:val="24"/>
          <w:szCs w:val="24"/>
          <w:lang w:val="it-IT"/>
        </w:rPr>
        <w:t>. Bologna: Editrice Missionaria Italiana.</w:t>
      </w:r>
    </w:p>
    <w:p w14:paraId="6530EB9F" w14:textId="77777777" w:rsidR="00211120" w:rsidRPr="00DA13AC" w:rsidRDefault="00211120" w:rsidP="00DA13AC">
      <w:pPr>
        <w:pStyle w:val="Body"/>
        <w:spacing w:after="120"/>
        <w:jc w:val="both"/>
        <w:rPr>
          <w:rFonts w:ascii="Times New Roman" w:hAnsi="Times New Roman" w:cs="Times New Roman"/>
          <w:sz w:val="24"/>
          <w:szCs w:val="24"/>
          <w:lang w:val="it-IT"/>
        </w:rPr>
      </w:pPr>
      <w:r w:rsidRPr="00DA13AC">
        <w:rPr>
          <w:rFonts w:ascii="Times New Roman" w:hAnsi="Times New Roman" w:cs="Times New Roman"/>
          <w:sz w:val="24"/>
          <w:szCs w:val="24"/>
          <w:lang w:val="it-IT"/>
        </w:rPr>
        <w:t xml:space="preserve">Tavolo per la Rete Italiana di Economia Solidale (2013) </w:t>
      </w:r>
      <w:r w:rsidRPr="00DA13AC">
        <w:rPr>
          <w:rFonts w:ascii="Times New Roman" w:hAnsi="Times New Roman" w:cs="Times New Roman"/>
          <w:iCs/>
          <w:sz w:val="24"/>
          <w:szCs w:val="24"/>
          <w:lang w:val="it-IT"/>
        </w:rPr>
        <w:t>Il capitale delle Relazioni. Come creare e organizzare gruppi d’acquisto e altre reti di economia solidale, in cinquanta storie esemplari</w:t>
      </w:r>
      <w:r w:rsidRPr="00DA13AC">
        <w:rPr>
          <w:rFonts w:ascii="Times New Roman" w:hAnsi="Times New Roman" w:cs="Times New Roman"/>
          <w:sz w:val="24"/>
          <w:szCs w:val="24"/>
          <w:lang w:val="it-IT"/>
        </w:rPr>
        <w:t xml:space="preserve">. Milano: edizioni Altreconomia. </w:t>
      </w:r>
    </w:p>
    <w:p w14:paraId="20CC1286" w14:textId="77777777" w:rsidR="00211120" w:rsidRPr="00DA13AC" w:rsidRDefault="00211120" w:rsidP="00DA13AC">
      <w:pPr>
        <w:pStyle w:val="Body"/>
        <w:spacing w:after="120"/>
        <w:jc w:val="both"/>
        <w:rPr>
          <w:rFonts w:ascii="Times New Roman" w:hAnsi="Times New Roman" w:cs="Times New Roman"/>
          <w:sz w:val="24"/>
          <w:szCs w:val="24"/>
          <w:lang w:val="it-IT"/>
        </w:rPr>
      </w:pPr>
      <w:r w:rsidRPr="00DA13AC">
        <w:rPr>
          <w:rFonts w:ascii="Times New Roman" w:hAnsi="Times New Roman" w:cs="Times New Roman"/>
          <w:sz w:val="24"/>
          <w:szCs w:val="24"/>
          <w:lang w:val="it-IT"/>
        </w:rPr>
        <w:t xml:space="preserve">Valera, L. (2005) </w:t>
      </w:r>
      <w:r w:rsidRPr="00DA13AC">
        <w:rPr>
          <w:rFonts w:ascii="Times New Roman" w:hAnsi="Times New Roman" w:cs="Times New Roman"/>
          <w:iCs/>
          <w:sz w:val="24"/>
          <w:szCs w:val="24"/>
          <w:lang w:val="it-IT"/>
        </w:rPr>
        <w:t xml:space="preserve">GAS. Gruppi di Acquisto Solidali. Chi sono, come si organizzano e con quali sfide si confrontano i Gruppi di acquisto solidale in Italia. </w:t>
      </w:r>
      <w:r w:rsidRPr="00DA13AC">
        <w:rPr>
          <w:rFonts w:ascii="Times New Roman" w:hAnsi="Times New Roman" w:cs="Times New Roman"/>
          <w:sz w:val="24"/>
          <w:szCs w:val="24"/>
          <w:lang w:val="it-IT"/>
        </w:rPr>
        <w:t>Napoli: Terre di Mezzo Editore.</w:t>
      </w:r>
    </w:p>
    <w:p w14:paraId="4FEF5766" w14:textId="77777777" w:rsidR="00211120" w:rsidRPr="00DA13AC" w:rsidRDefault="00211120" w:rsidP="00DA13AC">
      <w:pPr>
        <w:pStyle w:val="Body"/>
        <w:spacing w:after="120"/>
        <w:jc w:val="both"/>
        <w:rPr>
          <w:rStyle w:val="Hyperlink1"/>
          <w:rFonts w:eastAsia="Arial Unicode MS"/>
          <w:sz w:val="24"/>
          <w:szCs w:val="24"/>
          <w:lang w:val="en-GB"/>
        </w:rPr>
      </w:pPr>
      <w:r w:rsidRPr="00DA13AC">
        <w:rPr>
          <w:rStyle w:val="Hyperlink1"/>
          <w:rFonts w:eastAsia="Arial Unicode MS"/>
          <w:sz w:val="24"/>
          <w:szCs w:val="24"/>
          <w:lang w:val="it-IT"/>
        </w:rPr>
        <w:t xml:space="preserve">Van Der Ploeg, J.D. (2008) The new peasantries. </w:t>
      </w:r>
      <w:r w:rsidRPr="00DA13AC">
        <w:rPr>
          <w:rStyle w:val="Hyperlink1"/>
          <w:rFonts w:eastAsia="Arial Unicode MS"/>
          <w:sz w:val="24"/>
          <w:szCs w:val="24"/>
          <w:lang w:val="en-GB"/>
        </w:rPr>
        <w:t>Struggles for Autonomy and Sustainability in an Era of Empire and Globalization. London-</w:t>
      </w:r>
      <w:proofErr w:type="spellStart"/>
      <w:r w:rsidRPr="00DA13AC">
        <w:rPr>
          <w:rStyle w:val="Hyperlink1"/>
          <w:rFonts w:eastAsia="Arial Unicode MS"/>
          <w:sz w:val="24"/>
          <w:szCs w:val="24"/>
          <w:lang w:val="en-GB"/>
        </w:rPr>
        <w:t>Stearling</w:t>
      </w:r>
      <w:proofErr w:type="spellEnd"/>
      <w:r w:rsidRPr="00DA13AC">
        <w:rPr>
          <w:rStyle w:val="Hyperlink1"/>
          <w:rFonts w:eastAsia="Arial Unicode MS"/>
          <w:sz w:val="24"/>
          <w:szCs w:val="24"/>
          <w:lang w:val="en-GB"/>
        </w:rPr>
        <w:t xml:space="preserve">: </w:t>
      </w:r>
      <w:proofErr w:type="spellStart"/>
      <w:r w:rsidRPr="00DA13AC">
        <w:rPr>
          <w:rStyle w:val="Hyperlink1"/>
          <w:rFonts w:eastAsia="Arial Unicode MS"/>
          <w:sz w:val="24"/>
          <w:szCs w:val="24"/>
          <w:lang w:val="en-GB"/>
        </w:rPr>
        <w:t>Earthscan</w:t>
      </w:r>
      <w:proofErr w:type="spellEnd"/>
      <w:r w:rsidRPr="00DA13AC">
        <w:rPr>
          <w:rStyle w:val="Hyperlink1"/>
          <w:rFonts w:eastAsia="Arial Unicode MS"/>
          <w:sz w:val="24"/>
          <w:szCs w:val="24"/>
          <w:lang w:val="en-GB"/>
        </w:rPr>
        <w:t xml:space="preserve"> </w:t>
      </w:r>
    </w:p>
    <w:p w14:paraId="2BF8D127" w14:textId="77777777" w:rsidR="00211120" w:rsidRPr="00DA13AC" w:rsidRDefault="00211120" w:rsidP="00DA13AC">
      <w:pPr>
        <w:pStyle w:val="Body"/>
        <w:spacing w:after="120"/>
        <w:jc w:val="both"/>
        <w:rPr>
          <w:rStyle w:val="Hyperlink1"/>
          <w:rFonts w:eastAsia="Arial Unicode MS"/>
          <w:sz w:val="24"/>
          <w:szCs w:val="24"/>
          <w:lang w:val="en-GB"/>
        </w:rPr>
      </w:pPr>
      <w:r w:rsidRPr="00DA13AC">
        <w:rPr>
          <w:rStyle w:val="Hyperlink1"/>
          <w:rFonts w:eastAsia="Arial Unicode MS"/>
          <w:sz w:val="24"/>
          <w:szCs w:val="24"/>
          <w:lang w:val="en-GB"/>
        </w:rPr>
        <w:lastRenderedPageBreak/>
        <w:t xml:space="preserve">Von Jacobi, N., Nicholls, A. and </w:t>
      </w:r>
      <w:proofErr w:type="spellStart"/>
      <w:r w:rsidRPr="00DA13AC">
        <w:rPr>
          <w:rStyle w:val="Hyperlink1"/>
          <w:rFonts w:eastAsia="Arial Unicode MS"/>
          <w:sz w:val="24"/>
          <w:szCs w:val="24"/>
          <w:lang w:val="en-GB"/>
        </w:rPr>
        <w:t>Chiappero-Martinetti</w:t>
      </w:r>
      <w:proofErr w:type="spellEnd"/>
      <w:r w:rsidRPr="00DA13AC">
        <w:rPr>
          <w:rStyle w:val="Hyperlink1"/>
          <w:rFonts w:eastAsia="Arial Unicode MS"/>
          <w:sz w:val="24"/>
          <w:szCs w:val="24"/>
          <w:lang w:val="en-GB"/>
        </w:rPr>
        <w:t>, E. (2017b) Theorizing Social Innovation to Address Marginalization, Journal of Social Entrepreneurship 8(3), pp. 265-270.</w:t>
      </w:r>
    </w:p>
    <w:p w14:paraId="037C8AA1" w14:textId="77777777" w:rsidR="00211120" w:rsidRPr="00DA13AC" w:rsidRDefault="00211120" w:rsidP="00DA13AC">
      <w:pPr>
        <w:pStyle w:val="Body"/>
        <w:spacing w:after="120"/>
        <w:jc w:val="both"/>
        <w:rPr>
          <w:rStyle w:val="Hyperlink1"/>
          <w:rFonts w:eastAsia="Arial Unicode MS"/>
          <w:sz w:val="24"/>
          <w:szCs w:val="24"/>
          <w:lang w:val="en-GB"/>
        </w:rPr>
      </w:pPr>
      <w:r w:rsidRPr="00DA13AC">
        <w:rPr>
          <w:rStyle w:val="Hyperlink1"/>
          <w:rFonts w:eastAsia="Arial Unicode MS"/>
          <w:sz w:val="24"/>
          <w:szCs w:val="24"/>
          <w:lang w:val="en-GB"/>
        </w:rPr>
        <w:t xml:space="preserve">Von Jacobi, N., Ziegler, R. and </w:t>
      </w:r>
      <w:proofErr w:type="spellStart"/>
      <w:r w:rsidRPr="00DA13AC">
        <w:rPr>
          <w:rStyle w:val="Hyperlink1"/>
          <w:rFonts w:eastAsia="Arial Unicode MS"/>
          <w:sz w:val="24"/>
          <w:szCs w:val="24"/>
          <w:lang w:val="en-GB"/>
        </w:rPr>
        <w:t>Edmiston</w:t>
      </w:r>
      <w:proofErr w:type="spellEnd"/>
      <w:r w:rsidRPr="00DA13AC">
        <w:rPr>
          <w:rStyle w:val="Hyperlink1"/>
          <w:rFonts w:eastAsia="Arial Unicode MS"/>
          <w:sz w:val="24"/>
          <w:szCs w:val="24"/>
          <w:lang w:val="en-GB"/>
        </w:rPr>
        <w:t xml:space="preserve">, D. (2017a) Tackling marginalisation through social innovation? Examining the EU social innovation policy agenda from a capabilities perspective, in </w:t>
      </w:r>
      <w:r w:rsidRPr="00DA13AC">
        <w:rPr>
          <w:rStyle w:val="None"/>
          <w:rFonts w:ascii="Times New Roman" w:hAnsi="Times New Roman" w:cs="Times New Roman"/>
          <w:sz w:val="24"/>
          <w:szCs w:val="24"/>
          <w:lang w:val="en-GB"/>
        </w:rPr>
        <w:t xml:space="preserve">Journal of Human Development and Capabilities, </w:t>
      </w:r>
      <w:r w:rsidRPr="00DA13AC">
        <w:rPr>
          <w:rStyle w:val="Hyperlink1"/>
          <w:rFonts w:eastAsia="Arial Unicode MS"/>
          <w:sz w:val="24"/>
          <w:szCs w:val="24"/>
          <w:lang w:val="en-GB"/>
        </w:rPr>
        <w:t>18(2), pp. 148-162.</w:t>
      </w:r>
    </w:p>
    <w:p w14:paraId="5BDF0493" w14:textId="77777777" w:rsidR="00211120" w:rsidRPr="00DA13AC" w:rsidRDefault="00211120" w:rsidP="00DA13AC">
      <w:pPr>
        <w:pStyle w:val="Body"/>
        <w:spacing w:after="120"/>
        <w:jc w:val="both"/>
        <w:rPr>
          <w:rStyle w:val="None"/>
          <w:rFonts w:ascii="Times New Roman" w:hAnsi="Times New Roman" w:cs="Times New Roman"/>
          <w:sz w:val="24"/>
          <w:szCs w:val="24"/>
          <w:lang w:val="en-GB"/>
        </w:rPr>
      </w:pPr>
      <w:r w:rsidRPr="00DA13AC">
        <w:rPr>
          <w:rStyle w:val="None"/>
          <w:rFonts w:ascii="Times New Roman" w:hAnsi="Times New Roman" w:cs="Times New Roman"/>
          <w:sz w:val="24"/>
          <w:szCs w:val="24"/>
          <w:lang w:val="en-GB"/>
        </w:rPr>
        <w:t xml:space="preserve">Watts, D., </w:t>
      </w:r>
      <w:proofErr w:type="spellStart"/>
      <w:r w:rsidRPr="00DA13AC">
        <w:rPr>
          <w:rStyle w:val="None"/>
          <w:rFonts w:ascii="Times New Roman" w:hAnsi="Times New Roman" w:cs="Times New Roman"/>
          <w:sz w:val="24"/>
          <w:szCs w:val="24"/>
          <w:lang w:val="en-GB"/>
        </w:rPr>
        <w:t>Ilbery</w:t>
      </w:r>
      <w:proofErr w:type="spellEnd"/>
      <w:r w:rsidRPr="00DA13AC">
        <w:rPr>
          <w:rStyle w:val="None"/>
          <w:rFonts w:ascii="Times New Roman" w:hAnsi="Times New Roman" w:cs="Times New Roman"/>
          <w:sz w:val="24"/>
          <w:szCs w:val="24"/>
          <w:lang w:val="en-GB"/>
        </w:rPr>
        <w:t>, B. and Maye, D. (2005) Making re-connections in agro-food geography: Alternative systems of food provision, Progress in Human Geography, 29(1), pp. 22–40.</w:t>
      </w:r>
    </w:p>
    <w:p w14:paraId="15BF5D30" w14:textId="77777777" w:rsidR="00211120" w:rsidRPr="00DA13AC" w:rsidRDefault="00211120" w:rsidP="00DA13AC">
      <w:pPr>
        <w:pStyle w:val="Body"/>
        <w:spacing w:after="120"/>
        <w:jc w:val="both"/>
        <w:rPr>
          <w:rStyle w:val="None"/>
          <w:rFonts w:ascii="Times New Roman" w:hAnsi="Times New Roman" w:cs="Times New Roman"/>
          <w:sz w:val="24"/>
          <w:szCs w:val="24"/>
          <w:lang w:val="en-GB"/>
        </w:rPr>
      </w:pPr>
      <w:proofErr w:type="spellStart"/>
      <w:r w:rsidRPr="00DA13AC">
        <w:rPr>
          <w:rStyle w:val="None"/>
          <w:rFonts w:ascii="Times New Roman" w:hAnsi="Times New Roman" w:cs="Times New Roman"/>
          <w:sz w:val="24"/>
          <w:szCs w:val="24"/>
          <w:lang w:val="en-GB"/>
        </w:rPr>
        <w:t>Whatmore</w:t>
      </w:r>
      <w:proofErr w:type="spellEnd"/>
      <w:r w:rsidRPr="00DA13AC">
        <w:rPr>
          <w:rStyle w:val="None"/>
          <w:rFonts w:ascii="Times New Roman" w:hAnsi="Times New Roman" w:cs="Times New Roman"/>
          <w:sz w:val="24"/>
          <w:szCs w:val="24"/>
          <w:lang w:val="en-GB"/>
        </w:rPr>
        <w:t xml:space="preserve">, S., </w:t>
      </w:r>
      <w:proofErr w:type="spellStart"/>
      <w:r w:rsidRPr="00DA13AC">
        <w:rPr>
          <w:rStyle w:val="None"/>
          <w:rFonts w:ascii="Times New Roman" w:hAnsi="Times New Roman" w:cs="Times New Roman"/>
          <w:sz w:val="24"/>
          <w:szCs w:val="24"/>
          <w:lang w:val="en-GB"/>
        </w:rPr>
        <w:t>Stassart</w:t>
      </w:r>
      <w:proofErr w:type="spellEnd"/>
      <w:r w:rsidRPr="00DA13AC">
        <w:rPr>
          <w:rStyle w:val="None"/>
          <w:rFonts w:ascii="Times New Roman" w:hAnsi="Times New Roman" w:cs="Times New Roman"/>
          <w:sz w:val="24"/>
          <w:szCs w:val="24"/>
          <w:lang w:val="en-GB"/>
        </w:rPr>
        <w:t>, P. and Renting, H. (2003) What's alternative about alternative food networks</w:t>
      </w:r>
      <w:proofErr w:type="gramStart"/>
      <w:r w:rsidRPr="00DA13AC">
        <w:rPr>
          <w:rStyle w:val="None"/>
          <w:rFonts w:ascii="Times New Roman" w:hAnsi="Times New Roman" w:cs="Times New Roman"/>
          <w:sz w:val="24"/>
          <w:szCs w:val="24"/>
          <w:lang w:val="en-GB"/>
        </w:rPr>
        <w:t>?,</w:t>
      </w:r>
      <w:proofErr w:type="gramEnd"/>
      <w:r w:rsidRPr="00DA13AC">
        <w:rPr>
          <w:rStyle w:val="None"/>
          <w:rFonts w:ascii="Times New Roman" w:hAnsi="Times New Roman" w:cs="Times New Roman"/>
          <w:sz w:val="24"/>
          <w:szCs w:val="24"/>
          <w:lang w:val="en-GB"/>
        </w:rPr>
        <w:t xml:space="preserve"> Environment and Planning A, 35, pp. 389–391.</w:t>
      </w:r>
    </w:p>
    <w:p w14:paraId="322E056E" w14:textId="77777777" w:rsidR="004D160C" w:rsidRPr="00DA13AC" w:rsidRDefault="004D160C" w:rsidP="00DA13AC">
      <w:pPr>
        <w:pStyle w:val="Body"/>
        <w:spacing w:after="0" w:line="240" w:lineRule="auto"/>
        <w:jc w:val="both"/>
        <w:rPr>
          <w:rStyle w:val="None"/>
          <w:rFonts w:ascii="Times New Roman" w:hAnsi="Times New Roman" w:cs="Times New Roman"/>
          <w:sz w:val="24"/>
          <w:szCs w:val="24"/>
          <w:lang w:val="en-GB"/>
        </w:rPr>
      </w:pPr>
    </w:p>
    <w:p w14:paraId="2A931B7D" w14:textId="77777777" w:rsidR="00532FFB" w:rsidRPr="00DA13AC" w:rsidRDefault="00532FFB" w:rsidP="00DA13AC">
      <w:pPr>
        <w:pStyle w:val="Body"/>
        <w:spacing w:after="0" w:line="240" w:lineRule="auto"/>
        <w:jc w:val="both"/>
        <w:rPr>
          <w:rFonts w:ascii="Times New Roman" w:hAnsi="Times New Roman" w:cs="Times New Roman"/>
          <w:sz w:val="24"/>
          <w:szCs w:val="24"/>
          <w:lang w:val="en-GB"/>
        </w:rPr>
      </w:pPr>
      <w:r w:rsidRPr="00DA13AC">
        <w:rPr>
          <w:rFonts w:ascii="Times New Roman" w:hAnsi="Times New Roman" w:cs="Times New Roman"/>
          <w:sz w:val="24"/>
          <w:szCs w:val="24"/>
          <w:lang w:val="en-GB"/>
        </w:rPr>
        <w:t xml:space="preserve">The article has received funding from the European Union’s Horizon 2020 Research and Innovation Programme under the Marie </w:t>
      </w:r>
      <w:proofErr w:type="spellStart"/>
      <w:r w:rsidRPr="00DA13AC">
        <w:rPr>
          <w:rFonts w:ascii="Times New Roman" w:hAnsi="Times New Roman" w:cs="Times New Roman"/>
          <w:sz w:val="24"/>
          <w:szCs w:val="24"/>
          <w:lang w:val="en-GB"/>
        </w:rPr>
        <w:t>Skłodowska</w:t>
      </w:r>
      <w:proofErr w:type="spellEnd"/>
      <w:r w:rsidRPr="00DA13AC">
        <w:rPr>
          <w:rFonts w:ascii="Times New Roman" w:hAnsi="Times New Roman" w:cs="Times New Roman"/>
          <w:sz w:val="24"/>
          <w:szCs w:val="24"/>
          <w:lang w:val="en-GB"/>
        </w:rPr>
        <w:t>-Curie Grant Agreement No 747433.</w:t>
      </w:r>
    </w:p>
    <w:sectPr w:rsidR="00532FFB" w:rsidRPr="00DA13AC" w:rsidSect="005C553E">
      <w:footerReference w:type="default" r:id="rId16"/>
      <w:pgSz w:w="11900" w:h="16840"/>
      <w:pgMar w:top="1417" w:right="1134" w:bottom="1134" w:left="1134"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EBBB5A" w14:textId="77777777" w:rsidR="003A3E1A" w:rsidRDefault="003A3E1A" w:rsidP="00DC49BB">
      <w:r>
        <w:separator/>
      </w:r>
    </w:p>
  </w:endnote>
  <w:endnote w:type="continuationSeparator" w:id="0">
    <w:p w14:paraId="065B284E" w14:textId="77777777" w:rsidR="003A3E1A" w:rsidRDefault="003A3E1A" w:rsidP="00DC49BB">
      <w:r>
        <w:continuationSeparator/>
      </w:r>
    </w:p>
  </w:endnote>
  <w:endnote w:type="continuationNotice" w:id="1">
    <w:p w14:paraId="34D150DB" w14:textId="77777777" w:rsidR="003A3E1A" w:rsidRDefault="003A3E1A" w:rsidP="00DC49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204020203"/>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OpenSymbol">
    <w:altName w:val="Cambria"/>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Lucida Grande">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0866D" w14:textId="55056722" w:rsidR="003504E1" w:rsidRDefault="003504E1" w:rsidP="00B82BAF">
    <w:pPr>
      <w:pStyle w:val="Footer"/>
      <w:tabs>
        <w:tab w:val="clear" w:pos="9638"/>
        <w:tab w:val="right" w:pos="9612"/>
      </w:tabs>
      <w:jc w:val="right"/>
    </w:pPr>
    <w:r>
      <w:fldChar w:fldCharType="begin"/>
    </w:r>
    <w:r>
      <w:instrText xml:space="preserve"> PAGE </w:instrText>
    </w:r>
    <w:r>
      <w:fldChar w:fldCharType="separate"/>
    </w:r>
    <w:r w:rsidR="008400EC">
      <w:rPr>
        <w:noProof/>
      </w:rPr>
      <w:t>19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5270EC" w14:textId="77777777" w:rsidR="003A3E1A" w:rsidRDefault="003A3E1A" w:rsidP="00DC49BB">
      <w:r>
        <w:separator/>
      </w:r>
    </w:p>
  </w:footnote>
  <w:footnote w:type="continuationSeparator" w:id="0">
    <w:p w14:paraId="2232A6FF" w14:textId="77777777" w:rsidR="003A3E1A" w:rsidRDefault="003A3E1A" w:rsidP="00DC49BB">
      <w:r>
        <w:continuationSeparator/>
      </w:r>
    </w:p>
  </w:footnote>
  <w:footnote w:type="continuationNotice" w:id="1">
    <w:p w14:paraId="239302BA" w14:textId="77777777" w:rsidR="003A3E1A" w:rsidRDefault="003A3E1A" w:rsidP="00DC49BB"/>
  </w:footnote>
  <w:footnote w:id="2">
    <w:p w14:paraId="0AAE56B3" w14:textId="77777777" w:rsidR="003504E1" w:rsidRPr="00B077D9" w:rsidRDefault="003504E1" w:rsidP="00017A53">
      <w:pPr>
        <w:pStyle w:val="FootnoteText"/>
        <w:jc w:val="both"/>
        <w:rPr>
          <w:rFonts w:ascii="Times New Roman" w:hAnsi="Times New Roman" w:cs="Times New Roman"/>
          <w:sz w:val="18"/>
          <w:szCs w:val="18"/>
          <w:lang w:val="en-GB"/>
        </w:rPr>
      </w:pPr>
      <w:r w:rsidRPr="001F74ED">
        <w:rPr>
          <w:rStyle w:val="FootnoteReference"/>
          <w:rFonts w:ascii="Times New Roman" w:hAnsi="Times New Roman" w:cs="Times New Roman"/>
          <w:sz w:val="18"/>
          <w:szCs w:val="18"/>
          <w:lang w:val="en-GB"/>
        </w:rPr>
        <w:footnoteRef/>
      </w:r>
      <w:r w:rsidRPr="001F74ED">
        <w:rPr>
          <w:rFonts w:ascii="Times New Roman" w:hAnsi="Times New Roman" w:cs="Times New Roman"/>
          <w:sz w:val="18"/>
          <w:szCs w:val="18"/>
          <w:lang w:val="en-GB"/>
        </w:rPr>
        <w:t xml:space="preserve"> Although the article is the result of a collective work, it is possible to assign authorship of Section 2 to </w:t>
      </w:r>
      <w:proofErr w:type="spellStart"/>
      <w:r w:rsidRPr="001F74ED">
        <w:rPr>
          <w:rFonts w:ascii="Times New Roman" w:hAnsi="Times New Roman" w:cs="Times New Roman"/>
          <w:sz w:val="18"/>
          <w:szCs w:val="18"/>
          <w:lang w:val="en-GB"/>
        </w:rPr>
        <w:t>Antonello</w:t>
      </w:r>
      <w:proofErr w:type="spellEnd"/>
      <w:r w:rsidRPr="001F74ED">
        <w:rPr>
          <w:rFonts w:ascii="Times New Roman" w:hAnsi="Times New Roman" w:cs="Times New Roman"/>
          <w:sz w:val="18"/>
          <w:szCs w:val="18"/>
          <w:lang w:val="en-GB"/>
        </w:rPr>
        <w:t xml:space="preserve"> </w:t>
      </w:r>
      <w:proofErr w:type="spellStart"/>
      <w:r w:rsidRPr="001F74ED">
        <w:rPr>
          <w:rFonts w:ascii="Times New Roman" w:hAnsi="Times New Roman" w:cs="Times New Roman"/>
          <w:sz w:val="18"/>
          <w:szCs w:val="18"/>
          <w:lang w:val="en-GB"/>
        </w:rPr>
        <w:t>Podda</w:t>
      </w:r>
      <w:proofErr w:type="spellEnd"/>
      <w:r w:rsidRPr="001F74ED">
        <w:rPr>
          <w:rFonts w:ascii="Times New Roman" w:hAnsi="Times New Roman" w:cs="Times New Roman"/>
          <w:sz w:val="18"/>
          <w:szCs w:val="18"/>
          <w:lang w:val="en-GB"/>
        </w:rPr>
        <w:t xml:space="preserve">, Sections 3 and 4 to Lara </w:t>
      </w:r>
      <w:proofErr w:type="spellStart"/>
      <w:r w:rsidRPr="001F74ED">
        <w:rPr>
          <w:rFonts w:ascii="Times New Roman" w:hAnsi="Times New Roman" w:cs="Times New Roman"/>
          <w:sz w:val="18"/>
          <w:szCs w:val="18"/>
          <w:lang w:val="en-GB"/>
        </w:rPr>
        <w:t>Maestripieri</w:t>
      </w:r>
      <w:proofErr w:type="spellEnd"/>
      <w:r w:rsidRPr="001F74ED">
        <w:rPr>
          <w:rFonts w:ascii="Times New Roman" w:hAnsi="Times New Roman" w:cs="Times New Roman"/>
          <w:sz w:val="18"/>
          <w:szCs w:val="18"/>
          <w:lang w:val="en-GB"/>
        </w:rPr>
        <w:t xml:space="preserve">, Section 5 to Toa </w:t>
      </w:r>
      <w:proofErr w:type="spellStart"/>
      <w:r w:rsidRPr="001F74ED">
        <w:rPr>
          <w:rFonts w:ascii="Times New Roman" w:hAnsi="Times New Roman" w:cs="Times New Roman"/>
          <w:sz w:val="18"/>
          <w:szCs w:val="18"/>
          <w:lang w:val="en-GB"/>
        </w:rPr>
        <w:t>Giroletti</w:t>
      </w:r>
      <w:proofErr w:type="spellEnd"/>
      <w:r w:rsidRPr="001F74ED">
        <w:rPr>
          <w:rFonts w:ascii="Times New Roman" w:hAnsi="Times New Roman" w:cs="Times New Roman"/>
          <w:sz w:val="18"/>
          <w:szCs w:val="18"/>
          <w:lang w:val="en-GB"/>
        </w:rPr>
        <w:t xml:space="preserve"> and Section 6 to Toa </w:t>
      </w:r>
      <w:proofErr w:type="spellStart"/>
      <w:r w:rsidRPr="001F74ED">
        <w:rPr>
          <w:rFonts w:ascii="Times New Roman" w:hAnsi="Times New Roman" w:cs="Times New Roman"/>
          <w:sz w:val="18"/>
          <w:szCs w:val="18"/>
          <w:lang w:val="en-GB"/>
        </w:rPr>
        <w:t>Giroletti</w:t>
      </w:r>
      <w:proofErr w:type="spellEnd"/>
      <w:r w:rsidRPr="001F74ED">
        <w:rPr>
          <w:rFonts w:ascii="Times New Roman" w:hAnsi="Times New Roman" w:cs="Times New Roman"/>
          <w:sz w:val="18"/>
          <w:szCs w:val="18"/>
          <w:lang w:val="en-GB"/>
        </w:rPr>
        <w:t xml:space="preserve"> and </w:t>
      </w:r>
      <w:proofErr w:type="spellStart"/>
      <w:r w:rsidRPr="001F74ED">
        <w:rPr>
          <w:rFonts w:ascii="Times New Roman" w:hAnsi="Times New Roman" w:cs="Times New Roman"/>
          <w:sz w:val="18"/>
          <w:szCs w:val="18"/>
          <w:lang w:val="en-GB"/>
        </w:rPr>
        <w:t>Antonello</w:t>
      </w:r>
      <w:proofErr w:type="spellEnd"/>
      <w:r w:rsidRPr="001F74ED">
        <w:rPr>
          <w:rFonts w:ascii="Times New Roman" w:hAnsi="Times New Roman" w:cs="Times New Roman"/>
          <w:sz w:val="18"/>
          <w:szCs w:val="18"/>
          <w:lang w:val="en-GB"/>
        </w:rPr>
        <w:t xml:space="preserve"> </w:t>
      </w:r>
      <w:proofErr w:type="spellStart"/>
      <w:r w:rsidRPr="001F74ED">
        <w:rPr>
          <w:rFonts w:ascii="Times New Roman" w:hAnsi="Times New Roman" w:cs="Times New Roman"/>
          <w:sz w:val="18"/>
          <w:szCs w:val="18"/>
          <w:lang w:val="en-GB"/>
        </w:rPr>
        <w:t>Podda</w:t>
      </w:r>
      <w:proofErr w:type="spellEnd"/>
      <w:r w:rsidRPr="001F74ED">
        <w:rPr>
          <w:rFonts w:ascii="Times New Roman" w:hAnsi="Times New Roman" w:cs="Times New Roman"/>
          <w:sz w:val="18"/>
          <w:szCs w:val="18"/>
          <w:lang w:val="en-GB"/>
        </w:rPr>
        <w:t>. The introduction and conclusions were collectively authored.</w:t>
      </w:r>
    </w:p>
  </w:footnote>
  <w:footnote w:id="3">
    <w:p w14:paraId="5D40B990" w14:textId="77777777" w:rsidR="003504E1" w:rsidRPr="001A625D" w:rsidRDefault="003504E1" w:rsidP="004E61D2">
      <w:pPr>
        <w:pStyle w:val="FootnoteText"/>
        <w:ind w:left="708" w:hanging="708"/>
        <w:jc w:val="both"/>
        <w:rPr>
          <w:lang w:val="en-GB"/>
        </w:rPr>
      </w:pPr>
      <w:r w:rsidRPr="000159BE">
        <w:rPr>
          <w:rFonts w:ascii="Times New Roman" w:hAnsi="Times New Roman"/>
          <w:vertAlign w:val="superscript"/>
          <w:lang w:val="en-US"/>
        </w:rPr>
        <w:footnoteRef/>
      </w:r>
      <w:r w:rsidRPr="000159BE">
        <w:rPr>
          <w:rFonts w:ascii="Times New Roman" w:hAnsi="Times New Roman"/>
          <w:sz w:val="18"/>
          <w:lang w:val="en-US"/>
        </w:rPr>
        <w:t xml:space="preserve"> For references: </w:t>
      </w:r>
      <w:hyperlink r:id="rId1" w:history="1">
        <w:r w:rsidRPr="000159BE">
          <w:rPr>
            <w:rStyle w:val="Hyperlink0"/>
            <w:rFonts w:eastAsia="Calibri"/>
          </w:rPr>
          <w:t>https://ec.europa.eu/growth/industry/innovation/policy/social_it</w:t>
        </w:r>
      </w:hyperlink>
      <w:r w:rsidRPr="000159BE">
        <w:rPr>
          <w:rFonts w:ascii="Times New Roman" w:hAnsi="Times New Roman"/>
          <w:sz w:val="18"/>
          <w:lang w:val="en-US"/>
        </w:rPr>
        <w:t>, accessed 22 February 2017.</w:t>
      </w:r>
    </w:p>
  </w:footnote>
  <w:footnote w:id="4">
    <w:p w14:paraId="171BAD6B" w14:textId="77777777" w:rsidR="003504E1" w:rsidRPr="00FA5F48" w:rsidRDefault="003504E1" w:rsidP="0037423B">
      <w:pPr>
        <w:pStyle w:val="FootnoteText"/>
        <w:jc w:val="both"/>
        <w:rPr>
          <w:rFonts w:ascii="Times New Roman" w:hAnsi="Times New Roman" w:cs="Times New Roman"/>
          <w:sz w:val="18"/>
          <w:szCs w:val="18"/>
          <w:lang w:val="en-US"/>
        </w:rPr>
      </w:pPr>
      <w:r w:rsidRPr="00FA5F48">
        <w:rPr>
          <w:rStyle w:val="FootnoteReference"/>
          <w:rFonts w:ascii="Times New Roman" w:hAnsi="Times New Roman" w:cs="Times New Roman"/>
          <w:sz w:val="18"/>
          <w:szCs w:val="18"/>
        </w:rPr>
        <w:footnoteRef/>
      </w:r>
      <w:r w:rsidRPr="00FA5F48">
        <w:rPr>
          <w:rFonts w:ascii="Times New Roman" w:hAnsi="Times New Roman" w:cs="Times New Roman"/>
          <w:sz w:val="18"/>
          <w:szCs w:val="18"/>
          <w:lang w:val="en-US"/>
        </w:rPr>
        <w:t xml:space="preserve"> Social cooperatives are </w:t>
      </w:r>
      <w:r>
        <w:rPr>
          <w:rFonts w:ascii="Times New Roman" w:hAnsi="Times New Roman" w:cs="Times New Roman"/>
          <w:sz w:val="18"/>
          <w:szCs w:val="18"/>
          <w:lang w:val="en-US"/>
        </w:rPr>
        <w:t xml:space="preserve">a particular type of cooperative enterprise which have as a main aim the </w:t>
      </w:r>
      <w:proofErr w:type="spellStart"/>
      <w:r>
        <w:rPr>
          <w:rFonts w:ascii="Times New Roman" w:hAnsi="Times New Roman" w:cs="Times New Roman"/>
          <w:sz w:val="18"/>
          <w:szCs w:val="18"/>
          <w:lang w:val="en-US"/>
        </w:rPr>
        <w:t>labour</w:t>
      </w:r>
      <w:proofErr w:type="spellEnd"/>
      <w:r>
        <w:rPr>
          <w:rFonts w:ascii="Times New Roman" w:hAnsi="Times New Roman" w:cs="Times New Roman"/>
          <w:sz w:val="18"/>
          <w:szCs w:val="18"/>
          <w:lang w:val="en-US"/>
        </w:rPr>
        <w:t xml:space="preserve"> market insertion of disadvantaged persons, e.g. people with a disability, people with mental health problems or with a past of drug addiction and refugees who can be active in all sectors of production.</w:t>
      </w:r>
    </w:p>
  </w:footnote>
  <w:footnote w:id="5">
    <w:p w14:paraId="1BD8AF20" w14:textId="77777777" w:rsidR="003504E1" w:rsidRPr="001A625D" w:rsidRDefault="003504E1">
      <w:pPr>
        <w:pStyle w:val="FootnoteText"/>
        <w:jc w:val="both"/>
        <w:rPr>
          <w:lang w:val="en-GB"/>
        </w:rPr>
      </w:pPr>
      <w:r>
        <w:rPr>
          <w:rFonts w:ascii="Times New Roman" w:eastAsia="Times New Roman" w:hAnsi="Times New Roman" w:cs="Times New Roman"/>
          <w:vertAlign w:val="superscript"/>
          <w:lang w:val="en-US"/>
        </w:rPr>
        <w:footnoteRef/>
      </w:r>
      <w:r>
        <w:rPr>
          <w:rFonts w:ascii="Times New Roman" w:hAnsi="Times New Roman"/>
          <w:sz w:val="18"/>
          <w:szCs w:val="18"/>
          <w:lang w:val="en-US"/>
        </w:rPr>
        <w:t xml:space="preserve"> This article has been produced with the support of the European Union's Seventh Framework </w:t>
      </w:r>
      <w:proofErr w:type="spellStart"/>
      <w:r>
        <w:rPr>
          <w:rFonts w:ascii="Times New Roman" w:hAnsi="Times New Roman"/>
          <w:sz w:val="18"/>
          <w:szCs w:val="18"/>
          <w:lang w:val="en-US"/>
        </w:rPr>
        <w:t>Programme</w:t>
      </w:r>
      <w:proofErr w:type="spellEnd"/>
      <w:r>
        <w:rPr>
          <w:rFonts w:ascii="Times New Roman" w:hAnsi="Times New Roman"/>
          <w:sz w:val="18"/>
          <w:szCs w:val="18"/>
          <w:lang w:val="en-US"/>
        </w:rPr>
        <w:t xml:space="preserve"> for research, technological development and demonstration (contract nr 613261 - project CRESSI). The information and views set out in this article (or book) are those of the author(s) only and do not necessarily reflect the official opinion of the European Union.</w:t>
      </w:r>
    </w:p>
  </w:footnote>
  <w:footnote w:id="6">
    <w:p w14:paraId="62C31C84" w14:textId="7E1065A1" w:rsidR="003504E1" w:rsidRPr="001A625D" w:rsidRDefault="003504E1" w:rsidP="00876189">
      <w:pPr>
        <w:pStyle w:val="FootnoteText"/>
        <w:jc w:val="both"/>
        <w:rPr>
          <w:rFonts w:ascii="Times New Roman" w:hAnsi="Times New Roman" w:cs="Times New Roman"/>
          <w:sz w:val="18"/>
          <w:szCs w:val="18"/>
          <w:lang w:val="en-GB"/>
        </w:rPr>
      </w:pPr>
      <w:r w:rsidRPr="001A625D">
        <w:rPr>
          <w:rStyle w:val="FootnoteReference"/>
          <w:rFonts w:ascii="Times New Roman" w:hAnsi="Times New Roman" w:cs="Times New Roman"/>
          <w:sz w:val="18"/>
          <w:szCs w:val="18"/>
          <w:lang w:val="en-GB"/>
        </w:rPr>
        <w:footnoteRef/>
      </w:r>
      <w:r w:rsidRPr="001A625D">
        <w:rPr>
          <w:rFonts w:ascii="Times New Roman" w:hAnsi="Times New Roman" w:cs="Times New Roman"/>
          <w:sz w:val="18"/>
          <w:szCs w:val="18"/>
          <w:lang w:val="en-GB"/>
        </w:rPr>
        <w:t xml:space="preserve"> In the following </w:t>
      </w:r>
      <w:r>
        <w:rPr>
          <w:rFonts w:ascii="Times New Roman" w:hAnsi="Times New Roman" w:cs="Times New Roman"/>
          <w:sz w:val="18"/>
          <w:szCs w:val="18"/>
          <w:lang w:val="en-GB"/>
        </w:rPr>
        <w:t>Sections</w:t>
      </w:r>
      <w:r w:rsidRPr="001A625D">
        <w:rPr>
          <w:rFonts w:ascii="Times New Roman" w:hAnsi="Times New Roman" w:cs="Times New Roman"/>
          <w:sz w:val="18"/>
          <w:szCs w:val="18"/>
          <w:lang w:val="en-GB"/>
        </w:rPr>
        <w:t xml:space="preserve"> </w:t>
      </w:r>
      <w:r>
        <w:rPr>
          <w:rFonts w:ascii="Times New Roman" w:hAnsi="Times New Roman" w:cs="Times New Roman"/>
          <w:sz w:val="18"/>
          <w:szCs w:val="18"/>
          <w:lang w:val="en-GB"/>
        </w:rPr>
        <w:t>4 and 5</w:t>
      </w:r>
      <w:r w:rsidRPr="001A625D">
        <w:rPr>
          <w:rFonts w:ascii="Times New Roman" w:hAnsi="Times New Roman" w:cs="Times New Roman"/>
          <w:sz w:val="18"/>
          <w:szCs w:val="18"/>
          <w:lang w:val="en-GB"/>
        </w:rPr>
        <w:t xml:space="preserve">, </w:t>
      </w:r>
      <w:r>
        <w:rPr>
          <w:rFonts w:ascii="Times New Roman" w:hAnsi="Times New Roman" w:cs="Times New Roman"/>
          <w:sz w:val="18"/>
          <w:szCs w:val="18"/>
          <w:lang w:val="en-GB"/>
        </w:rPr>
        <w:t>we will use the term respondents/producers to indicate all the producers in the sample without distinction; when we talk about the control group, we are referring to those producers who have never been in contact with SPGs, while beneficiaries are those who were supplying the groups at the time of the survey.</w:t>
      </w:r>
    </w:p>
  </w:footnote>
  <w:footnote w:id="7">
    <w:p w14:paraId="7229CF23" w14:textId="77777777" w:rsidR="003504E1" w:rsidRPr="001A625D" w:rsidRDefault="003504E1">
      <w:pPr>
        <w:pStyle w:val="FootnoteText"/>
        <w:jc w:val="both"/>
        <w:rPr>
          <w:lang w:val="en-GB"/>
        </w:rPr>
      </w:pPr>
    </w:p>
  </w:footnote>
  <w:footnote w:id="8">
    <w:p w14:paraId="37BD9DAC" w14:textId="70432A97" w:rsidR="003504E1" w:rsidRPr="008F1910" w:rsidRDefault="003504E1">
      <w:pPr>
        <w:pStyle w:val="FootnoteText"/>
        <w:rPr>
          <w:lang w:val="en-GB"/>
        </w:rPr>
      </w:pPr>
      <w:r>
        <w:rPr>
          <w:rStyle w:val="FootnoteReference"/>
        </w:rPr>
        <w:footnoteRef/>
      </w:r>
      <w:r w:rsidRPr="008F1910">
        <w:rPr>
          <w:lang w:val="en-GB"/>
        </w:rPr>
        <w:t xml:space="preserve"> </w:t>
      </w:r>
      <w:r w:rsidRPr="008F1910">
        <w:rPr>
          <w:rFonts w:ascii="Times New Roman" w:hAnsi="Times New Roman" w:cs="Times New Roman"/>
          <w:sz w:val="18"/>
          <w:szCs w:val="18"/>
          <w:lang w:val="en-GB"/>
        </w:rPr>
        <w:t>The z-test is a parametric statistical test that checks whether the mean value of a distribution differs significantly from a certain reference value.</w:t>
      </w:r>
    </w:p>
  </w:footnote>
  <w:footnote w:id="9">
    <w:p w14:paraId="48FC7417" w14:textId="77777777" w:rsidR="003504E1" w:rsidRPr="001A625D" w:rsidRDefault="003504E1" w:rsidP="00CB303F">
      <w:pPr>
        <w:pStyle w:val="FootnoteText"/>
        <w:jc w:val="both"/>
        <w:rPr>
          <w:rFonts w:ascii="Times New Roman" w:hAnsi="Times New Roman" w:cs="Times New Roman"/>
          <w:sz w:val="18"/>
          <w:szCs w:val="18"/>
          <w:lang w:val="en-GB"/>
        </w:rPr>
      </w:pPr>
      <w:r w:rsidRPr="001A625D">
        <w:rPr>
          <w:rStyle w:val="FootnoteReference"/>
          <w:rFonts w:ascii="Times New Roman" w:hAnsi="Times New Roman" w:cs="Times New Roman"/>
          <w:sz w:val="18"/>
          <w:szCs w:val="18"/>
          <w:lang w:val="en-GB"/>
        </w:rPr>
        <w:footnoteRef/>
      </w:r>
      <w:r w:rsidRPr="001A625D">
        <w:rPr>
          <w:rFonts w:ascii="Times New Roman" w:hAnsi="Times New Roman" w:cs="Times New Roman"/>
          <w:sz w:val="18"/>
          <w:szCs w:val="18"/>
          <w:lang w:val="en-GB"/>
        </w:rPr>
        <w:t xml:space="preserve"> </w:t>
      </w:r>
      <w:r>
        <w:rPr>
          <w:rFonts w:ascii="Times New Roman" w:hAnsi="Times New Roman" w:cs="Times New Roman"/>
          <w:sz w:val="18"/>
          <w:szCs w:val="18"/>
          <w:lang w:val="en-GB"/>
        </w:rPr>
        <w:t xml:space="preserve">In this analysis, positive levels of the </w:t>
      </w:r>
      <w:r w:rsidRPr="001A625D">
        <w:rPr>
          <w:rFonts w:ascii="Times New Roman" w:hAnsi="Times New Roman" w:cs="Times New Roman"/>
          <w:sz w:val="18"/>
          <w:szCs w:val="18"/>
          <w:lang w:val="en-GB"/>
        </w:rPr>
        <w:t xml:space="preserve">entire confidence interval </w:t>
      </w:r>
      <w:r>
        <w:rPr>
          <w:rFonts w:ascii="Times New Roman" w:hAnsi="Times New Roman" w:cs="Times New Roman"/>
          <w:sz w:val="18"/>
          <w:szCs w:val="18"/>
          <w:lang w:val="en-GB"/>
        </w:rPr>
        <w:t>are interpreted</w:t>
      </w:r>
      <w:r w:rsidRPr="001A625D" w:rsidDel="00E35402">
        <w:rPr>
          <w:rFonts w:ascii="Times New Roman" w:hAnsi="Times New Roman" w:cs="Times New Roman"/>
          <w:sz w:val="18"/>
          <w:szCs w:val="18"/>
          <w:lang w:val="en-GB"/>
        </w:rPr>
        <w:t xml:space="preserve"> </w:t>
      </w:r>
      <w:r>
        <w:rPr>
          <w:rFonts w:ascii="Times New Roman" w:hAnsi="Times New Roman" w:cs="Times New Roman"/>
          <w:sz w:val="18"/>
          <w:szCs w:val="18"/>
          <w:lang w:val="en-GB"/>
        </w:rPr>
        <w:t>as the</w:t>
      </w:r>
      <w:r w:rsidRPr="001A625D">
        <w:rPr>
          <w:rFonts w:ascii="Times New Roman" w:hAnsi="Times New Roman" w:cs="Times New Roman"/>
          <w:sz w:val="18"/>
          <w:szCs w:val="18"/>
          <w:lang w:val="en-GB"/>
        </w:rPr>
        <w:t xml:space="preserve"> tendency for </w:t>
      </w:r>
      <w:r>
        <w:rPr>
          <w:rFonts w:ascii="Times New Roman" w:hAnsi="Times New Roman" w:cs="Times New Roman"/>
          <w:sz w:val="18"/>
          <w:szCs w:val="18"/>
          <w:lang w:val="en-GB"/>
        </w:rPr>
        <w:t>the</w:t>
      </w:r>
      <w:r w:rsidRPr="001A625D">
        <w:rPr>
          <w:rFonts w:ascii="Times New Roman" w:hAnsi="Times New Roman" w:cs="Times New Roman"/>
          <w:sz w:val="18"/>
          <w:szCs w:val="18"/>
          <w:lang w:val="en-GB"/>
        </w:rPr>
        <w:t xml:space="preserve"> beneficiaries to have </w:t>
      </w:r>
      <w:r>
        <w:rPr>
          <w:rFonts w:ascii="Times New Roman" w:hAnsi="Times New Roman" w:cs="Times New Roman"/>
          <w:sz w:val="18"/>
          <w:szCs w:val="18"/>
          <w:lang w:val="en-GB"/>
        </w:rPr>
        <w:t xml:space="preserve">more trust (Table 2) or to be more likely to take political action (Table 3). Opposite conclusion are taken for negative value of the </w:t>
      </w:r>
      <w:r w:rsidRPr="001A625D">
        <w:rPr>
          <w:rFonts w:ascii="Times New Roman" w:hAnsi="Times New Roman" w:cs="Times New Roman"/>
          <w:sz w:val="18"/>
          <w:szCs w:val="18"/>
          <w:lang w:val="en-GB"/>
        </w:rPr>
        <w:t>confidence interval</w:t>
      </w:r>
      <w:r>
        <w:rPr>
          <w:rFonts w:ascii="Times New Roman" w:hAnsi="Times New Roman" w:cs="Times New Roman"/>
          <w:sz w:val="18"/>
          <w:szCs w:val="18"/>
          <w:lang w:val="en-GB"/>
        </w:rPr>
        <w:t>.</w:t>
      </w:r>
    </w:p>
  </w:footnote>
  <w:footnote w:id="10">
    <w:p w14:paraId="17FE724C" w14:textId="6D505D93" w:rsidR="003504E1" w:rsidRPr="00741576" w:rsidRDefault="003504E1" w:rsidP="001A625D">
      <w:pPr>
        <w:pStyle w:val="Body"/>
        <w:spacing w:after="120" w:line="240" w:lineRule="auto"/>
        <w:jc w:val="both"/>
      </w:pPr>
      <w:r w:rsidRPr="001A625D">
        <w:rPr>
          <w:rStyle w:val="None"/>
          <w:rFonts w:ascii="Times New Roman" w:hAnsi="Times New Roman"/>
          <w:vertAlign w:val="superscript"/>
        </w:rPr>
        <w:footnoteRef/>
      </w:r>
      <w:r w:rsidRPr="001A625D">
        <w:rPr>
          <w:rStyle w:val="None"/>
        </w:rPr>
        <w:t xml:space="preserve"> </w:t>
      </w:r>
      <w:r w:rsidRPr="00876189">
        <w:rPr>
          <w:rStyle w:val="None"/>
          <w:rFonts w:ascii="Times New Roman" w:hAnsi="Times New Roman"/>
          <w:sz w:val="18"/>
        </w:rPr>
        <w:t xml:space="preserve">The index was constructed through an arithmetic mean of the five response categories (weekly or more frequently, monthly, once every few months, annually or not frequently, and never) for all the </w:t>
      </w:r>
      <w:proofErr w:type="spellStart"/>
      <w:r>
        <w:rPr>
          <w:rStyle w:val="None"/>
          <w:rFonts w:ascii="Times New Roman" w:hAnsi="Times New Roman"/>
          <w:sz w:val="18"/>
        </w:rPr>
        <w:t>organisation</w:t>
      </w:r>
      <w:r w:rsidRPr="00876189">
        <w:rPr>
          <w:rStyle w:val="None"/>
          <w:rFonts w:ascii="Times New Roman" w:hAnsi="Times New Roman"/>
          <w:sz w:val="18"/>
        </w:rPr>
        <w:t>s</w:t>
      </w:r>
      <w:proofErr w:type="spellEnd"/>
      <w:r w:rsidRPr="00876189">
        <w:rPr>
          <w:rStyle w:val="None"/>
          <w:rFonts w:ascii="Times New Roman" w:hAnsi="Times New Roman"/>
          <w:sz w:val="18"/>
        </w:rPr>
        <w:t xml:space="preserve"> listed above. This index has values </w:t>
      </w:r>
      <w:r>
        <w:rPr>
          <w:rStyle w:val="None"/>
          <w:rFonts w:ascii="Times New Roman" w:hAnsi="Times New Roman"/>
          <w:sz w:val="18"/>
        </w:rPr>
        <w:t xml:space="preserve">ranging </w:t>
      </w:r>
      <w:r w:rsidRPr="00876189">
        <w:rPr>
          <w:rStyle w:val="None"/>
          <w:rFonts w:ascii="Times New Roman" w:hAnsi="Times New Roman"/>
          <w:sz w:val="18"/>
        </w:rPr>
        <w:t>from 0 to 4.</w:t>
      </w:r>
      <w:r w:rsidRPr="001A625D">
        <w:rPr>
          <w:rStyle w:val="None"/>
          <w:rFonts w:ascii="Times New Roman" w:hAnsi="Times New Roman"/>
          <w:sz w:val="20"/>
        </w:rPr>
        <w:t xml:space="preserve"> </w:t>
      </w:r>
      <w:r w:rsidRPr="00741576">
        <w:rPr>
          <w:rStyle w:val="None"/>
          <w:rFonts w:ascii="Times New Roman" w:hAnsi="Times New Roman"/>
          <w:sz w:val="18"/>
        </w:rPr>
        <w:t>An OLS linear regression was calculated to assess the relationship between the level of social participation and the following variables: being either a beneficiary or part of the control group, gender, classification based on number of employees, and income level.</w:t>
      </w:r>
      <w:r w:rsidRPr="00741576">
        <w:rPr>
          <w:rStyle w:val="None"/>
          <w:rFonts w:ascii="Times New Roman" w:hAnsi="Times New Roman"/>
          <w:sz w:val="20"/>
        </w:rPr>
        <w:t xml:space="preserve">  </w:t>
      </w:r>
    </w:p>
  </w:footnote>
  <w:footnote w:id="11">
    <w:p w14:paraId="17737C38" w14:textId="77777777" w:rsidR="003504E1" w:rsidRPr="001A625D" w:rsidRDefault="003504E1">
      <w:pPr>
        <w:pStyle w:val="FootnoteText"/>
        <w:jc w:val="both"/>
        <w:rPr>
          <w:lang w:val="en-GB"/>
        </w:rPr>
      </w:pPr>
      <w:r w:rsidRPr="001A625D">
        <w:rPr>
          <w:rStyle w:val="None"/>
          <w:rFonts w:ascii="Times New Roman" w:hAnsi="Times New Roman"/>
          <w:vertAlign w:val="superscript"/>
          <w:lang w:val="en-US"/>
        </w:rPr>
        <w:footnoteRef/>
      </w:r>
      <w:r w:rsidRPr="001A625D">
        <w:rPr>
          <w:rStyle w:val="None"/>
          <w:rFonts w:ascii="Times New Roman" w:hAnsi="Times New Roman"/>
          <w:sz w:val="18"/>
          <w:lang w:val="en-US"/>
        </w:rPr>
        <w:t xml:space="preserve"> As can be seen from the results reported in </w:t>
      </w:r>
      <w:r>
        <w:rPr>
          <w:rStyle w:val="None"/>
          <w:rFonts w:ascii="Times New Roman" w:hAnsi="Times New Roman"/>
          <w:sz w:val="18"/>
          <w:szCs w:val="18"/>
          <w:lang w:val="en-US"/>
        </w:rPr>
        <w:t>Columns</w:t>
      </w:r>
      <w:r w:rsidRPr="001A625D">
        <w:rPr>
          <w:rStyle w:val="None"/>
          <w:rFonts w:ascii="Times New Roman" w:hAnsi="Times New Roman"/>
          <w:sz w:val="18"/>
          <w:lang w:val="en-US"/>
        </w:rPr>
        <w:t xml:space="preserve"> 2, 3, and 4, the estimated coefficients are robust to the exclusion of the statistically insignificant estimates. </w:t>
      </w:r>
      <w:r>
        <w:rPr>
          <w:rStyle w:val="None"/>
          <w:rFonts w:ascii="Times New Roman" w:hAnsi="Times New Roman"/>
          <w:sz w:val="18"/>
          <w:szCs w:val="18"/>
          <w:lang w:val="en-US"/>
        </w:rPr>
        <w:t xml:space="preserve">The </w:t>
      </w:r>
      <w:r w:rsidRPr="001A625D">
        <w:rPr>
          <w:rStyle w:val="None"/>
          <w:rFonts w:ascii="Times New Roman" w:hAnsi="Times New Roman"/>
          <w:sz w:val="18"/>
          <w:lang w:val="en-US"/>
        </w:rPr>
        <w:t xml:space="preserve">standard tests </w:t>
      </w:r>
      <w:r>
        <w:rPr>
          <w:rStyle w:val="None"/>
          <w:rFonts w:ascii="Times New Roman" w:hAnsi="Times New Roman"/>
          <w:sz w:val="18"/>
          <w:szCs w:val="18"/>
          <w:lang w:val="en-US"/>
        </w:rPr>
        <w:t xml:space="preserve">were also applied </w:t>
      </w:r>
      <w:r w:rsidRPr="001A625D">
        <w:rPr>
          <w:rStyle w:val="None"/>
          <w:rFonts w:ascii="Times New Roman" w:hAnsi="Times New Roman"/>
          <w:sz w:val="18"/>
          <w:lang w:val="en-US"/>
        </w:rPr>
        <w:t xml:space="preserve">to </w:t>
      </w:r>
      <w:r>
        <w:rPr>
          <w:rStyle w:val="None"/>
          <w:rFonts w:ascii="Times New Roman" w:hAnsi="Times New Roman"/>
          <w:sz w:val="18"/>
          <w:szCs w:val="18"/>
          <w:lang w:val="en-US"/>
        </w:rPr>
        <w:t>the</w:t>
      </w:r>
      <w:r w:rsidRPr="001A625D">
        <w:rPr>
          <w:rStyle w:val="None"/>
          <w:rFonts w:ascii="Times New Roman" w:hAnsi="Times New Roman"/>
          <w:sz w:val="18"/>
          <w:lang w:val="en-US"/>
        </w:rPr>
        <w:t xml:space="preserve"> preferred model in </w:t>
      </w:r>
      <w:r>
        <w:rPr>
          <w:rStyle w:val="None"/>
          <w:rFonts w:ascii="Times New Roman" w:hAnsi="Times New Roman"/>
          <w:sz w:val="18"/>
          <w:szCs w:val="18"/>
          <w:lang w:val="en-US"/>
        </w:rPr>
        <w:t>Column</w:t>
      </w:r>
      <w:r w:rsidRPr="001A625D">
        <w:rPr>
          <w:rStyle w:val="None"/>
          <w:rFonts w:ascii="Times New Roman" w:hAnsi="Times New Roman"/>
          <w:sz w:val="18"/>
          <w:lang w:val="en-US"/>
        </w:rPr>
        <w:t xml:space="preserve"> 1. First, </w:t>
      </w:r>
      <w:r>
        <w:rPr>
          <w:rStyle w:val="None"/>
          <w:rFonts w:ascii="Times New Roman" w:hAnsi="Times New Roman"/>
          <w:sz w:val="18"/>
          <w:szCs w:val="18"/>
          <w:lang w:val="en-US"/>
        </w:rPr>
        <w:t>the</w:t>
      </w:r>
      <w:r w:rsidRPr="001A625D">
        <w:rPr>
          <w:rStyle w:val="None"/>
          <w:rFonts w:ascii="Times New Roman" w:hAnsi="Times New Roman"/>
          <w:sz w:val="18"/>
          <w:lang w:val="en-US"/>
        </w:rPr>
        <w:t xml:space="preserve"> estimations fulfil the OLS assumption about the distribution of the residuals. Second, the presence of </w:t>
      </w:r>
      <w:proofErr w:type="spellStart"/>
      <w:r w:rsidRPr="001A625D">
        <w:rPr>
          <w:rStyle w:val="None"/>
          <w:rFonts w:ascii="Times New Roman" w:hAnsi="Times New Roman"/>
          <w:sz w:val="18"/>
          <w:lang w:val="en-US"/>
        </w:rPr>
        <w:t>multicollinearity</w:t>
      </w:r>
      <w:proofErr w:type="spellEnd"/>
      <w:r w:rsidRPr="001A625D">
        <w:rPr>
          <w:rStyle w:val="None"/>
          <w:rFonts w:ascii="Times New Roman" w:hAnsi="Times New Roman"/>
          <w:sz w:val="18"/>
          <w:lang w:val="en-US"/>
        </w:rPr>
        <w:t xml:space="preserve"> between the various explanatory variables</w:t>
      </w:r>
      <w:r>
        <w:rPr>
          <w:rStyle w:val="None"/>
          <w:rFonts w:ascii="Times New Roman" w:hAnsi="Times New Roman"/>
          <w:sz w:val="18"/>
          <w:szCs w:val="18"/>
          <w:lang w:val="en-US"/>
        </w:rPr>
        <w:t xml:space="preserve"> was excluded on the basis of</w:t>
      </w:r>
      <w:r w:rsidRPr="001A625D">
        <w:rPr>
          <w:rStyle w:val="None"/>
          <w:rFonts w:ascii="Times New Roman" w:hAnsi="Times New Roman"/>
          <w:sz w:val="18"/>
          <w:lang w:val="en-US"/>
        </w:rPr>
        <w:t xml:space="preserve"> the results from a VIF (variance inflation factor) analysis.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_ECV_CV_Bullets"/>
    <w:lvl w:ilvl="0">
      <w:start w:val="1"/>
      <w:numFmt w:val="bullet"/>
      <w:lvlText w:val="▪"/>
      <w:lvlJc w:val="left"/>
      <w:pPr>
        <w:tabs>
          <w:tab w:val="num" w:pos="708"/>
        </w:tabs>
        <w:ind w:left="821" w:hanging="113"/>
      </w:pPr>
      <w:rPr>
        <w:rFonts w:ascii="Segoe UI" w:hAnsi="Segoe UI" w:cs="OpenSymbol"/>
      </w:rPr>
    </w:lvl>
    <w:lvl w:ilvl="1">
      <w:start w:val="1"/>
      <w:numFmt w:val="bullet"/>
      <w:lvlText w:val="▫"/>
      <w:lvlJc w:val="left"/>
      <w:pPr>
        <w:tabs>
          <w:tab w:val="num" w:pos="708"/>
        </w:tabs>
        <w:ind w:left="935" w:hanging="114"/>
      </w:pPr>
      <w:rPr>
        <w:rFonts w:ascii="Segoe UI" w:hAnsi="Segoe UI" w:cs="OpenSymbol"/>
      </w:rPr>
    </w:lvl>
    <w:lvl w:ilvl="2">
      <w:start w:val="1"/>
      <w:numFmt w:val="bullet"/>
      <w:lvlText w:val=""/>
      <w:lvlJc w:val="left"/>
      <w:pPr>
        <w:tabs>
          <w:tab w:val="num" w:pos="708"/>
        </w:tabs>
        <w:ind w:left="821" w:firstLine="340"/>
      </w:pPr>
      <w:rPr>
        <w:rFonts w:ascii="Symbol" w:hAnsi="Symbol"/>
      </w:rPr>
    </w:lvl>
    <w:lvl w:ilvl="3">
      <w:start w:val="1"/>
      <w:numFmt w:val="bullet"/>
      <w:lvlText w:val=""/>
      <w:lvlJc w:val="left"/>
      <w:pPr>
        <w:tabs>
          <w:tab w:val="num" w:pos="708"/>
        </w:tabs>
        <w:ind w:left="821" w:firstLine="567"/>
      </w:pPr>
      <w:rPr>
        <w:rFonts w:ascii="Symbol" w:hAnsi="Symbol"/>
      </w:rPr>
    </w:lvl>
    <w:lvl w:ilvl="4">
      <w:start w:val="1"/>
      <w:numFmt w:val="bullet"/>
      <w:lvlText w:val=""/>
      <w:lvlJc w:val="left"/>
      <w:pPr>
        <w:tabs>
          <w:tab w:val="num" w:pos="708"/>
        </w:tabs>
        <w:ind w:left="821" w:firstLine="794"/>
      </w:pPr>
      <w:rPr>
        <w:rFonts w:ascii="Symbol" w:hAnsi="Symbol"/>
      </w:rPr>
    </w:lvl>
    <w:lvl w:ilvl="5">
      <w:start w:val="1"/>
      <w:numFmt w:val="bullet"/>
      <w:lvlText w:val=""/>
      <w:lvlJc w:val="left"/>
      <w:pPr>
        <w:tabs>
          <w:tab w:val="num" w:pos="708"/>
        </w:tabs>
        <w:ind w:left="821" w:firstLine="1021"/>
      </w:pPr>
      <w:rPr>
        <w:rFonts w:ascii="Symbol" w:hAnsi="Symbol"/>
      </w:rPr>
    </w:lvl>
    <w:lvl w:ilvl="6">
      <w:start w:val="1"/>
      <w:numFmt w:val="bullet"/>
      <w:lvlText w:val=""/>
      <w:lvlJc w:val="left"/>
      <w:pPr>
        <w:tabs>
          <w:tab w:val="num" w:pos="708"/>
        </w:tabs>
        <w:ind w:left="821" w:firstLine="1247"/>
      </w:pPr>
      <w:rPr>
        <w:rFonts w:ascii="Symbol" w:hAnsi="Symbol"/>
      </w:rPr>
    </w:lvl>
    <w:lvl w:ilvl="7">
      <w:start w:val="1"/>
      <w:numFmt w:val="bullet"/>
      <w:lvlText w:val=""/>
      <w:lvlJc w:val="left"/>
      <w:pPr>
        <w:tabs>
          <w:tab w:val="num" w:pos="708"/>
        </w:tabs>
        <w:ind w:left="821" w:firstLine="1474"/>
      </w:pPr>
      <w:rPr>
        <w:rFonts w:ascii="Symbol" w:hAnsi="Symbol"/>
      </w:rPr>
    </w:lvl>
    <w:lvl w:ilvl="8">
      <w:start w:val="1"/>
      <w:numFmt w:val="bullet"/>
      <w:lvlText w:val=""/>
      <w:lvlJc w:val="left"/>
      <w:pPr>
        <w:tabs>
          <w:tab w:val="num" w:pos="708"/>
        </w:tabs>
        <w:ind w:left="821" w:firstLine="1701"/>
      </w:pPr>
      <w:rPr>
        <w:rFonts w:ascii="Symbol" w:hAnsi="Symbol"/>
      </w:rPr>
    </w:lvl>
  </w:abstractNum>
  <w:abstractNum w:abstractNumId="1">
    <w:nsid w:val="063B3303"/>
    <w:multiLevelType w:val="multilevel"/>
    <w:tmpl w:val="42260FC4"/>
    <w:lvl w:ilvl="0">
      <w:start w:val="1"/>
      <w:numFmt w:val="decimal"/>
      <w:lvlText w:val="%1"/>
      <w:lvlJc w:val="left"/>
      <w:pPr>
        <w:ind w:left="454" w:hanging="454"/>
      </w:pPr>
      <w:rPr>
        <w:b/>
        <w:bCs/>
        <w:i w:val="0"/>
        <w:iCs w:val="0"/>
      </w:rPr>
    </w:lvl>
    <w:lvl w:ilvl="1">
      <w:start w:val="1"/>
      <w:numFmt w:val="decimal"/>
      <w:lvlText w:val="%1.%2"/>
      <w:lvlJc w:val="left"/>
      <w:pPr>
        <w:tabs>
          <w:tab w:val="num" w:pos="624"/>
        </w:tabs>
        <w:ind w:left="624" w:hanging="624"/>
      </w:pPr>
    </w:lvl>
    <w:lvl w:ilvl="2">
      <w:start w:val="1"/>
      <w:numFmt w:val="decimal"/>
      <w:lvlText w:val="%1.%2.%3"/>
      <w:lvlJc w:val="left"/>
      <w:pPr>
        <w:tabs>
          <w:tab w:val="num" w:pos="1078"/>
        </w:tabs>
        <w:ind w:left="1078" w:hanging="794"/>
      </w:pPr>
    </w:lvl>
    <w:lvl w:ilvl="3">
      <w:start w:val="1"/>
      <w:numFmt w:val="decimal"/>
      <w:lvlText w:val="%1.%2.%3.%4"/>
      <w:lvlJc w:val="left"/>
      <w:pPr>
        <w:tabs>
          <w:tab w:val="num" w:pos="907"/>
        </w:tabs>
        <w:ind w:left="907" w:hanging="907"/>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1D2557CF"/>
    <w:multiLevelType w:val="multilevel"/>
    <w:tmpl w:val="BE6CB678"/>
    <w:numStyleLink w:val="ImportedStyle2"/>
  </w:abstractNum>
  <w:abstractNum w:abstractNumId="3">
    <w:nsid w:val="21614F83"/>
    <w:multiLevelType w:val="hybridMultilevel"/>
    <w:tmpl w:val="4C024C0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4">
    <w:nsid w:val="2E8C69D8"/>
    <w:multiLevelType w:val="multilevel"/>
    <w:tmpl w:val="14C4F2BA"/>
    <w:styleLink w:val="ImportedStyle1"/>
    <w:lvl w:ilvl="0">
      <w:start w:val="1"/>
      <w:numFmt w:val="decimal"/>
      <w:lvlText w:val="%1."/>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432"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864" w:hanging="14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368" w:hanging="28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ind w:left="187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2376"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ind w:left="288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1.%2.%3.%4.%5.%6.%7.%8."/>
      <w:lvlJc w:val="left"/>
      <w:pPr>
        <w:ind w:left="3384" w:hanging="8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1.%2.%3.%4.%5.%6.%7.%8.%9."/>
      <w:lvlJc w:val="left"/>
      <w:pPr>
        <w:ind w:left="3960"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nsid w:val="36470491"/>
    <w:multiLevelType w:val="hybridMultilevel"/>
    <w:tmpl w:val="96CA5E24"/>
    <w:lvl w:ilvl="0" w:tplc="CA5CE12A">
      <w:start w:val="3"/>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4496004F"/>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47350307"/>
    <w:multiLevelType w:val="multilevel"/>
    <w:tmpl w:val="14C4F2BA"/>
    <w:numStyleLink w:val="ImportedStyle1"/>
  </w:abstractNum>
  <w:abstractNum w:abstractNumId="8">
    <w:nsid w:val="474D2A82"/>
    <w:multiLevelType w:val="multilevel"/>
    <w:tmpl w:val="041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5480766C"/>
    <w:multiLevelType w:val="multilevel"/>
    <w:tmpl w:val="BE6CB678"/>
    <w:styleLink w:val="ImportedStyle2"/>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3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680" w:hanging="6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nsid w:val="57116CAE"/>
    <w:multiLevelType w:val="multilevel"/>
    <w:tmpl w:val="42CE5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nsid w:val="59C7683C"/>
    <w:multiLevelType w:val="multilevel"/>
    <w:tmpl w:val="3BBAC4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5D862F15"/>
    <w:multiLevelType w:val="hybridMultilevel"/>
    <w:tmpl w:val="F2928D3E"/>
    <w:lvl w:ilvl="0" w:tplc="04070001">
      <w:start w:val="1"/>
      <w:numFmt w:val="bullet"/>
      <w:lvlText w:val=""/>
      <w:lvlJc w:val="left"/>
      <w:pPr>
        <w:ind w:left="786" w:hanging="360"/>
      </w:pPr>
      <w:rPr>
        <w:rFonts w:ascii="Symbol" w:hAnsi="Symbol"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13">
    <w:nsid w:val="6E417270"/>
    <w:multiLevelType w:val="hybridMultilevel"/>
    <w:tmpl w:val="FA121FE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7BC03B76"/>
    <w:multiLevelType w:val="multilevel"/>
    <w:tmpl w:val="D56AD3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7D271EB5"/>
    <w:multiLevelType w:val="hybridMultilevel"/>
    <w:tmpl w:val="80B05B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4"/>
  </w:num>
  <w:num w:numId="2">
    <w:abstractNumId w:val="7"/>
  </w:num>
  <w:num w:numId="3">
    <w:abstractNumId w:val="9"/>
  </w:num>
  <w:num w:numId="4">
    <w:abstractNumId w:val="2"/>
  </w:num>
  <w:num w:numId="5">
    <w:abstractNumId w:val="7"/>
    <w:lvlOverride w:ilvl="0">
      <w:startOverride w:val="6"/>
    </w:lvlOverride>
  </w:num>
  <w:num w:numId="6">
    <w:abstractNumId w:val="3"/>
  </w:num>
  <w:num w:numId="7">
    <w:abstractNumId w:val="6"/>
  </w:num>
  <w:num w:numId="8">
    <w:abstractNumId w:val="8"/>
  </w:num>
  <w:num w:numId="9">
    <w:abstractNumId w:val="5"/>
  </w:num>
  <w:num w:numId="10">
    <w:abstractNumId w:val="12"/>
  </w:num>
  <w:num w:numId="11">
    <w:abstractNumId w:val="13"/>
  </w:num>
  <w:num w:numId="12">
    <w:abstractNumId w:val="15"/>
  </w:num>
  <w:num w:numId="13">
    <w:abstractNumId w:val="0"/>
  </w:num>
  <w:num w:numId="14">
    <w:abstractNumId w:val="14"/>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5D96"/>
    <w:rsid w:val="00000716"/>
    <w:rsid w:val="00001061"/>
    <w:rsid w:val="000018E5"/>
    <w:rsid w:val="00002CC2"/>
    <w:rsid w:val="00003267"/>
    <w:rsid w:val="00003344"/>
    <w:rsid w:val="00003567"/>
    <w:rsid w:val="00003705"/>
    <w:rsid w:val="00004653"/>
    <w:rsid w:val="00006E71"/>
    <w:rsid w:val="00007076"/>
    <w:rsid w:val="00007407"/>
    <w:rsid w:val="000078B4"/>
    <w:rsid w:val="00007CEF"/>
    <w:rsid w:val="000105A3"/>
    <w:rsid w:val="00012294"/>
    <w:rsid w:val="00012358"/>
    <w:rsid w:val="00012BC2"/>
    <w:rsid w:val="000159BE"/>
    <w:rsid w:val="00016107"/>
    <w:rsid w:val="0001652E"/>
    <w:rsid w:val="00016EFF"/>
    <w:rsid w:val="00017A53"/>
    <w:rsid w:val="00021002"/>
    <w:rsid w:val="000211A9"/>
    <w:rsid w:val="00021253"/>
    <w:rsid w:val="0002138F"/>
    <w:rsid w:val="000218C7"/>
    <w:rsid w:val="00021CA2"/>
    <w:rsid w:val="00022374"/>
    <w:rsid w:val="00022DF6"/>
    <w:rsid w:val="00023280"/>
    <w:rsid w:val="00024D5F"/>
    <w:rsid w:val="000252AB"/>
    <w:rsid w:val="00026887"/>
    <w:rsid w:val="00026BA8"/>
    <w:rsid w:val="00026E8C"/>
    <w:rsid w:val="00026ED3"/>
    <w:rsid w:val="00026FB9"/>
    <w:rsid w:val="00026FCC"/>
    <w:rsid w:val="00027094"/>
    <w:rsid w:val="0002715A"/>
    <w:rsid w:val="000305D0"/>
    <w:rsid w:val="0003156C"/>
    <w:rsid w:val="00033287"/>
    <w:rsid w:val="00033997"/>
    <w:rsid w:val="00033C34"/>
    <w:rsid w:val="00033D66"/>
    <w:rsid w:val="00034128"/>
    <w:rsid w:val="000341F7"/>
    <w:rsid w:val="0003461A"/>
    <w:rsid w:val="000346C3"/>
    <w:rsid w:val="000353F4"/>
    <w:rsid w:val="00035D0A"/>
    <w:rsid w:val="0003693F"/>
    <w:rsid w:val="00037D20"/>
    <w:rsid w:val="00037FAA"/>
    <w:rsid w:val="00041074"/>
    <w:rsid w:val="00041A17"/>
    <w:rsid w:val="00041C63"/>
    <w:rsid w:val="0004282B"/>
    <w:rsid w:val="000436F8"/>
    <w:rsid w:val="00044429"/>
    <w:rsid w:val="00044BAB"/>
    <w:rsid w:val="00045961"/>
    <w:rsid w:val="00045AAD"/>
    <w:rsid w:val="0004670D"/>
    <w:rsid w:val="00050389"/>
    <w:rsid w:val="000521C0"/>
    <w:rsid w:val="00052730"/>
    <w:rsid w:val="00053419"/>
    <w:rsid w:val="00053425"/>
    <w:rsid w:val="00054C80"/>
    <w:rsid w:val="00055968"/>
    <w:rsid w:val="00056F3A"/>
    <w:rsid w:val="00057C0B"/>
    <w:rsid w:val="00057D9F"/>
    <w:rsid w:val="0006056E"/>
    <w:rsid w:val="00060C8F"/>
    <w:rsid w:val="00060EF7"/>
    <w:rsid w:val="00061325"/>
    <w:rsid w:val="00061E5B"/>
    <w:rsid w:val="000621CB"/>
    <w:rsid w:val="000639C2"/>
    <w:rsid w:val="00063DFD"/>
    <w:rsid w:val="00066502"/>
    <w:rsid w:val="000665DF"/>
    <w:rsid w:val="00067641"/>
    <w:rsid w:val="0007074A"/>
    <w:rsid w:val="00071071"/>
    <w:rsid w:val="00071DF7"/>
    <w:rsid w:val="00071FE1"/>
    <w:rsid w:val="00073E42"/>
    <w:rsid w:val="00074636"/>
    <w:rsid w:val="00074706"/>
    <w:rsid w:val="0007503C"/>
    <w:rsid w:val="000752CA"/>
    <w:rsid w:val="000771F2"/>
    <w:rsid w:val="000802D0"/>
    <w:rsid w:val="00080F53"/>
    <w:rsid w:val="00081064"/>
    <w:rsid w:val="00081A35"/>
    <w:rsid w:val="00082252"/>
    <w:rsid w:val="00082990"/>
    <w:rsid w:val="00082DCF"/>
    <w:rsid w:val="00083422"/>
    <w:rsid w:val="000834F1"/>
    <w:rsid w:val="000836DD"/>
    <w:rsid w:val="00084536"/>
    <w:rsid w:val="000845D8"/>
    <w:rsid w:val="00084756"/>
    <w:rsid w:val="000860D2"/>
    <w:rsid w:val="00087BA7"/>
    <w:rsid w:val="00090A0B"/>
    <w:rsid w:val="000932EA"/>
    <w:rsid w:val="0009389E"/>
    <w:rsid w:val="0009641B"/>
    <w:rsid w:val="00097DE1"/>
    <w:rsid w:val="00097DF6"/>
    <w:rsid w:val="000A117F"/>
    <w:rsid w:val="000A16E6"/>
    <w:rsid w:val="000A2A02"/>
    <w:rsid w:val="000A2F75"/>
    <w:rsid w:val="000A3427"/>
    <w:rsid w:val="000A5B6D"/>
    <w:rsid w:val="000A5D87"/>
    <w:rsid w:val="000A7ABE"/>
    <w:rsid w:val="000A7D1F"/>
    <w:rsid w:val="000B1AF5"/>
    <w:rsid w:val="000B2CE8"/>
    <w:rsid w:val="000B36CF"/>
    <w:rsid w:val="000B4C55"/>
    <w:rsid w:val="000B5C78"/>
    <w:rsid w:val="000B6980"/>
    <w:rsid w:val="000B7142"/>
    <w:rsid w:val="000B7CFA"/>
    <w:rsid w:val="000C0C46"/>
    <w:rsid w:val="000C309F"/>
    <w:rsid w:val="000C3741"/>
    <w:rsid w:val="000C3924"/>
    <w:rsid w:val="000C4125"/>
    <w:rsid w:val="000C5EA6"/>
    <w:rsid w:val="000C61E1"/>
    <w:rsid w:val="000C662E"/>
    <w:rsid w:val="000C6B72"/>
    <w:rsid w:val="000D000F"/>
    <w:rsid w:val="000D0398"/>
    <w:rsid w:val="000D0DC3"/>
    <w:rsid w:val="000D1EB1"/>
    <w:rsid w:val="000D2A0A"/>
    <w:rsid w:val="000D449E"/>
    <w:rsid w:val="000D457C"/>
    <w:rsid w:val="000D4D2C"/>
    <w:rsid w:val="000D5300"/>
    <w:rsid w:val="000D6213"/>
    <w:rsid w:val="000D6219"/>
    <w:rsid w:val="000D6CC1"/>
    <w:rsid w:val="000D6FFB"/>
    <w:rsid w:val="000D740B"/>
    <w:rsid w:val="000E0ABE"/>
    <w:rsid w:val="000E18C9"/>
    <w:rsid w:val="000E1929"/>
    <w:rsid w:val="000E295F"/>
    <w:rsid w:val="000E360E"/>
    <w:rsid w:val="000E3BF3"/>
    <w:rsid w:val="000E49B5"/>
    <w:rsid w:val="000E4F70"/>
    <w:rsid w:val="000E5884"/>
    <w:rsid w:val="000E5BA7"/>
    <w:rsid w:val="000E6057"/>
    <w:rsid w:val="000E706A"/>
    <w:rsid w:val="000E76AB"/>
    <w:rsid w:val="000F1120"/>
    <w:rsid w:val="000F1173"/>
    <w:rsid w:val="000F1327"/>
    <w:rsid w:val="000F1928"/>
    <w:rsid w:val="000F1E62"/>
    <w:rsid w:val="000F2EC9"/>
    <w:rsid w:val="000F33C8"/>
    <w:rsid w:val="000F4EF9"/>
    <w:rsid w:val="000F520A"/>
    <w:rsid w:val="000F52C8"/>
    <w:rsid w:val="000F6089"/>
    <w:rsid w:val="000F60F8"/>
    <w:rsid w:val="000F6955"/>
    <w:rsid w:val="000F738B"/>
    <w:rsid w:val="000F7473"/>
    <w:rsid w:val="00100457"/>
    <w:rsid w:val="00100752"/>
    <w:rsid w:val="00100F04"/>
    <w:rsid w:val="00101150"/>
    <w:rsid w:val="00101293"/>
    <w:rsid w:val="0010200C"/>
    <w:rsid w:val="00103E8F"/>
    <w:rsid w:val="00105763"/>
    <w:rsid w:val="00107319"/>
    <w:rsid w:val="001079F2"/>
    <w:rsid w:val="00110987"/>
    <w:rsid w:val="00110C33"/>
    <w:rsid w:val="001121E8"/>
    <w:rsid w:val="00112C85"/>
    <w:rsid w:val="00114A43"/>
    <w:rsid w:val="00115649"/>
    <w:rsid w:val="0011598D"/>
    <w:rsid w:val="00117FFC"/>
    <w:rsid w:val="00121428"/>
    <w:rsid w:val="00121E4F"/>
    <w:rsid w:val="00123FD7"/>
    <w:rsid w:val="0012487B"/>
    <w:rsid w:val="00125DC9"/>
    <w:rsid w:val="001264EF"/>
    <w:rsid w:val="00126531"/>
    <w:rsid w:val="001265C7"/>
    <w:rsid w:val="00126AAF"/>
    <w:rsid w:val="001279DE"/>
    <w:rsid w:val="00127B9F"/>
    <w:rsid w:val="00127E16"/>
    <w:rsid w:val="00127E63"/>
    <w:rsid w:val="00130928"/>
    <w:rsid w:val="0013174A"/>
    <w:rsid w:val="00131D48"/>
    <w:rsid w:val="00133305"/>
    <w:rsid w:val="0013454C"/>
    <w:rsid w:val="00135382"/>
    <w:rsid w:val="001353EF"/>
    <w:rsid w:val="001361C0"/>
    <w:rsid w:val="001372B6"/>
    <w:rsid w:val="0013736B"/>
    <w:rsid w:val="00137609"/>
    <w:rsid w:val="00140146"/>
    <w:rsid w:val="0014118D"/>
    <w:rsid w:val="00141340"/>
    <w:rsid w:val="00141D88"/>
    <w:rsid w:val="00143048"/>
    <w:rsid w:val="00143F7F"/>
    <w:rsid w:val="00144384"/>
    <w:rsid w:val="001446E8"/>
    <w:rsid w:val="00144D76"/>
    <w:rsid w:val="001453EB"/>
    <w:rsid w:val="001457C3"/>
    <w:rsid w:val="00145AE4"/>
    <w:rsid w:val="00147A97"/>
    <w:rsid w:val="00147E5D"/>
    <w:rsid w:val="00151280"/>
    <w:rsid w:val="00151CFB"/>
    <w:rsid w:val="00151ED7"/>
    <w:rsid w:val="0015343D"/>
    <w:rsid w:val="00153531"/>
    <w:rsid w:val="001535E0"/>
    <w:rsid w:val="00153CC2"/>
    <w:rsid w:val="0015437F"/>
    <w:rsid w:val="00155864"/>
    <w:rsid w:val="0015589F"/>
    <w:rsid w:val="00155926"/>
    <w:rsid w:val="00155BEB"/>
    <w:rsid w:val="00155CA5"/>
    <w:rsid w:val="001568A9"/>
    <w:rsid w:val="0015794D"/>
    <w:rsid w:val="00157CCF"/>
    <w:rsid w:val="0016011B"/>
    <w:rsid w:val="0016144E"/>
    <w:rsid w:val="0016162A"/>
    <w:rsid w:val="00163F1D"/>
    <w:rsid w:val="00164078"/>
    <w:rsid w:val="00164143"/>
    <w:rsid w:val="00164D13"/>
    <w:rsid w:val="00165092"/>
    <w:rsid w:val="00165DC5"/>
    <w:rsid w:val="001670DC"/>
    <w:rsid w:val="001704A7"/>
    <w:rsid w:val="00170724"/>
    <w:rsid w:val="00170B02"/>
    <w:rsid w:val="00171120"/>
    <w:rsid w:val="00171E5B"/>
    <w:rsid w:val="00172A9B"/>
    <w:rsid w:val="00175741"/>
    <w:rsid w:val="00175C4C"/>
    <w:rsid w:val="00177556"/>
    <w:rsid w:val="001806CC"/>
    <w:rsid w:val="00180AC9"/>
    <w:rsid w:val="00180C0E"/>
    <w:rsid w:val="00181F0B"/>
    <w:rsid w:val="001822C6"/>
    <w:rsid w:val="0018269A"/>
    <w:rsid w:val="001843BC"/>
    <w:rsid w:val="00184739"/>
    <w:rsid w:val="00184A1B"/>
    <w:rsid w:val="00184E17"/>
    <w:rsid w:val="001851B3"/>
    <w:rsid w:val="001852C3"/>
    <w:rsid w:val="0018711C"/>
    <w:rsid w:val="0019042A"/>
    <w:rsid w:val="00190B34"/>
    <w:rsid w:val="00191642"/>
    <w:rsid w:val="00191915"/>
    <w:rsid w:val="00191F1E"/>
    <w:rsid w:val="00192B0F"/>
    <w:rsid w:val="00192B51"/>
    <w:rsid w:val="00193D64"/>
    <w:rsid w:val="00193E63"/>
    <w:rsid w:val="00194B65"/>
    <w:rsid w:val="001951B1"/>
    <w:rsid w:val="001952AC"/>
    <w:rsid w:val="00195F19"/>
    <w:rsid w:val="00196CB7"/>
    <w:rsid w:val="00197BB2"/>
    <w:rsid w:val="00197BB6"/>
    <w:rsid w:val="00197DB2"/>
    <w:rsid w:val="001A0B8F"/>
    <w:rsid w:val="001A17D4"/>
    <w:rsid w:val="001A2087"/>
    <w:rsid w:val="001A208E"/>
    <w:rsid w:val="001A2598"/>
    <w:rsid w:val="001A2642"/>
    <w:rsid w:val="001A2C86"/>
    <w:rsid w:val="001A32E0"/>
    <w:rsid w:val="001A3AE8"/>
    <w:rsid w:val="001A4485"/>
    <w:rsid w:val="001A45C9"/>
    <w:rsid w:val="001A5910"/>
    <w:rsid w:val="001A625D"/>
    <w:rsid w:val="001A62A2"/>
    <w:rsid w:val="001A66A9"/>
    <w:rsid w:val="001B097B"/>
    <w:rsid w:val="001B3C24"/>
    <w:rsid w:val="001B411F"/>
    <w:rsid w:val="001B72CA"/>
    <w:rsid w:val="001B7789"/>
    <w:rsid w:val="001B7A85"/>
    <w:rsid w:val="001C0129"/>
    <w:rsid w:val="001C1334"/>
    <w:rsid w:val="001C1A79"/>
    <w:rsid w:val="001C43F7"/>
    <w:rsid w:val="001C4467"/>
    <w:rsid w:val="001C585A"/>
    <w:rsid w:val="001C5A98"/>
    <w:rsid w:val="001C5EED"/>
    <w:rsid w:val="001C6518"/>
    <w:rsid w:val="001D0245"/>
    <w:rsid w:val="001D07DE"/>
    <w:rsid w:val="001D211D"/>
    <w:rsid w:val="001D3EA3"/>
    <w:rsid w:val="001D498D"/>
    <w:rsid w:val="001D4AC0"/>
    <w:rsid w:val="001D5274"/>
    <w:rsid w:val="001D6FEB"/>
    <w:rsid w:val="001D7178"/>
    <w:rsid w:val="001D7860"/>
    <w:rsid w:val="001D7DD4"/>
    <w:rsid w:val="001D7E61"/>
    <w:rsid w:val="001E080C"/>
    <w:rsid w:val="001E13F3"/>
    <w:rsid w:val="001E18E8"/>
    <w:rsid w:val="001E1D69"/>
    <w:rsid w:val="001E2299"/>
    <w:rsid w:val="001E328D"/>
    <w:rsid w:val="001E4E83"/>
    <w:rsid w:val="001E4EED"/>
    <w:rsid w:val="001E5761"/>
    <w:rsid w:val="001E59B7"/>
    <w:rsid w:val="001E6841"/>
    <w:rsid w:val="001E6921"/>
    <w:rsid w:val="001E6D2B"/>
    <w:rsid w:val="001E7126"/>
    <w:rsid w:val="001E7858"/>
    <w:rsid w:val="001F0297"/>
    <w:rsid w:val="001F04D0"/>
    <w:rsid w:val="001F0F2F"/>
    <w:rsid w:val="001F1353"/>
    <w:rsid w:val="001F14BA"/>
    <w:rsid w:val="001F2470"/>
    <w:rsid w:val="001F37D3"/>
    <w:rsid w:val="001F4209"/>
    <w:rsid w:val="001F46B9"/>
    <w:rsid w:val="001F48DF"/>
    <w:rsid w:val="001F6242"/>
    <w:rsid w:val="001F6577"/>
    <w:rsid w:val="001F74ED"/>
    <w:rsid w:val="002000FB"/>
    <w:rsid w:val="00200A64"/>
    <w:rsid w:val="00200BA8"/>
    <w:rsid w:val="00201895"/>
    <w:rsid w:val="00201AE9"/>
    <w:rsid w:val="002037B6"/>
    <w:rsid w:val="002038C6"/>
    <w:rsid w:val="002041C4"/>
    <w:rsid w:val="00204A07"/>
    <w:rsid w:val="00205C6F"/>
    <w:rsid w:val="00205F52"/>
    <w:rsid w:val="00206461"/>
    <w:rsid w:val="002065CB"/>
    <w:rsid w:val="002078AA"/>
    <w:rsid w:val="002100B9"/>
    <w:rsid w:val="0021059C"/>
    <w:rsid w:val="00211120"/>
    <w:rsid w:val="002111E9"/>
    <w:rsid w:val="0021130A"/>
    <w:rsid w:val="00212115"/>
    <w:rsid w:val="00212272"/>
    <w:rsid w:val="00212810"/>
    <w:rsid w:val="0021287C"/>
    <w:rsid w:val="00212B45"/>
    <w:rsid w:val="00212C2E"/>
    <w:rsid w:val="00212F19"/>
    <w:rsid w:val="0021449D"/>
    <w:rsid w:val="002169EC"/>
    <w:rsid w:val="0022038F"/>
    <w:rsid w:val="00220577"/>
    <w:rsid w:val="00221135"/>
    <w:rsid w:val="002226DD"/>
    <w:rsid w:val="00222C0B"/>
    <w:rsid w:val="00224680"/>
    <w:rsid w:val="00224BB8"/>
    <w:rsid w:val="0022635F"/>
    <w:rsid w:val="002264F8"/>
    <w:rsid w:val="002265A4"/>
    <w:rsid w:val="0022683A"/>
    <w:rsid w:val="002273CF"/>
    <w:rsid w:val="002303B1"/>
    <w:rsid w:val="00230947"/>
    <w:rsid w:val="0023174D"/>
    <w:rsid w:val="00231C61"/>
    <w:rsid w:val="00232561"/>
    <w:rsid w:val="002328ED"/>
    <w:rsid w:val="00233175"/>
    <w:rsid w:val="0023318C"/>
    <w:rsid w:val="00233599"/>
    <w:rsid w:val="00233B4F"/>
    <w:rsid w:val="00233F61"/>
    <w:rsid w:val="00234737"/>
    <w:rsid w:val="00235A45"/>
    <w:rsid w:val="002365F4"/>
    <w:rsid w:val="0023749D"/>
    <w:rsid w:val="002400F1"/>
    <w:rsid w:val="00240F65"/>
    <w:rsid w:val="0024101C"/>
    <w:rsid w:val="00241697"/>
    <w:rsid w:val="002419DE"/>
    <w:rsid w:val="00241AA8"/>
    <w:rsid w:val="00242032"/>
    <w:rsid w:val="0024251C"/>
    <w:rsid w:val="00244064"/>
    <w:rsid w:val="0024447F"/>
    <w:rsid w:val="00245C94"/>
    <w:rsid w:val="00245F65"/>
    <w:rsid w:val="00246CC6"/>
    <w:rsid w:val="002470B1"/>
    <w:rsid w:val="00247805"/>
    <w:rsid w:val="00247F4C"/>
    <w:rsid w:val="00250526"/>
    <w:rsid w:val="00250843"/>
    <w:rsid w:val="002512DB"/>
    <w:rsid w:val="00251A15"/>
    <w:rsid w:val="0025374B"/>
    <w:rsid w:val="00253A89"/>
    <w:rsid w:val="0025403D"/>
    <w:rsid w:val="002541FE"/>
    <w:rsid w:val="00255965"/>
    <w:rsid w:val="00255ACB"/>
    <w:rsid w:val="00255E60"/>
    <w:rsid w:val="00255FA6"/>
    <w:rsid w:val="002563D1"/>
    <w:rsid w:val="002568C7"/>
    <w:rsid w:val="0025712B"/>
    <w:rsid w:val="00257E21"/>
    <w:rsid w:val="00260E83"/>
    <w:rsid w:val="002614F2"/>
    <w:rsid w:val="00261CFF"/>
    <w:rsid w:val="00262369"/>
    <w:rsid w:val="0026256D"/>
    <w:rsid w:val="00262E06"/>
    <w:rsid w:val="0026446F"/>
    <w:rsid w:val="00264483"/>
    <w:rsid w:val="00264878"/>
    <w:rsid w:val="00264C85"/>
    <w:rsid w:val="00265079"/>
    <w:rsid w:val="00265498"/>
    <w:rsid w:val="00265947"/>
    <w:rsid w:val="0026609F"/>
    <w:rsid w:val="00266512"/>
    <w:rsid w:val="00267058"/>
    <w:rsid w:val="0027001A"/>
    <w:rsid w:val="00271059"/>
    <w:rsid w:val="002712C2"/>
    <w:rsid w:val="00271824"/>
    <w:rsid w:val="00271EB4"/>
    <w:rsid w:val="00274228"/>
    <w:rsid w:val="00275830"/>
    <w:rsid w:val="0027595A"/>
    <w:rsid w:val="00275D5E"/>
    <w:rsid w:val="00275EF1"/>
    <w:rsid w:val="002764F6"/>
    <w:rsid w:val="00276A48"/>
    <w:rsid w:val="00276A81"/>
    <w:rsid w:val="00276A82"/>
    <w:rsid w:val="00276B72"/>
    <w:rsid w:val="00276CCB"/>
    <w:rsid w:val="00277ADC"/>
    <w:rsid w:val="00277F47"/>
    <w:rsid w:val="002806A7"/>
    <w:rsid w:val="0028074A"/>
    <w:rsid w:val="00281E2C"/>
    <w:rsid w:val="00282989"/>
    <w:rsid w:val="00282BA1"/>
    <w:rsid w:val="002833B9"/>
    <w:rsid w:val="00283650"/>
    <w:rsid w:val="0028623B"/>
    <w:rsid w:val="00286310"/>
    <w:rsid w:val="002863BC"/>
    <w:rsid w:val="00286573"/>
    <w:rsid w:val="00286F57"/>
    <w:rsid w:val="00290458"/>
    <w:rsid w:val="00290468"/>
    <w:rsid w:val="00290891"/>
    <w:rsid w:val="00290F74"/>
    <w:rsid w:val="00291DB9"/>
    <w:rsid w:val="0029288F"/>
    <w:rsid w:val="002935DA"/>
    <w:rsid w:val="002936EB"/>
    <w:rsid w:val="00293983"/>
    <w:rsid w:val="00293EF3"/>
    <w:rsid w:val="00295BA8"/>
    <w:rsid w:val="00295C4E"/>
    <w:rsid w:val="0029692F"/>
    <w:rsid w:val="00296A29"/>
    <w:rsid w:val="002975FF"/>
    <w:rsid w:val="0029799D"/>
    <w:rsid w:val="00297B5D"/>
    <w:rsid w:val="002A07B3"/>
    <w:rsid w:val="002A1105"/>
    <w:rsid w:val="002A19EF"/>
    <w:rsid w:val="002A3233"/>
    <w:rsid w:val="002A3D79"/>
    <w:rsid w:val="002A493A"/>
    <w:rsid w:val="002A49C6"/>
    <w:rsid w:val="002A60C2"/>
    <w:rsid w:val="002A6116"/>
    <w:rsid w:val="002A61FA"/>
    <w:rsid w:val="002A6E95"/>
    <w:rsid w:val="002A72A7"/>
    <w:rsid w:val="002A794C"/>
    <w:rsid w:val="002B0F80"/>
    <w:rsid w:val="002B261D"/>
    <w:rsid w:val="002B3E66"/>
    <w:rsid w:val="002B459D"/>
    <w:rsid w:val="002B4FD7"/>
    <w:rsid w:val="002B5811"/>
    <w:rsid w:val="002B5887"/>
    <w:rsid w:val="002B5894"/>
    <w:rsid w:val="002B62FE"/>
    <w:rsid w:val="002B6D35"/>
    <w:rsid w:val="002B6E53"/>
    <w:rsid w:val="002B70EE"/>
    <w:rsid w:val="002B743D"/>
    <w:rsid w:val="002B7AE6"/>
    <w:rsid w:val="002B7D68"/>
    <w:rsid w:val="002C0B4C"/>
    <w:rsid w:val="002C1143"/>
    <w:rsid w:val="002C1232"/>
    <w:rsid w:val="002C13C3"/>
    <w:rsid w:val="002C146D"/>
    <w:rsid w:val="002C31B0"/>
    <w:rsid w:val="002C3202"/>
    <w:rsid w:val="002C33CD"/>
    <w:rsid w:val="002C3FB5"/>
    <w:rsid w:val="002C44BA"/>
    <w:rsid w:val="002C6366"/>
    <w:rsid w:val="002C7440"/>
    <w:rsid w:val="002C7A35"/>
    <w:rsid w:val="002C7D5F"/>
    <w:rsid w:val="002C7D96"/>
    <w:rsid w:val="002D0977"/>
    <w:rsid w:val="002D0BCB"/>
    <w:rsid w:val="002D1CB6"/>
    <w:rsid w:val="002D1F9B"/>
    <w:rsid w:val="002D2308"/>
    <w:rsid w:val="002D3214"/>
    <w:rsid w:val="002D4CD8"/>
    <w:rsid w:val="002D5862"/>
    <w:rsid w:val="002D5A50"/>
    <w:rsid w:val="002D6462"/>
    <w:rsid w:val="002D67B1"/>
    <w:rsid w:val="002D689F"/>
    <w:rsid w:val="002D78F5"/>
    <w:rsid w:val="002E07F3"/>
    <w:rsid w:val="002E0C43"/>
    <w:rsid w:val="002E0CFB"/>
    <w:rsid w:val="002E39EC"/>
    <w:rsid w:val="002E3F26"/>
    <w:rsid w:val="002E4D01"/>
    <w:rsid w:val="002E5C75"/>
    <w:rsid w:val="002E5DBA"/>
    <w:rsid w:val="002E6471"/>
    <w:rsid w:val="002E7084"/>
    <w:rsid w:val="002E7B5E"/>
    <w:rsid w:val="002F0414"/>
    <w:rsid w:val="002F1689"/>
    <w:rsid w:val="002F1DF4"/>
    <w:rsid w:val="002F47DF"/>
    <w:rsid w:val="002F4BCD"/>
    <w:rsid w:val="002F525E"/>
    <w:rsid w:val="002F599A"/>
    <w:rsid w:val="002F5D7A"/>
    <w:rsid w:val="002F6723"/>
    <w:rsid w:val="002F709A"/>
    <w:rsid w:val="003001CE"/>
    <w:rsid w:val="00300340"/>
    <w:rsid w:val="00300D9D"/>
    <w:rsid w:val="003029AE"/>
    <w:rsid w:val="00302CC0"/>
    <w:rsid w:val="00302DEF"/>
    <w:rsid w:val="0030433C"/>
    <w:rsid w:val="00304C92"/>
    <w:rsid w:val="00307823"/>
    <w:rsid w:val="0031015F"/>
    <w:rsid w:val="003102CE"/>
    <w:rsid w:val="00310460"/>
    <w:rsid w:val="00311DC1"/>
    <w:rsid w:val="003125DF"/>
    <w:rsid w:val="003136CE"/>
    <w:rsid w:val="0031449B"/>
    <w:rsid w:val="00314DB0"/>
    <w:rsid w:val="003150A9"/>
    <w:rsid w:val="003152B9"/>
    <w:rsid w:val="00316D91"/>
    <w:rsid w:val="00317A89"/>
    <w:rsid w:val="00317B85"/>
    <w:rsid w:val="00322665"/>
    <w:rsid w:val="003229D2"/>
    <w:rsid w:val="003232AA"/>
    <w:rsid w:val="003235D2"/>
    <w:rsid w:val="00324EA9"/>
    <w:rsid w:val="00326FBF"/>
    <w:rsid w:val="00327AC1"/>
    <w:rsid w:val="00330270"/>
    <w:rsid w:val="0033068C"/>
    <w:rsid w:val="00331832"/>
    <w:rsid w:val="003319E7"/>
    <w:rsid w:val="00331A8A"/>
    <w:rsid w:val="00333C18"/>
    <w:rsid w:val="003352DA"/>
    <w:rsid w:val="00335696"/>
    <w:rsid w:val="00336F93"/>
    <w:rsid w:val="0033762E"/>
    <w:rsid w:val="003406A6"/>
    <w:rsid w:val="00340A5C"/>
    <w:rsid w:val="00340CE4"/>
    <w:rsid w:val="0034142A"/>
    <w:rsid w:val="00341ACA"/>
    <w:rsid w:val="00341B8B"/>
    <w:rsid w:val="00342523"/>
    <w:rsid w:val="003432AA"/>
    <w:rsid w:val="003439C6"/>
    <w:rsid w:val="00344CDA"/>
    <w:rsid w:val="0034569C"/>
    <w:rsid w:val="003501C1"/>
    <w:rsid w:val="003504E1"/>
    <w:rsid w:val="00350BBF"/>
    <w:rsid w:val="00350F87"/>
    <w:rsid w:val="00350FB6"/>
    <w:rsid w:val="0035104C"/>
    <w:rsid w:val="0035224C"/>
    <w:rsid w:val="003529CD"/>
    <w:rsid w:val="00353105"/>
    <w:rsid w:val="00353271"/>
    <w:rsid w:val="00354364"/>
    <w:rsid w:val="00356BE4"/>
    <w:rsid w:val="00356D12"/>
    <w:rsid w:val="00357756"/>
    <w:rsid w:val="00357EE8"/>
    <w:rsid w:val="003600ED"/>
    <w:rsid w:val="00360FFB"/>
    <w:rsid w:val="00361829"/>
    <w:rsid w:val="00361D5F"/>
    <w:rsid w:val="003626B7"/>
    <w:rsid w:val="003630AB"/>
    <w:rsid w:val="003634C8"/>
    <w:rsid w:val="003650BD"/>
    <w:rsid w:val="00366A5E"/>
    <w:rsid w:val="003674A3"/>
    <w:rsid w:val="00371C22"/>
    <w:rsid w:val="003722CE"/>
    <w:rsid w:val="003724D0"/>
    <w:rsid w:val="003736A1"/>
    <w:rsid w:val="003740CB"/>
    <w:rsid w:val="0037423B"/>
    <w:rsid w:val="00374340"/>
    <w:rsid w:val="00374680"/>
    <w:rsid w:val="00374948"/>
    <w:rsid w:val="00374FEA"/>
    <w:rsid w:val="0037505D"/>
    <w:rsid w:val="00375138"/>
    <w:rsid w:val="0037579A"/>
    <w:rsid w:val="00375A68"/>
    <w:rsid w:val="00375AF5"/>
    <w:rsid w:val="003766B0"/>
    <w:rsid w:val="00377A35"/>
    <w:rsid w:val="003805C2"/>
    <w:rsid w:val="00381AAA"/>
    <w:rsid w:val="003829BE"/>
    <w:rsid w:val="0038379B"/>
    <w:rsid w:val="00383F41"/>
    <w:rsid w:val="003846BD"/>
    <w:rsid w:val="00384997"/>
    <w:rsid w:val="00384DE5"/>
    <w:rsid w:val="00385466"/>
    <w:rsid w:val="003859B0"/>
    <w:rsid w:val="00385CC3"/>
    <w:rsid w:val="00386B7A"/>
    <w:rsid w:val="0038722B"/>
    <w:rsid w:val="003878F5"/>
    <w:rsid w:val="00387D60"/>
    <w:rsid w:val="00387E03"/>
    <w:rsid w:val="00387EE4"/>
    <w:rsid w:val="00390059"/>
    <w:rsid w:val="00390DD5"/>
    <w:rsid w:val="0039118D"/>
    <w:rsid w:val="00391972"/>
    <w:rsid w:val="00392521"/>
    <w:rsid w:val="003925DA"/>
    <w:rsid w:val="003927AF"/>
    <w:rsid w:val="00392840"/>
    <w:rsid w:val="0039468E"/>
    <w:rsid w:val="003946C0"/>
    <w:rsid w:val="00395324"/>
    <w:rsid w:val="00395F59"/>
    <w:rsid w:val="0039674B"/>
    <w:rsid w:val="00397A1D"/>
    <w:rsid w:val="00397F5A"/>
    <w:rsid w:val="003A0763"/>
    <w:rsid w:val="003A12FC"/>
    <w:rsid w:val="003A2E9A"/>
    <w:rsid w:val="003A3C69"/>
    <w:rsid w:val="003A3E1A"/>
    <w:rsid w:val="003A6072"/>
    <w:rsid w:val="003A63FD"/>
    <w:rsid w:val="003A7B20"/>
    <w:rsid w:val="003B090D"/>
    <w:rsid w:val="003B0BCE"/>
    <w:rsid w:val="003B0BEB"/>
    <w:rsid w:val="003B0CBA"/>
    <w:rsid w:val="003B13A6"/>
    <w:rsid w:val="003B1763"/>
    <w:rsid w:val="003B27DB"/>
    <w:rsid w:val="003B2B73"/>
    <w:rsid w:val="003B378F"/>
    <w:rsid w:val="003B3A63"/>
    <w:rsid w:val="003B4428"/>
    <w:rsid w:val="003B44D9"/>
    <w:rsid w:val="003B5FED"/>
    <w:rsid w:val="003B65F4"/>
    <w:rsid w:val="003B7275"/>
    <w:rsid w:val="003C10C3"/>
    <w:rsid w:val="003C1C2D"/>
    <w:rsid w:val="003C2412"/>
    <w:rsid w:val="003C2D10"/>
    <w:rsid w:val="003C2F26"/>
    <w:rsid w:val="003C3451"/>
    <w:rsid w:val="003C4900"/>
    <w:rsid w:val="003C56A8"/>
    <w:rsid w:val="003C631F"/>
    <w:rsid w:val="003C6A1E"/>
    <w:rsid w:val="003C6B5D"/>
    <w:rsid w:val="003C7092"/>
    <w:rsid w:val="003D01CE"/>
    <w:rsid w:val="003D1F38"/>
    <w:rsid w:val="003D1FC3"/>
    <w:rsid w:val="003D247A"/>
    <w:rsid w:val="003D4516"/>
    <w:rsid w:val="003D495A"/>
    <w:rsid w:val="003D6383"/>
    <w:rsid w:val="003D6D38"/>
    <w:rsid w:val="003D74CA"/>
    <w:rsid w:val="003E1387"/>
    <w:rsid w:val="003E1885"/>
    <w:rsid w:val="003E1A15"/>
    <w:rsid w:val="003E1F9D"/>
    <w:rsid w:val="003E271E"/>
    <w:rsid w:val="003E2886"/>
    <w:rsid w:val="003E2A06"/>
    <w:rsid w:val="003E2A9A"/>
    <w:rsid w:val="003E2D3D"/>
    <w:rsid w:val="003E3218"/>
    <w:rsid w:val="003E3468"/>
    <w:rsid w:val="003E49B6"/>
    <w:rsid w:val="003E4F96"/>
    <w:rsid w:val="003E566F"/>
    <w:rsid w:val="003E64D9"/>
    <w:rsid w:val="003F0BC7"/>
    <w:rsid w:val="003F0ECB"/>
    <w:rsid w:val="003F1172"/>
    <w:rsid w:val="003F1529"/>
    <w:rsid w:val="003F20E5"/>
    <w:rsid w:val="003F2506"/>
    <w:rsid w:val="003F2C1B"/>
    <w:rsid w:val="003F35FE"/>
    <w:rsid w:val="003F3B74"/>
    <w:rsid w:val="003F3EA5"/>
    <w:rsid w:val="003F3F68"/>
    <w:rsid w:val="003F4D0A"/>
    <w:rsid w:val="003F4DB4"/>
    <w:rsid w:val="003F5207"/>
    <w:rsid w:val="003F62E0"/>
    <w:rsid w:val="003F7314"/>
    <w:rsid w:val="0040123F"/>
    <w:rsid w:val="00401325"/>
    <w:rsid w:val="00403726"/>
    <w:rsid w:val="00403E6A"/>
    <w:rsid w:val="0040412F"/>
    <w:rsid w:val="00404A2A"/>
    <w:rsid w:val="00405B41"/>
    <w:rsid w:val="004060A9"/>
    <w:rsid w:val="004060FC"/>
    <w:rsid w:val="0040674A"/>
    <w:rsid w:val="00407CB4"/>
    <w:rsid w:val="004104F9"/>
    <w:rsid w:val="0041111D"/>
    <w:rsid w:val="00411276"/>
    <w:rsid w:val="00414294"/>
    <w:rsid w:val="0041588A"/>
    <w:rsid w:val="0041795D"/>
    <w:rsid w:val="00420737"/>
    <w:rsid w:val="00420BC8"/>
    <w:rsid w:val="00420E11"/>
    <w:rsid w:val="00421E27"/>
    <w:rsid w:val="004221C4"/>
    <w:rsid w:val="0042253A"/>
    <w:rsid w:val="00422E7A"/>
    <w:rsid w:val="00423272"/>
    <w:rsid w:val="004239B9"/>
    <w:rsid w:val="00423D83"/>
    <w:rsid w:val="00424493"/>
    <w:rsid w:val="00424D1C"/>
    <w:rsid w:val="00425D12"/>
    <w:rsid w:val="0042751A"/>
    <w:rsid w:val="004277FD"/>
    <w:rsid w:val="0043007D"/>
    <w:rsid w:val="00430666"/>
    <w:rsid w:val="00431299"/>
    <w:rsid w:val="00432242"/>
    <w:rsid w:val="00432A1A"/>
    <w:rsid w:val="00434296"/>
    <w:rsid w:val="0043485F"/>
    <w:rsid w:val="00435E43"/>
    <w:rsid w:val="004372CF"/>
    <w:rsid w:val="00440409"/>
    <w:rsid w:val="00440D95"/>
    <w:rsid w:val="00442204"/>
    <w:rsid w:val="00442207"/>
    <w:rsid w:val="00442780"/>
    <w:rsid w:val="004440C9"/>
    <w:rsid w:val="004441AB"/>
    <w:rsid w:val="004444EA"/>
    <w:rsid w:val="004446FB"/>
    <w:rsid w:val="004453EE"/>
    <w:rsid w:val="004458C5"/>
    <w:rsid w:val="00445D3D"/>
    <w:rsid w:val="0044610E"/>
    <w:rsid w:val="00446346"/>
    <w:rsid w:val="0044684B"/>
    <w:rsid w:val="00446935"/>
    <w:rsid w:val="00446E8C"/>
    <w:rsid w:val="00447108"/>
    <w:rsid w:val="00447716"/>
    <w:rsid w:val="00447ED5"/>
    <w:rsid w:val="004512FC"/>
    <w:rsid w:val="004517FE"/>
    <w:rsid w:val="00451E96"/>
    <w:rsid w:val="0045257A"/>
    <w:rsid w:val="0045261F"/>
    <w:rsid w:val="00453710"/>
    <w:rsid w:val="00453CB3"/>
    <w:rsid w:val="00454310"/>
    <w:rsid w:val="004544F0"/>
    <w:rsid w:val="004549BF"/>
    <w:rsid w:val="004557CB"/>
    <w:rsid w:val="00455BA4"/>
    <w:rsid w:val="004573B6"/>
    <w:rsid w:val="00457D56"/>
    <w:rsid w:val="00460C0E"/>
    <w:rsid w:val="00460C9D"/>
    <w:rsid w:val="00461843"/>
    <w:rsid w:val="00461F1D"/>
    <w:rsid w:val="004626FF"/>
    <w:rsid w:val="004640D0"/>
    <w:rsid w:val="004641BF"/>
    <w:rsid w:val="00464346"/>
    <w:rsid w:val="004646DF"/>
    <w:rsid w:val="004649F5"/>
    <w:rsid w:val="00470BEE"/>
    <w:rsid w:val="00470E90"/>
    <w:rsid w:val="00471043"/>
    <w:rsid w:val="00471D86"/>
    <w:rsid w:val="00472E6D"/>
    <w:rsid w:val="0047605A"/>
    <w:rsid w:val="00476567"/>
    <w:rsid w:val="004777A6"/>
    <w:rsid w:val="004805FF"/>
    <w:rsid w:val="004806F2"/>
    <w:rsid w:val="00480D54"/>
    <w:rsid w:val="00480E16"/>
    <w:rsid w:val="00481622"/>
    <w:rsid w:val="00481664"/>
    <w:rsid w:val="004825AC"/>
    <w:rsid w:val="004826C8"/>
    <w:rsid w:val="004827DB"/>
    <w:rsid w:val="004827E5"/>
    <w:rsid w:val="00482AFE"/>
    <w:rsid w:val="004836F8"/>
    <w:rsid w:val="0048419F"/>
    <w:rsid w:val="00484938"/>
    <w:rsid w:val="0048509F"/>
    <w:rsid w:val="004854E8"/>
    <w:rsid w:val="00487C61"/>
    <w:rsid w:val="00487DCC"/>
    <w:rsid w:val="004900DC"/>
    <w:rsid w:val="0049175F"/>
    <w:rsid w:val="00492BCD"/>
    <w:rsid w:val="00492FB2"/>
    <w:rsid w:val="00493884"/>
    <w:rsid w:val="0049447A"/>
    <w:rsid w:val="00494CBC"/>
    <w:rsid w:val="004962BE"/>
    <w:rsid w:val="00496F08"/>
    <w:rsid w:val="00497B05"/>
    <w:rsid w:val="004A0850"/>
    <w:rsid w:val="004A0E5F"/>
    <w:rsid w:val="004A1376"/>
    <w:rsid w:val="004A25F4"/>
    <w:rsid w:val="004A275A"/>
    <w:rsid w:val="004A2A8C"/>
    <w:rsid w:val="004A2F2B"/>
    <w:rsid w:val="004A3364"/>
    <w:rsid w:val="004A4972"/>
    <w:rsid w:val="004A4C48"/>
    <w:rsid w:val="004A5919"/>
    <w:rsid w:val="004A5FF1"/>
    <w:rsid w:val="004A6492"/>
    <w:rsid w:val="004A672F"/>
    <w:rsid w:val="004A67A0"/>
    <w:rsid w:val="004A6FCC"/>
    <w:rsid w:val="004A774D"/>
    <w:rsid w:val="004A7901"/>
    <w:rsid w:val="004B1579"/>
    <w:rsid w:val="004B1890"/>
    <w:rsid w:val="004B2430"/>
    <w:rsid w:val="004B2A98"/>
    <w:rsid w:val="004B35B9"/>
    <w:rsid w:val="004B43AC"/>
    <w:rsid w:val="004B5220"/>
    <w:rsid w:val="004B5E35"/>
    <w:rsid w:val="004B79C6"/>
    <w:rsid w:val="004C01F8"/>
    <w:rsid w:val="004C0649"/>
    <w:rsid w:val="004C1520"/>
    <w:rsid w:val="004C1711"/>
    <w:rsid w:val="004C1D4E"/>
    <w:rsid w:val="004C1DC4"/>
    <w:rsid w:val="004C3012"/>
    <w:rsid w:val="004C5D0F"/>
    <w:rsid w:val="004C6BB9"/>
    <w:rsid w:val="004D0C1B"/>
    <w:rsid w:val="004D160C"/>
    <w:rsid w:val="004D190F"/>
    <w:rsid w:val="004D1AC4"/>
    <w:rsid w:val="004D1ED3"/>
    <w:rsid w:val="004D377D"/>
    <w:rsid w:val="004D3A3A"/>
    <w:rsid w:val="004D3A4B"/>
    <w:rsid w:val="004D402B"/>
    <w:rsid w:val="004D4261"/>
    <w:rsid w:val="004D5BB6"/>
    <w:rsid w:val="004D6825"/>
    <w:rsid w:val="004D7F8F"/>
    <w:rsid w:val="004E0F7D"/>
    <w:rsid w:val="004E2475"/>
    <w:rsid w:val="004E25DE"/>
    <w:rsid w:val="004E2EEB"/>
    <w:rsid w:val="004E37FC"/>
    <w:rsid w:val="004E4270"/>
    <w:rsid w:val="004E4C18"/>
    <w:rsid w:val="004E5A57"/>
    <w:rsid w:val="004E5C52"/>
    <w:rsid w:val="004E61D2"/>
    <w:rsid w:val="004E6951"/>
    <w:rsid w:val="004E69A1"/>
    <w:rsid w:val="004E7994"/>
    <w:rsid w:val="004F0D00"/>
    <w:rsid w:val="004F14E4"/>
    <w:rsid w:val="004F16E8"/>
    <w:rsid w:val="004F26D3"/>
    <w:rsid w:val="004F3428"/>
    <w:rsid w:val="004F37B8"/>
    <w:rsid w:val="004F4377"/>
    <w:rsid w:val="004F5275"/>
    <w:rsid w:val="004F5EAE"/>
    <w:rsid w:val="004F70BD"/>
    <w:rsid w:val="004F758D"/>
    <w:rsid w:val="004F7BE2"/>
    <w:rsid w:val="0050017A"/>
    <w:rsid w:val="0050024E"/>
    <w:rsid w:val="005002B7"/>
    <w:rsid w:val="005004AA"/>
    <w:rsid w:val="00500652"/>
    <w:rsid w:val="00500A5D"/>
    <w:rsid w:val="005017A5"/>
    <w:rsid w:val="00501AEE"/>
    <w:rsid w:val="00502066"/>
    <w:rsid w:val="00502F1A"/>
    <w:rsid w:val="00504AB0"/>
    <w:rsid w:val="00505AFC"/>
    <w:rsid w:val="005060C1"/>
    <w:rsid w:val="00506A8B"/>
    <w:rsid w:val="00507817"/>
    <w:rsid w:val="00507D94"/>
    <w:rsid w:val="00510501"/>
    <w:rsid w:val="00511D4C"/>
    <w:rsid w:val="00512105"/>
    <w:rsid w:val="005125F9"/>
    <w:rsid w:val="00512877"/>
    <w:rsid w:val="00512E4E"/>
    <w:rsid w:val="00514383"/>
    <w:rsid w:val="00515625"/>
    <w:rsid w:val="0051611F"/>
    <w:rsid w:val="0051649A"/>
    <w:rsid w:val="0051650C"/>
    <w:rsid w:val="005176EF"/>
    <w:rsid w:val="0052021F"/>
    <w:rsid w:val="005205E4"/>
    <w:rsid w:val="00520C8D"/>
    <w:rsid w:val="00521760"/>
    <w:rsid w:val="005218C5"/>
    <w:rsid w:val="005219DA"/>
    <w:rsid w:val="00521A65"/>
    <w:rsid w:val="00522CD0"/>
    <w:rsid w:val="00523C70"/>
    <w:rsid w:val="005244DD"/>
    <w:rsid w:val="0052484A"/>
    <w:rsid w:val="005248EB"/>
    <w:rsid w:val="00525508"/>
    <w:rsid w:val="00525909"/>
    <w:rsid w:val="0052767E"/>
    <w:rsid w:val="00527CE4"/>
    <w:rsid w:val="00530499"/>
    <w:rsid w:val="00532395"/>
    <w:rsid w:val="00532799"/>
    <w:rsid w:val="00532FFB"/>
    <w:rsid w:val="00533AAB"/>
    <w:rsid w:val="00533AF8"/>
    <w:rsid w:val="00533E89"/>
    <w:rsid w:val="00533EF0"/>
    <w:rsid w:val="00534565"/>
    <w:rsid w:val="00535171"/>
    <w:rsid w:val="0053707A"/>
    <w:rsid w:val="00537A63"/>
    <w:rsid w:val="00537B08"/>
    <w:rsid w:val="00540124"/>
    <w:rsid w:val="005402F9"/>
    <w:rsid w:val="005403CA"/>
    <w:rsid w:val="00541DD7"/>
    <w:rsid w:val="00542255"/>
    <w:rsid w:val="00542AA1"/>
    <w:rsid w:val="00542BBD"/>
    <w:rsid w:val="005434BA"/>
    <w:rsid w:val="00544908"/>
    <w:rsid w:val="00544B49"/>
    <w:rsid w:val="005451EC"/>
    <w:rsid w:val="00545AE4"/>
    <w:rsid w:val="005479A6"/>
    <w:rsid w:val="00550F76"/>
    <w:rsid w:val="00551084"/>
    <w:rsid w:val="0055162C"/>
    <w:rsid w:val="00552555"/>
    <w:rsid w:val="005529D1"/>
    <w:rsid w:val="00554274"/>
    <w:rsid w:val="005547CE"/>
    <w:rsid w:val="00556D20"/>
    <w:rsid w:val="00557E0E"/>
    <w:rsid w:val="00560F4B"/>
    <w:rsid w:val="00562896"/>
    <w:rsid w:val="00564D9D"/>
    <w:rsid w:val="00565E79"/>
    <w:rsid w:val="0056637B"/>
    <w:rsid w:val="00566637"/>
    <w:rsid w:val="0056754C"/>
    <w:rsid w:val="0056790E"/>
    <w:rsid w:val="00571EE9"/>
    <w:rsid w:val="005726F7"/>
    <w:rsid w:val="00572BA3"/>
    <w:rsid w:val="00573F36"/>
    <w:rsid w:val="005746F8"/>
    <w:rsid w:val="0057661E"/>
    <w:rsid w:val="00576AAF"/>
    <w:rsid w:val="00576AE4"/>
    <w:rsid w:val="00576AFC"/>
    <w:rsid w:val="005770C1"/>
    <w:rsid w:val="00580345"/>
    <w:rsid w:val="00580361"/>
    <w:rsid w:val="00580B54"/>
    <w:rsid w:val="005821AC"/>
    <w:rsid w:val="0058221B"/>
    <w:rsid w:val="00582410"/>
    <w:rsid w:val="00582821"/>
    <w:rsid w:val="00582FDF"/>
    <w:rsid w:val="0058434E"/>
    <w:rsid w:val="0058435E"/>
    <w:rsid w:val="00584654"/>
    <w:rsid w:val="005846BB"/>
    <w:rsid w:val="00584B70"/>
    <w:rsid w:val="00584FB7"/>
    <w:rsid w:val="0058559D"/>
    <w:rsid w:val="0058619C"/>
    <w:rsid w:val="0059025B"/>
    <w:rsid w:val="00590BAE"/>
    <w:rsid w:val="00591A79"/>
    <w:rsid w:val="005929B6"/>
    <w:rsid w:val="00592DC7"/>
    <w:rsid w:val="0059302A"/>
    <w:rsid w:val="00593117"/>
    <w:rsid w:val="00593436"/>
    <w:rsid w:val="0059377E"/>
    <w:rsid w:val="00593CA8"/>
    <w:rsid w:val="00595E7B"/>
    <w:rsid w:val="005963EF"/>
    <w:rsid w:val="00596E98"/>
    <w:rsid w:val="00597055"/>
    <w:rsid w:val="005A0258"/>
    <w:rsid w:val="005A0997"/>
    <w:rsid w:val="005A1203"/>
    <w:rsid w:val="005A28FD"/>
    <w:rsid w:val="005A4407"/>
    <w:rsid w:val="005A5BA3"/>
    <w:rsid w:val="005A5C3D"/>
    <w:rsid w:val="005A6099"/>
    <w:rsid w:val="005A6392"/>
    <w:rsid w:val="005A69FC"/>
    <w:rsid w:val="005A6DF5"/>
    <w:rsid w:val="005A7186"/>
    <w:rsid w:val="005A75D9"/>
    <w:rsid w:val="005A7971"/>
    <w:rsid w:val="005B02AA"/>
    <w:rsid w:val="005B2CEC"/>
    <w:rsid w:val="005B40A3"/>
    <w:rsid w:val="005B54A4"/>
    <w:rsid w:val="005B5D92"/>
    <w:rsid w:val="005C0B62"/>
    <w:rsid w:val="005C0E4D"/>
    <w:rsid w:val="005C221E"/>
    <w:rsid w:val="005C231E"/>
    <w:rsid w:val="005C2A84"/>
    <w:rsid w:val="005C32C6"/>
    <w:rsid w:val="005C3AC4"/>
    <w:rsid w:val="005C3B6E"/>
    <w:rsid w:val="005C3C61"/>
    <w:rsid w:val="005C4260"/>
    <w:rsid w:val="005C553E"/>
    <w:rsid w:val="005C614F"/>
    <w:rsid w:val="005C709B"/>
    <w:rsid w:val="005C78F0"/>
    <w:rsid w:val="005C7F44"/>
    <w:rsid w:val="005D1485"/>
    <w:rsid w:val="005D209F"/>
    <w:rsid w:val="005D36C1"/>
    <w:rsid w:val="005D459E"/>
    <w:rsid w:val="005D49F1"/>
    <w:rsid w:val="005D509A"/>
    <w:rsid w:val="005D548C"/>
    <w:rsid w:val="005D6845"/>
    <w:rsid w:val="005D702A"/>
    <w:rsid w:val="005D7DB6"/>
    <w:rsid w:val="005D7FC3"/>
    <w:rsid w:val="005E012A"/>
    <w:rsid w:val="005E04D3"/>
    <w:rsid w:val="005E05E8"/>
    <w:rsid w:val="005E1A37"/>
    <w:rsid w:val="005E1B44"/>
    <w:rsid w:val="005E33CB"/>
    <w:rsid w:val="005E36C8"/>
    <w:rsid w:val="005E3951"/>
    <w:rsid w:val="005E4084"/>
    <w:rsid w:val="005E485C"/>
    <w:rsid w:val="005E6E94"/>
    <w:rsid w:val="005E70A0"/>
    <w:rsid w:val="005E7381"/>
    <w:rsid w:val="005E77D0"/>
    <w:rsid w:val="005E7EBB"/>
    <w:rsid w:val="005F128B"/>
    <w:rsid w:val="005F2C5F"/>
    <w:rsid w:val="005F52D8"/>
    <w:rsid w:val="005F56D0"/>
    <w:rsid w:val="005F5C9E"/>
    <w:rsid w:val="005F60DB"/>
    <w:rsid w:val="005F7906"/>
    <w:rsid w:val="00600DA0"/>
    <w:rsid w:val="00600DE5"/>
    <w:rsid w:val="006028B8"/>
    <w:rsid w:val="006034DA"/>
    <w:rsid w:val="00603540"/>
    <w:rsid w:val="0060389E"/>
    <w:rsid w:val="00603B32"/>
    <w:rsid w:val="006040B3"/>
    <w:rsid w:val="006045A8"/>
    <w:rsid w:val="006050B8"/>
    <w:rsid w:val="006052D3"/>
    <w:rsid w:val="0060612B"/>
    <w:rsid w:val="00606D9F"/>
    <w:rsid w:val="00607D3D"/>
    <w:rsid w:val="006110DB"/>
    <w:rsid w:val="00611C25"/>
    <w:rsid w:val="00611F7F"/>
    <w:rsid w:val="006136B1"/>
    <w:rsid w:val="006139DC"/>
    <w:rsid w:val="00614A3F"/>
    <w:rsid w:val="00616FCE"/>
    <w:rsid w:val="006204D3"/>
    <w:rsid w:val="00620837"/>
    <w:rsid w:val="00620B97"/>
    <w:rsid w:val="00620BE5"/>
    <w:rsid w:val="0062109A"/>
    <w:rsid w:val="00621732"/>
    <w:rsid w:val="0062311F"/>
    <w:rsid w:val="00623E88"/>
    <w:rsid w:val="00624024"/>
    <w:rsid w:val="00624DCF"/>
    <w:rsid w:val="00625C05"/>
    <w:rsid w:val="006270A9"/>
    <w:rsid w:val="00627C99"/>
    <w:rsid w:val="00631051"/>
    <w:rsid w:val="00631995"/>
    <w:rsid w:val="00631A14"/>
    <w:rsid w:val="00631C42"/>
    <w:rsid w:val="0063225C"/>
    <w:rsid w:val="00633362"/>
    <w:rsid w:val="00633499"/>
    <w:rsid w:val="0063363B"/>
    <w:rsid w:val="006340E3"/>
    <w:rsid w:val="00634245"/>
    <w:rsid w:val="00635167"/>
    <w:rsid w:val="00635EA2"/>
    <w:rsid w:val="006367AF"/>
    <w:rsid w:val="00636896"/>
    <w:rsid w:val="0064027C"/>
    <w:rsid w:val="006419A2"/>
    <w:rsid w:val="00643118"/>
    <w:rsid w:val="006431DC"/>
    <w:rsid w:val="006436CC"/>
    <w:rsid w:val="00643AC5"/>
    <w:rsid w:val="00644AB4"/>
    <w:rsid w:val="00646843"/>
    <w:rsid w:val="00646CBB"/>
    <w:rsid w:val="00646CE6"/>
    <w:rsid w:val="00647910"/>
    <w:rsid w:val="006479CE"/>
    <w:rsid w:val="0065006C"/>
    <w:rsid w:val="0065106C"/>
    <w:rsid w:val="00651F06"/>
    <w:rsid w:val="00652539"/>
    <w:rsid w:val="00652895"/>
    <w:rsid w:val="00652CB8"/>
    <w:rsid w:val="006540FF"/>
    <w:rsid w:val="0065415F"/>
    <w:rsid w:val="0065450A"/>
    <w:rsid w:val="00654B21"/>
    <w:rsid w:val="00656052"/>
    <w:rsid w:val="006564FE"/>
    <w:rsid w:val="006569CA"/>
    <w:rsid w:val="00662583"/>
    <w:rsid w:val="00662F2D"/>
    <w:rsid w:val="00665821"/>
    <w:rsid w:val="0067197C"/>
    <w:rsid w:val="00672AEF"/>
    <w:rsid w:val="00674A1F"/>
    <w:rsid w:val="00675D29"/>
    <w:rsid w:val="00675F0B"/>
    <w:rsid w:val="00677CB7"/>
    <w:rsid w:val="00680174"/>
    <w:rsid w:val="00681C6E"/>
    <w:rsid w:val="00681EF2"/>
    <w:rsid w:val="006830A5"/>
    <w:rsid w:val="006835AB"/>
    <w:rsid w:val="00683807"/>
    <w:rsid w:val="00683A53"/>
    <w:rsid w:val="00683BE5"/>
    <w:rsid w:val="00684BE2"/>
    <w:rsid w:val="00685591"/>
    <w:rsid w:val="006860E3"/>
    <w:rsid w:val="0068788C"/>
    <w:rsid w:val="00687E2B"/>
    <w:rsid w:val="00690E92"/>
    <w:rsid w:val="00690F6D"/>
    <w:rsid w:val="00692902"/>
    <w:rsid w:val="00692DD1"/>
    <w:rsid w:val="00695519"/>
    <w:rsid w:val="00695D87"/>
    <w:rsid w:val="006A0634"/>
    <w:rsid w:val="006A06E6"/>
    <w:rsid w:val="006A179B"/>
    <w:rsid w:val="006A1A34"/>
    <w:rsid w:val="006A1BB5"/>
    <w:rsid w:val="006A1CCF"/>
    <w:rsid w:val="006A2509"/>
    <w:rsid w:val="006A28CB"/>
    <w:rsid w:val="006A2A48"/>
    <w:rsid w:val="006A2A52"/>
    <w:rsid w:val="006A580C"/>
    <w:rsid w:val="006A650C"/>
    <w:rsid w:val="006A69AA"/>
    <w:rsid w:val="006A6D7B"/>
    <w:rsid w:val="006A7178"/>
    <w:rsid w:val="006B0E7C"/>
    <w:rsid w:val="006B107E"/>
    <w:rsid w:val="006B1F8C"/>
    <w:rsid w:val="006B2B94"/>
    <w:rsid w:val="006B3D9D"/>
    <w:rsid w:val="006B411A"/>
    <w:rsid w:val="006B57F1"/>
    <w:rsid w:val="006B588B"/>
    <w:rsid w:val="006B599A"/>
    <w:rsid w:val="006B5B58"/>
    <w:rsid w:val="006B70FD"/>
    <w:rsid w:val="006B7270"/>
    <w:rsid w:val="006B75D7"/>
    <w:rsid w:val="006B7EE5"/>
    <w:rsid w:val="006C07A6"/>
    <w:rsid w:val="006C233A"/>
    <w:rsid w:val="006C2CBB"/>
    <w:rsid w:val="006C37F7"/>
    <w:rsid w:val="006C4A96"/>
    <w:rsid w:val="006C553E"/>
    <w:rsid w:val="006C5A1C"/>
    <w:rsid w:val="006C5E6E"/>
    <w:rsid w:val="006C5ED7"/>
    <w:rsid w:val="006C7494"/>
    <w:rsid w:val="006D0064"/>
    <w:rsid w:val="006D0186"/>
    <w:rsid w:val="006D0566"/>
    <w:rsid w:val="006D1562"/>
    <w:rsid w:val="006D2A72"/>
    <w:rsid w:val="006D2A94"/>
    <w:rsid w:val="006D34E6"/>
    <w:rsid w:val="006D3C87"/>
    <w:rsid w:val="006D407B"/>
    <w:rsid w:val="006D5BD8"/>
    <w:rsid w:val="006D5FF0"/>
    <w:rsid w:val="006D66FA"/>
    <w:rsid w:val="006E1AB7"/>
    <w:rsid w:val="006E1BEA"/>
    <w:rsid w:val="006E23DD"/>
    <w:rsid w:val="006E255B"/>
    <w:rsid w:val="006E299A"/>
    <w:rsid w:val="006E2DCA"/>
    <w:rsid w:val="006E3169"/>
    <w:rsid w:val="006E344B"/>
    <w:rsid w:val="006E451D"/>
    <w:rsid w:val="006E4581"/>
    <w:rsid w:val="006E49E6"/>
    <w:rsid w:val="006E4A27"/>
    <w:rsid w:val="006E510B"/>
    <w:rsid w:val="006E5199"/>
    <w:rsid w:val="006E5A44"/>
    <w:rsid w:val="006E6A2F"/>
    <w:rsid w:val="006E73F8"/>
    <w:rsid w:val="006F01C0"/>
    <w:rsid w:val="006F0C3E"/>
    <w:rsid w:val="006F2088"/>
    <w:rsid w:val="006F36C3"/>
    <w:rsid w:val="006F386D"/>
    <w:rsid w:val="006F43ED"/>
    <w:rsid w:val="006F4707"/>
    <w:rsid w:val="006F4E87"/>
    <w:rsid w:val="006F646D"/>
    <w:rsid w:val="006F6CCF"/>
    <w:rsid w:val="007015B4"/>
    <w:rsid w:val="007019DC"/>
    <w:rsid w:val="00701B89"/>
    <w:rsid w:val="00703058"/>
    <w:rsid w:val="0070381D"/>
    <w:rsid w:val="0070384C"/>
    <w:rsid w:val="0070389E"/>
    <w:rsid w:val="007100E0"/>
    <w:rsid w:val="00710220"/>
    <w:rsid w:val="007106F5"/>
    <w:rsid w:val="00711CAA"/>
    <w:rsid w:val="00712DED"/>
    <w:rsid w:val="00712F8E"/>
    <w:rsid w:val="00713F34"/>
    <w:rsid w:val="00713FC4"/>
    <w:rsid w:val="00714BF1"/>
    <w:rsid w:val="00714C98"/>
    <w:rsid w:val="007150E3"/>
    <w:rsid w:val="0071513E"/>
    <w:rsid w:val="00715CC3"/>
    <w:rsid w:val="00715EE5"/>
    <w:rsid w:val="00716A58"/>
    <w:rsid w:val="00716B45"/>
    <w:rsid w:val="0071762B"/>
    <w:rsid w:val="007179E0"/>
    <w:rsid w:val="00717FF3"/>
    <w:rsid w:val="00720F87"/>
    <w:rsid w:val="00721B61"/>
    <w:rsid w:val="00721DB0"/>
    <w:rsid w:val="00723B3F"/>
    <w:rsid w:val="00724C33"/>
    <w:rsid w:val="00724D6E"/>
    <w:rsid w:val="00724FFD"/>
    <w:rsid w:val="00725AD0"/>
    <w:rsid w:val="00725ADE"/>
    <w:rsid w:val="007266FA"/>
    <w:rsid w:val="007268B8"/>
    <w:rsid w:val="007278B5"/>
    <w:rsid w:val="00727DD6"/>
    <w:rsid w:val="00730A8B"/>
    <w:rsid w:val="00731056"/>
    <w:rsid w:val="00731EE3"/>
    <w:rsid w:val="0073275D"/>
    <w:rsid w:val="00732ECC"/>
    <w:rsid w:val="00732F9F"/>
    <w:rsid w:val="00733F2A"/>
    <w:rsid w:val="00734B7F"/>
    <w:rsid w:val="00734E46"/>
    <w:rsid w:val="007356D0"/>
    <w:rsid w:val="00735C23"/>
    <w:rsid w:val="00736F4A"/>
    <w:rsid w:val="00737DD5"/>
    <w:rsid w:val="00737E25"/>
    <w:rsid w:val="007400FD"/>
    <w:rsid w:val="00740EAB"/>
    <w:rsid w:val="00741576"/>
    <w:rsid w:val="00745796"/>
    <w:rsid w:val="00750FAB"/>
    <w:rsid w:val="007515C8"/>
    <w:rsid w:val="007532E1"/>
    <w:rsid w:val="00753480"/>
    <w:rsid w:val="00754334"/>
    <w:rsid w:val="00754B1C"/>
    <w:rsid w:val="00754B5B"/>
    <w:rsid w:val="00755061"/>
    <w:rsid w:val="00755CD1"/>
    <w:rsid w:val="0075649C"/>
    <w:rsid w:val="00756977"/>
    <w:rsid w:val="00757670"/>
    <w:rsid w:val="00760724"/>
    <w:rsid w:val="00762345"/>
    <w:rsid w:val="007624EC"/>
    <w:rsid w:val="007627EC"/>
    <w:rsid w:val="00763008"/>
    <w:rsid w:val="00764BA3"/>
    <w:rsid w:val="00765E42"/>
    <w:rsid w:val="007665D4"/>
    <w:rsid w:val="00766AF1"/>
    <w:rsid w:val="00766F1D"/>
    <w:rsid w:val="00770225"/>
    <w:rsid w:val="00770350"/>
    <w:rsid w:val="00770980"/>
    <w:rsid w:val="00770BE2"/>
    <w:rsid w:val="00771D57"/>
    <w:rsid w:val="007720D4"/>
    <w:rsid w:val="0077218B"/>
    <w:rsid w:val="00772796"/>
    <w:rsid w:val="00773D36"/>
    <w:rsid w:val="00774BA1"/>
    <w:rsid w:val="0077503C"/>
    <w:rsid w:val="00775A6E"/>
    <w:rsid w:val="0077618B"/>
    <w:rsid w:val="00776F8A"/>
    <w:rsid w:val="0078007E"/>
    <w:rsid w:val="007809F4"/>
    <w:rsid w:val="00780E8E"/>
    <w:rsid w:val="00781FBD"/>
    <w:rsid w:val="0078202E"/>
    <w:rsid w:val="00782B38"/>
    <w:rsid w:val="00782E51"/>
    <w:rsid w:val="0078345B"/>
    <w:rsid w:val="0078610E"/>
    <w:rsid w:val="007861D2"/>
    <w:rsid w:val="00786481"/>
    <w:rsid w:val="00786A0F"/>
    <w:rsid w:val="007870ED"/>
    <w:rsid w:val="00787BBF"/>
    <w:rsid w:val="007900F7"/>
    <w:rsid w:val="00790AE4"/>
    <w:rsid w:val="007918C3"/>
    <w:rsid w:val="00791D41"/>
    <w:rsid w:val="00791D63"/>
    <w:rsid w:val="00792DA0"/>
    <w:rsid w:val="00792E34"/>
    <w:rsid w:val="00796DAE"/>
    <w:rsid w:val="007A051D"/>
    <w:rsid w:val="007A1AD0"/>
    <w:rsid w:val="007A1C25"/>
    <w:rsid w:val="007A29DE"/>
    <w:rsid w:val="007A310C"/>
    <w:rsid w:val="007A3BA1"/>
    <w:rsid w:val="007A48C8"/>
    <w:rsid w:val="007A6A69"/>
    <w:rsid w:val="007A707F"/>
    <w:rsid w:val="007B0010"/>
    <w:rsid w:val="007B01D3"/>
    <w:rsid w:val="007B044A"/>
    <w:rsid w:val="007B0E78"/>
    <w:rsid w:val="007B1588"/>
    <w:rsid w:val="007B1DDC"/>
    <w:rsid w:val="007B24DE"/>
    <w:rsid w:val="007B2B59"/>
    <w:rsid w:val="007B2EE9"/>
    <w:rsid w:val="007B3108"/>
    <w:rsid w:val="007B4F40"/>
    <w:rsid w:val="007B4FB3"/>
    <w:rsid w:val="007B5AA0"/>
    <w:rsid w:val="007B683D"/>
    <w:rsid w:val="007B6989"/>
    <w:rsid w:val="007B7AA3"/>
    <w:rsid w:val="007B7AEC"/>
    <w:rsid w:val="007C0A5D"/>
    <w:rsid w:val="007C12A6"/>
    <w:rsid w:val="007C13E9"/>
    <w:rsid w:val="007C160F"/>
    <w:rsid w:val="007C1DB3"/>
    <w:rsid w:val="007C24D4"/>
    <w:rsid w:val="007C2DF1"/>
    <w:rsid w:val="007C36C8"/>
    <w:rsid w:val="007C401B"/>
    <w:rsid w:val="007C4108"/>
    <w:rsid w:val="007C4DAC"/>
    <w:rsid w:val="007C7410"/>
    <w:rsid w:val="007C796F"/>
    <w:rsid w:val="007D05F2"/>
    <w:rsid w:val="007D0FE4"/>
    <w:rsid w:val="007D219D"/>
    <w:rsid w:val="007D2225"/>
    <w:rsid w:val="007D2ABB"/>
    <w:rsid w:val="007D4030"/>
    <w:rsid w:val="007D43B4"/>
    <w:rsid w:val="007D488D"/>
    <w:rsid w:val="007D504D"/>
    <w:rsid w:val="007D6B43"/>
    <w:rsid w:val="007D70E5"/>
    <w:rsid w:val="007D7450"/>
    <w:rsid w:val="007E080E"/>
    <w:rsid w:val="007E0957"/>
    <w:rsid w:val="007E115A"/>
    <w:rsid w:val="007E1607"/>
    <w:rsid w:val="007E1EB9"/>
    <w:rsid w:val="007E305B"/>
    <w:rsid w:val="007E307B"/>
    <w:rsid w:val="007E4DBF"/>
    <w:rsid w:val="007E5069"/>
    <w:rsid w:val="007E7193"/>
    <w:rsid w:val="007F022A"/>
    <w:rsid w:val="007F0643"/>
    <w:rsid w:val="007F4499"/>
    <w:rsid w:val="007F53E0"/>
    <w:rsid w:val="007F5CB1"/>
    <w:rsid w:val="007F6C70"/>
    <w:rsid w:val="007F6CA8"/>
    <w:rsid w:val="007F73DE"/>
    <w:rsid w:val="008001B9"/>
    <w:rsid w:val="00800878"/>
    <w:rsid w:val="008008FE"/>
    <w:rsid w:val="008009A6"/>
    <w:rsid w:val="0080183B"/>
    <w:rsid w:val="00801926"/>
    <w:rsid w:val="0080312E"/>
    <w:rsid w:val="00803426"/>
    <w:rsid w:val="008038D2"/>
    <w:rsid w:val="00803E28"/>
    <w:rsid w:val="008045B0"/>
    <w:rsid w:val="0080519B"/>
    <w:rsid w:val="00805558"/>
    <w:rsid w:val="008056C1"/>
    <w:rsid w:val="008057E6"/>
    <w:rsid w:val="0080580C"/>
    <w:rsid w:val="0080588A"/>
    <w:rsid w:val="0080619F"/>
    <w:rsid w:val="00806AC2"/>
    <w:rsid w:val="00806CB2"/>
    <w:rsid w:val="00806F8B"/>
    <w:rsid w:val="00807016"/>
    <w:rsid w:val="00807C37"/>
    <w:rsid w:val="00811DAF"/>
    <w:rsid w:val="0081218B"/>
    <w:rsid w:val="00812454"/>
    <w:rsid w:val="008124E3"/>
    <w:rsid w:val="00813C2D"/>
    <w:rsid w:val="00813C9B"/>
    <w:rsid w:val="00814371"/>
    <w:rsid w:val="00814F81"/>
    <w:rsid w:val="00815FD5"/>
    <w:rsid w:val="00817963"/>
    <w:rsid w:val="00817FBA"/>
    <w:rsid w:val="00820333"/>
    <w:rsid w:val="0082057D"/>
    <w:rsid w:val="008227B4"/>
    <w:rsid w:val="00822AB8"/>
    <w:rsid w:val="00822AC9"/>
    <w:rsid w:val="00823BD1"/>
    <w:rsid w:val="00823BE3"/>
    <w:rsid w:val="008245C9"/>
    <w:rsid w:val="00824975"/>
    <w:rsid w:val="00824F39"/>
    <w:rsid w:val="0082581E"/>
    <w:rsid w:val="008259E9"/>
    <w:rsid w:val="00826401"/>
    <w:rsid w:val="00826965"/>
    <w:rsid w:val="00826D3C"/>
    <w:rsid w:val="00831B32"/>
    <w:rsid w:val="00831D3A"/>
    <w:rsid w:val="00832AEA"/>
    <w:rsid w:val="00832FB1"/>
    <w:rsid w:val="008334DD"/>
    <w:rsid w:val="00833681"/>
    <w:rsid w:val="00833F4E"/>
    <w:rsid w:val="00834175"/>
    <w:rsid w:val="008352A0"/>
    <w:rsid w:val="008364C7"/>
    <w:rsid w:val="00837CC3"/>
    <w:rsid w:val="008400EC"/>
    <w:rsid w:val="008409D3"/>
    <w:rsid w:val="0084257B"/>
    <w:rsid w:val="0084264D"/>
    <w:rsid w:val="00842F6C"/>
    <w:rsid w:val="0084379C"/>
    <w:rsid w:val="00843E94"/>
    <w:rsid w:val="00844965"/>
    <w:rsid w:val="00845BAD"/>
    <w:rsid w:val="00846BAE"/>
    <w:rsid w:val="008475E8"/>
    <w:rsid w:val="0084788C"/>
    <w:rsid w:val="00847E59"/>
    <w:rsid w:val="00850D81"/>
    <w:rsid w:val="0085138A"/>
    <w:rsid w:val="00851803"/>
    <w:rsid w:val="00851C11"/>
    <w:rsid w:val="00852087"/>
    <w:rsid w:val="0085239E"/>
    <w:rsid w:val="008537EB"/>
    <w:rsid w:val="00853FA4"/>
    <w:rsid w:val="00857812"/>
    <w:rsid w:val="008616A5"/>
    <w:rsid w:val="00861C94"/>
    <w:rsid w:val="00861FD8"/>
    <w:rsid w:val="00862113"/>
    <w:rsid w:val="008628D0"/>
    <w:rsid w:val="00862D26"/>
    <w:rsid w:val="0086355D"/>
    <w:rsid w:val="00863BE5"/>
    <w:rsid w:val="008645FF"/>
    <w:rsid w:val="00864B11"/>
    <w:rsid w:val="00864D85"/>
    <w:rsid w:val="0086574B"/>
    <w:rsid w:val="0086696D"/>
    <w:rsid w:val="008670A4"/>
    <w:rsid w:val="008704EF"/>
    <w:rsid w:val="00871629"/>
    <w:rsid w:val="0087165D"/>
    <w:rsid w:val="008717EB"/>
    <w:rsid w:val="0087345D"/>
    <w:rsid w:val="00873D86"/>
    <w:rsid w:val="00873F2F"/>
    <w:rsid w:val="00874E03"/>
    <w:rsid w:val="008757CB"/>
    <w:rsid w:val="00876189"/>
    <w:rsid w:val="00876237"/>
    <w:rsid w:val="0087696F"/>
    <w:rsid w:val="00876B5D"/>
    <w:rsid w:val="0088014E"/>
    <w:rsid w:val="008809B9"/>
    <w:rsid w:val="00880FBF"/>
    <w:rsid w:val="0088141E"/>
    <w:rsid w:val="0088195C"/>
    <w:rsid w:val="00881DA0"/>
    <w:rsid w:val="00882731"/>
    <w:rsid w:val="00882C62"/>
    <w:rsid w:val="00882F27"/>
    <w:rsid w:val="00883D3E"/>
    <w:rsid w:val="00885AD2"/>
    <w:rsid w:val="00885B88"/>
    <w:rsid w:val="00886A93"/>
    <w:rsid w:val="00887336"/>
    <w:rsid w:val="0088738E"/>
    <w:rsid w:val="008879A6"/>
    <w:rsid w:val="0089000E"/>
    <w:rsid w:val="00890995"/>
    <w:rsid w:val="00891BAF"/>
    <w:rsid w:val="00893D41"/>
    <w:rsid w:val="00893FBA"/>
    <w:rsid w:val="00894012"/>
    <w:rsid w:val="00896A7D"/>
    <w:rsid w:val="00897119"/>
    <w:rsid w:val="0089774B"/>
    <w:rsid w:val="008A0472"/>
    <w:rsid w:val="008A0A10"/>
    <w:rsid w:val="008A1473"/>
    <w:rsid w:val="008A18C0"/>
    <w:rsid w:val="008A1ADE"/>
    <w:rsid w:val="008A1B79"/>
    <w:rsid w:val="008A28B2"/>
    <w:rsid w:val="008A2BB1"/>
    <w:rsid w:val="008A2DFE"/>
    <w:rsid w:val="008A2E3C"/>
    <w:rsid w:val="008A31BA"/>
    <w:rsid w:val="008A4D30"/>
    <w:rsid w:val="008A5017"/>
    <w:rsid w:val="008A5127"/>
    <w:rsid w:val="008A58BD"/>
    <w:rsid w:val="008A5FE4"/>
    <w:rsid w:val="008B05FE"/>
    <w:rsid w:val="008B09D9"/>
    <w:rsid w:val="008B11B1"/>
    <w:rsid w:val="008B37F0"/>
    <w:rsid w:val="008B4A56"/>
    <w:rsid w:val="008B50C4"/>
    <w:rsid w:val="008B5E81"/>
    <w:rsid w:val="008B5FC4"/>
    <w:rsid w:val="008B6636"/>
    <w:rsid w:val="008B6FFC"/>
    <w:rsid w:val="008B75D5"/>
    <w:rsid w:val="008B7FFE"/>
    <w:rsid w:val="008C2FE5"/>
    <w:rsid w:val="008C3695"/>
    <w:rsid w:val="008C3E16"/>
    <w:rsid w:val="008C42B9"/>
    <w:rsid w:val="008C55CC"/>
    <w:rsid w:val="008C59BE"/>
    <w:rsid w:val="008C60D7"/>
    <w:rsid w:val="008C6D46"/>
    <w:rsid w:val="008C7076"/>
    <w:rsid w:val="008C75CB"/>
    <w:rsid w:val="008D0685"/>
    <w:rsid w:val="008D0EF0"/>
    <w:rsid w:val="008D1731"/>
    <w:rsid w:val="008D24F9"/>
    <w:rsid w:val="008D2811"/>
    <w:rsid w:val="008D2911"/>
    <w:rsid w:val="008D2D20"/>
    <w:rsid w:val="008D3539"/>
    <w:rsid w:val="008D3CD3"/>
    <w:rsid w:val="008D586F"/>
    <w:rsid w:val="008D61E9"/>
    <w:rsid w:val="008D69B9"/>
    <w:rsid w:val="008D741A"/>
    <w:rsid w:val="008D7D20"/>
    <w:rsid w:val="008D7F36"/>
    <w:rsid w:val="008E07CD"/>
    <w:rsid w:val="008E1854"/>
    <w:rsid w:val="008E360E"/>
    <w:rsid w:val="008E37F0"/>
    <w:rsid w:val="008E3B43"/>
    <w:rsid w:val="008E54D0"/>
    <w:rsid w:val="008E5AB8"/>
    <w:rsid w:val="008E5DBA"/>
    <w:rsid w:val="008E6075"/>
    <w:rsid w:val="008E68C7"/>
    <w:rsid w:val="008E6FD3"/>
    <w:rsid w:val="008E7F72"/>
    <w:rsid w:val="008F009A"/>
    <w:rsid w:val="008F0815"/>
    <w:rsid w:val="008F0966"/>
    <w:rsid w:val="008F1294"/>
    <w:rsid w:val="008F1910"/>
    <w:rsid w:val="008F1BA3"/>
    <w:rsid w:val="008F205D"/>
    <w:rsid w:val="008F4992"/>
    <w:rsid w:val="008F4B58"/>
    <w:rsid w:val="008F60CB"/>
    <w:rsid w:val="008F6122"/>
    <w:rsid w:val="008F6163"/>
    <w:rsid w:val="008F7838"/>
    <w:rsid w:val="008F79F0"/>
    <w:rsid w:val="0090033C"/>
    <w:rsid w:val="0090100D"/>
    <w:rsid w:val="00901A0F"/>
    <w:rsid w:val="009030E4"/>
    <w:rsid w:val="0090346A"/>
    <w:rsid w:val="00904346"/>
    <w:rsid w:val="009052DD"/>
    <w:rsid w:val="009068D4"/>
    <w:rsid w:val="00907156"/>
    <w:rsid w:val="00907435"/>
    <w:rsid w:val="009100D4"/>
    <w:rsid w:val="00910FAC"/>
    <w:rsid w:val="009113B2"/>
    <w:rsid w:val="009116F9"/>
    <w:rsid w:val="00911F0E"/>
    <w:rsid w:val="00912495"/>
    <w:rsid w:val="00912AF1"/>
    <w:rsid w:val="00913063"/>
    <w:rsid w:val="0091449E"/>
    <w:rsid w:val="00915368"/>
    <w:rsid w:val="009158DF"/>
    <w:rsid w:val="00916F71"/>
    <w:rsid w:val="00917B99"/>
    <w:rsid w:val="00917E1D"/>
    <w:rsid w:val="0092051F"/>
    <w:rsid w:val="009213CF"/>
    <w:rsid w:val="00921BBF"/>
    <w:rsid w:val="00921E6D"/>
    <w:rsid w:val="00922758"/>
    <w:rsid w:val="0092450D"/>
    <w:rsid w:val="009247FD"/>
    <w:rsid w:val="0092503B"/>
    <w:rsid w:val="00925B82"/>
    <w:rsid w:val="00925E0E"/>
    <w:rsid w:val="00927474"/>
    <w:rsid w:val="00927AFA"/>
    <w:rsid w:val="009316DA"/>
    <w:rsid w:val="009322EA"/>
    <w:rsid w:val="0093299E"/>
    <w:rsid w:val="00933C38"/>
    <w:rsid w:val="009343A5"/>
    <w:rsid w:val="009350CF"/>
    <w:rsid w:val="0093753E"/>
    <w:rsid w:val="00940CC9"/>
    <w:rsid w:val="0094102C"/>
    <w:rsid w:val="00942BC8"/>
    <w:rsid w:val="00943AF6"/>
    <w:rsid w:val="00943D02"/>
    <w:rsid w:val="00944974"/>
    <w:rsid w:val="00945D7C"/>
    <w:rsid w:val="00946F81"/>
    <w:rsid w:val="0094766A"/>
    <w:rsid w:val="0095022A"/>
    <w:rsid w:val="00950702"/>
    <w:rsid w:val="009510CF"/>
    <w:rsid w:val="00953CAD"/>
    <w:rsid w:val="00954D13"/>
    <w:rsid w:val="00954EBA"/>
    <w:rsid w:val="00956006"/>
    <w:rsid w:val="009610B9"/>
    <w:rsid w:val="00962165"/>
    <w:rsid w:val="0096334E"/>
    <w:rsid w:val="00963783"/>
    <w:rsid w:val="00963C4F"/>
    <w:rsid w:val="009643D3"/>
    <w:rsid w:val="0096498F"/>
    <w:rsid w:val="00966189"/>
    <w:rsid w:val="00966308"/>
    <w:rsid w:val="00967080"/>
    <w:rsid w:val="009675FF"/>
    <w:rsid w:val="0097074A"/>
    <w:rsid w:val="00970DFD"/>
    <w:rsid w:val="00970E71"/>
    <w:rsid w:val="00971480"/>
    <w:rsid w:val="00972D2A"/>
    <w:rsid w:val="00973271"/>
    <w:rsid w:val="009734B6"/>
    <w:rsid w:val="00973AD9"/>
    <w:rsid w:val="00974111"/>
    <w:rsid w:val="00974488"/>
    <w:rsid w:val="0097515C"/>
    <w:rsid w:val="009752BD"/>
    <w:rsid w:val="009755A3"/>
    <w:rsid w:val="00977DB5"/>
    <w:rsid w:val="00980441"/>
    <w:rsid w:val="0098232C"/>
    <w:rsid w:val="00982351"/>
    <w:rsid w:val="00982B53"/>
    <w:rsid w:val="00982C25"/>
    <w:rsid w:val="00983EF3"/>
    <w:rsid w:val="00984B57"/>
    <w:rsid w:val="00985241"/>
    <w:rsid w:val="00985D33"/>
    <w:rsid w:val="00985FA8"/>
    <w:rsid w:val="00987807"/>
    <w:rsid w:val="0099015A"/>
    <w:rsid w:val="00990F70"/>
    <w:rsid w:val="009924F2"/>
    <w:rsid w:val="00994337"/>
    <w:rsid w:val="00994D0A"/>
    <w:rsid w:val="00997C1A"/>
    <w:rsid w:val="00997D47"/>
    <w:rsid w:val="009A0432"/>
    <w:rsid w:val="009A0BC4"/>
    <w:rsid w:val="009A17FA"/>
    <w:rsid w:val="009A23BA"/>
    <w:rsid w:val="009A2A21"/>
    <w:rsid w:val="009A357D"/>
    <w:rsid w:val="009A359A"/>
    <w:rsid w:val="009A4931"/>
    <w:rsid w:val="009A49BC"/>
    <w:rsid w:val="009A547C"/>
    <w:rsid w:val="009A5E57"/>
    <w:rsid w:val="009A6D4F"/>
    <w:rsid w:val="009B097F"/>
    <w:rsid w:val="009B0CAA"/>
    <w:rsid w:val="009B151F"/>
    <w:rsid w:val="009B1939"/>
    <w:rsid w:val="009B20C1"/>
    <w:rsid w:val="009B28B2"/>
    <w:rsid w:val="009B3146"/>
    <w:rsid w:val="009B371E"/>
    <w:rsid w:val="009B3A9E"/>
    <w:rsid w:val="009B4D58"/>
    <w:rsid w:val="009B50E3"/>
    <w:rsid w:val="009B51D5"/>
    <w:rsid w:val="009B5507"/>
    <w:rsid w:val="009B63CA"/>
    <w:rsid w:val="009B6A2B"/>
    <w:rsid w:val="009B7037"/>
    <w:rsid w:val="009B70A5"/>
    <w:rsid w:val="009C03CF"/>
    <w:rsid w:val="009C0CDF"/>
    <w:rsid w:val="009C153B"/>
    <w:rsid w:val="009C1AEB"/>
    <w:rsid w:val="009C2314"/>
    <w:rsid w:val="009C2625"/>
    <w:rsid w:val="009C27D0"/>
    <w:rsid w:val="009C3B90"/>
    <w:rsid w:val="009C4349"/>
    <w:rsid w:val="009C507E"/>
    <w:rsid w:val="009C545A"/>
    <w:rsid w:val="009D0841"/>
    <w:rsid w:val="009D0D7F"/>
    <w:rsid w:val="009D0F04"/>
    <w:rsid w:val="009D1A9C"/>
    <w:rsid w:val="009D1C99"/>
    <w:rsid w:val="009D2CB5"/>
    <w:rsid w:val="009D3A25"/>
    <w:rsid w:val="009D3A9B"/>
    <w:rsid w:val="009D3C85"/>
    <w:rsid w:val="009D5F03"/>
    <w:rsid w:val="009D663D"/>
    <w:rsid w:val="009D706A"/>
    <w:rsid w:val="009E0B30"/>
    <w:rsid w:val="009E25BF"/>
    <w:rsid w:val="009E3B13"/>
    <w:rsid w:val="009E3DEC"/>
    <w:rsid w:val="009E4683"/>
    <w:rsid w:val="009E49DC"/>
    <w:rsid w:val="009E4B28"/>
    <w:rsid w:val="009E523F"/>
    <w:rsid w:val="009E58CB"/>
    <w:rsid w:val="009E6FB2"/>
    <w:rsid w:val="009F0CEC"/>
    <w:rsid w:val="009F17A6"/>
    <w:rsid w:val="009F366B"/>
    <w:rsid w:val="009F5B4E"/>
    <w:rsid w:val="00A00BF2"/>
    <w:rsid w:val="00A01617"/>
    <w:rsid w:val="00A02EFA"/>
    <w:rsid w:val="00A02FBB"/>
    <w:rsid w:val="00A04588"/>
    <w:rsid w:val="00A06DC5"/>
    <w:rsid w:val="00A07225"/>
    <w:rsid w:val="00A07556"/>
    <w:rsid w:val="00A079F4"/>
    <w:rsid w:val="00A11DC5"/>
    <w:rsid w:val="00A12D61"/>
    <w:rsid w:val="00A13402"/>
    <w:rsid w:val="00A13E70"/>
    <w:rsid w:val="00A13F2D"/>
    <w:rsid w:val="00A15B1B"/>
    <w:rsid w:val="00A15C10"/>
    <w:rsid w:val="00A15DB9"/>
    <w:rsid w:val="00A176E8"/>
    <w:rsid w:val="00A20C72"/>
    <w:rsid w:val="00A212A6"/>
    <w:rsid w:val="00A21B4E"/>
    <w:rsid w:val="00A22895"/>
    <w:rsid w:val="00A22D89"/>
    <w:rsid w:val="00A22F08"/>
    <w:rsid w:val="00A23079"/>
    <w:rsid w:val="00A2498A"/>
    <w:rsid w:val="00A25712"/>
    <w:rsid w:val="00A25DC8"/>
    <w:rsid w:val="00A273A3"/>
    <w:rsid w:val="00A27791"/>
    <w:rsid w:val="00A300DC"/>
    <w:rsid w:val="00A30738"/>
    <w:rsid w:val="00A30790"/>
    <w:rsid w:val="00A3115A"/>
    <w:rsid w:val="00A311C5"/>
    <w:rsid w:val="00A31640"/>
    <w:rsid w:val="00A317B6"/>
    <w:rsid w:val="00A3188C"/>
    <w:rsid w:val="00A32CB2"/>
    <w:rsid w:val="00A32EB3"/>
    <w:rsid w:val="00A346D2"/>
    <w:rsid w:val="00A34C54"/>
    <w:rsid w:val="00A35BA4"/>
    <w:rsid w:val="00A36267"/>
    <w:rsid w:val="00A36D96"/>
    <w:rsid w:val="00A40549"/>
    <w:rsid w:val="00A41EBB"/>
    <w:rsid w:val="00A43B29"/>
    <w:rsid w:val="00A43C68"/>
    <w:rsid w:val="00A43E82"/>
    <w:rsid w:val="00A44E56"/>
    <w:rsid w:val="00A4544E"/>
    <w:rsid w:val="00A46CC2"/>
    <w:rsid w:val="00A47130"/>
    <w:rsid w:val="00A47255"/>
    <w:rsid w:val="00A475B6"/>
    <w:rsid w:val="00A5074D"/>
    <w:rsid w:val="00A507AC"/>
    <w:rsid w:val="00A5097B"/>
    <w:rsid w:val="00A527C3"/>
    <w:rsid w:val="00A54EBF"/>
    <w:rsid w:val="00A5647A"/>
    <w:rsid w:val="00A569D8"/>
    <w:rsid w:val="00A615E1"/>
    <w:rsid w:val="00A617BC"/>
    <w:rsid w:val="00A61BEF"/>
    <w:rsid w:val="00A62790"/>
    <w:rsid w:val="00A62837"/>
    <w:rsid w:val="00A62D97"/>
    <w:rsid w:val="00A642AB"/>
    <w:rsid w:val="00A6470B"/>
    <w:rsid w:val="00A64783"/>
    <w:rsid w:val="00A648A8"/>
    <w:rsid w:val="00A64949"/>
    <w:rsid w:val="00A6507E"/>
    <w:rsid w:val="00A65B72"/>
    <w:rsid w:val="00A65C7E"/>
    <w:rsid w:val="00A67163"/>
    <w:rsid w:val="00A67C77"/>
    <w:rsid w:val="00A7068F"/>
    <w:rsid w:val="00A70A33"/>
    <w:rsid w:val="00A72BF5"/>
    <w:rsid w:val="00A73CB7"/>
    <w:rsid w:val="00A74A28"/>
    <w:rsid w:val="00A76769"/>
    <w:rsid w:val="00A768ED"/>
    <w:rsid w:val="00A76EF6"/>
    <w:rsid w:val="00A770C1"/>
    <w:rsid w:val="00A7724C"/>
    <w:rsid w:val="00A81F7B"/>
    <w:rsid w:val="00A825F1"/>
    <w:rsid w:val="00A827FF"/>
    <w:rsid w:val="00A82F21"/>
    <w:rsid w:val="00A85429"/>
    <w:rsid w:val="00A85DDD"/>
    <w:rsid w:val="00A8660D"/>
    <w:rsid w:val="00A90555"/>
    <w:rsid w:val="00A90EDA"/>
    <w:rsid w:val="00A90F35"/>
    <w:rsid w:val="00A919CD"/>
    <w:rsid w:val="00A92AA9"/>
    <w:rsid w:val="00A94E2F"/>
    <w:rsid w:val="00A9508E"/>
    <w:rsid w:val="00A95D96"/>
    <w:rsid w:val="00A96248"/>
    <w:rsid w:val="00A96674"/>
    <w:rsid w:val="00A97494"/>
    <w:rsid w:val="00A97B14"/>
    <w:rsid w:val="00A97E56"/>
    <w:rsid w:val="00AA0A57"/>
    <w:rsid w:val="00AA10BA"/>
    <w:rsid w:val="00AA2970"/>
    <w:rsid w:val="00AA431C"/>
    <w:rsid w:val="00AA43D2"/>
    <w:rsid w:val="00AA459F"/>
    <w:rsid w:val="00AA4C3C"/>
    <w:rsid w:val="00AA51D4"/>
    <w:rsid w:val="00AA5516"/>
    <w:rsid w:val="00AA55AD"/>
    <w:rsid w:val="00AA5A18"/>
    <w:rsid w:val="00AA6CB8"/>
    <w:rsid w:val="00AA6FF5"/>
    <w:rsid w:val="00AA733E"/>
    <w:rsid w:val="00AB00A0"/>
    <w:rsid w:val="00AB1C50"/>
    <w:rsid w:val="00AB1C84"/>
    <w:rsid w:val="00AB2A49"/>
    <w:rsid w:val="00AB41D8"/>
    <w:rsid w:val="00AB4904"/>
    <w:rsid w:val="00AB4F99"/>
    <w:rsid w:val="00AB5194"/>
    <w:rsid w:val="00AB5B82"/>
    <w:rsid w:val="00AB69B9"/>
    <w:rsid w:val="00AB7679"/>
    <w:rsid w:val="00AB7EE2"/>
    <w:rsid w:val="00AC08FB"/>
    <w:rsid w:val="00AC0E04"/>
    <w:rsid w:val="00AC0F0C"/>
    <w:rsid w:val="00AC22D6"/>
    <w:rsid w:val="00AC245A"/>
    <w:rsid w:val="00AC24AD"/>
    <w:rsid w:val="00AC24F3"/>
    <w:rsid w:val="00AC2C51"/>
    <w:rsid w:val="00AC31D8"/>
    <w:rsid w:val="00AC4FC8"/>
    <w:rsid w:val="00AC5607"/>
    <w:rsid w:val="00AC606C"/>
    <w:rsid w:val="00AC6970"/>
    <w:rsid w:val="00AC7710"/>
    <w:rsid w:val="00AC7B82"/>
    <w:rsid w:val="00AD0CA7"/>
    <w:rsid w:val="00AD1240"/>
    <w:rsid w:val="00AD2841"/>
    <w:rsid w:val="00AD3797"/>
    <w:rsid w:val="00AD4E26"/>
    <w:rsid w:val="00AD5264"/>
    <w:rsid w:val="00AD5547"/>
    <w:rsid w:val="00AD6385"/>
    <w:rsid w:val="00AD6421"/>
    <w:rsid w:val="00AD6984"/>
    <w:rsid w:val="00AD6B88"/>
    <w:rsid w:val="00AD7461"/>
    <w:rsid w:val="00AD758D"/>
    <w:rsid w:val="00AD7B59"/>
    <w:rsid w:val="00AE0438"/>
    <w:rsid w:val="00AE0737"/>
    <w:rsid w:val="00AE11C4"/>
    <w:rsid w:val="00AE2376"/>
    <w:rsid w:val="00AE306F"/>
    <w:rsid w:val="00AE37BD"/>
    <w:rsid w:val="00AE3944"/>
    <w:rsid w:val="00AE47D3"/>
    <w:rsid w:val="00AE55EF"/>
    <w:rsid w:val="00AE5E03"/>
    <w:rsid w:val="00AE60C8"/>
    <w:rsid w:val="00AE72B8"/>
    <w:rsid w:val="00AE73C4"/>
    <w:rsid w:val="00AF008B"/>
    <w:rsid w:val="00AF2C65"/>
    <w:rsid w:val="00AF2DD4"/>
    <w:rsid w:val="00AF30DC"/>
    <w:rsid w:val="00AF4D82"/>
    <w:rsid w:val="00AF4EA3"/>
    <w:rsid w:val="00AF671B"/>
    <w:rsid w:val="00AF68E6"/>
    <w:rsid w:val="00B00760"/>
    <w:rsid w:val="00B00C7D"/>
    <w:rsid w:val="00B0150A"/>
    <w:rsid w:val="00B0256E"/>
    <w:rsid w:val="00B04920"/>
    <w:rsid w:val="00B04B46"/>
    <w:rsid w:val="00B052E8"/>
    <w:rsid w:val="00B057B6"/>
    <w:rsid w:val="00B06BBC"/>
    <w:rsid w:val="00B0716B"/>
    <w:rsid w:val="00B074F1"/>
    <w:rsid w:val="00B077D9"/>
    <w:rsid w:val="00B07B48"/>
    <w:rsid w:val="00B10BD2"/>
    <w:rsid w:val="00B11EB8"/>
    <w:rsid w:val="00B1220A"/>
    <w:rsid w:val="00B1342A"/>
    <w:rsid w:val="00B13F77"/>
    <w:rsid w:val="00B14A33"/>
    <w:rsid w:val="00B15547"/>
    <w:rsid w:val="00B15752"/>
    <w:rsid w:val="00B16F01"/>
    <w:rsid w:val="00B17236"/>
    <w:rsid w:val="00B204C4"/>
    <w:rsid w:val="00B21812"/>
    <w:rsid w:val="00B22446"/>
    <w:rsid w:val="00B22F94"/>
    <w:rsid w:val="00B25064"/>
    <w:rsid w:val="00B25231"/>
    <w:rsid w:val="00B254D3"/>
    <w:rsid w:val="00B25531"/>
    <w:rsid w:val="00B2754D"/>
    <w:rsid w:val="00B27FCD"/>
    <w:rsid w:val="00B30003"/>
    <w:rsid w:val="00B30039"/>
    <w:rsid w:val="00B30676"/>
    <w:rsid w:val="00B30A6F"/>
    <w:rsid w:val="00B31413"/>
    <w:rsid w:val="00B3232D"/>
    <w:rsid w:val="00B32507"/>
    <w:rsid w:val="00B32A16"/>
    <w:rsid w:val="00B344B3"/>
    <w:rsid w:val="00B35284"/>
    <w:rsid w:val="00B363CE"/>
    <w:rsid w:val="00B36C0B"/>
    <w:rsid w:val="00B3773D"/>
    <w:rsid w:val="00B37962"/>
    <w:rsid w:val="00B37B3B"/>
    <w:rsid w:val="00B37B66"/>
    <w:rsid w:val="00B40AB3"/>
    <w:rsid w:val="00B4138F"/>
    <w:rsid w:val="00B41420"/>
    <w:rsid w:val="00B4210A"/>
    <w:rsid w:val="00B42E38"/>
    <w:rsid w:val="00B430D8"/>
    <w:rsid w:val="00B44CF3"/>
    <w:rsid w:val="00B44CF4"/>
    <w:rsid w:val="00B452A5"/>
    <w:rsid w:val="00B46242"/>
    <w:rsid w:val="00B4698D"/>
    <w:rsid w:val="00B470C3"/>
    <w:rsid w:val="00B471ED"/>
    <w:rsid w:val="00B50D31"/>
    <w:rsid w:val="00B50E9C"/>
    <w:rsid w:val="00B51036"/>
    <w:rsid w:val="00B51BB9"/>
    <w:rsid w:val="00B5213D"/>
    <w:rsid w:val="00B52A60"/>
    <w:rsid w:val="00B54510"/>
    <w:rsid w:val="00B55553"/>
    <w:rsid w:val="00B557B2"/>
    <w:rsid w:val="00B6009A"/>
    <w:rsid w:val="00B60A26"/>
    <w:rsid w:val="00B60FF8"/>
    <w:rsid w:val="00B61553"/>
    <w:rsid w:val="00B61C40"/>
    <w:rsid w:val="00B65AD3"/>
    <w:rsid w:val="00B6662A"/>
    <w:rsid w:val="00B66E08"/>
    <w:rsid w:val="00B67DD2"/>
    <w:rsid w:val="00B701F7"/>
    <w:rsid w:val="00B70892"/>
    <w:rsid w:val="00B70977"/>
    <w:rsid w:val="00B72319"/>
    <w:rsid w:val="00B7251E"/>
    <w:rsid w:val="00B72A84"/>
    <w:rsid w:val="00B72ADA"/>
    <w:rsid w:val="00B73BD4"/>
    <w:rsid w:val="00B74DB7"/>
    <w:rsid w:val="00B74E0D"/>
    <w:rsid w:val="00B772FE"/>
    <w:rsid w:val="00B77F16"/>
    <w:rsid w:val="00B77F44"/>
    <w:rsid w:val="00B80D89"/>
    <w:rsid w:val="00B80F34"/>
    <w:rsid w:val="00B811C1"/>
    <w:rsid w:val="00B8256D"/>
    <w:rsid w:val="00B82773"/>
    <w:rsid w:val="00B82AFC"/>
    <w:rsid w:val="00B82BAF"/>
    <w:rsid w:val="00B83276"/>
    <w:rsid w:val="00B84FD3"/>
    <w:rsid w:val="00B8561B"/>
    <w:rsid w:val="00B86446"/>
    <w:rsid w:val="00B877D5"/>
    <w:rsid w:val="00B902D3"/>
    <w:rsid w:val="00B906A0"/>
    <w:rsid w:val="00B90EB7"/>
    <w:rsid w:val="00B91168"/>
    <w:rsid w:val="00B91946"/>
    <w:rsid w:val="00B920BD"/>
    <w:rsid w:val="00B937E9"/>
    <w:rsid w:val="00B93972"/>
    <w:rsid w:val="00B93CAB"/>
    <w:rsid w:val="00B94EE3"/>
    <w:rsid w:val="00B9528E"/>
    <w:rsid w:val="00B957B1"/>
    <w:rsid w:val="00B96AD4"/>
    <w:rsid w:val="00B96B2B"/>
    <w:rsid w:val="00B970EC"/>
    <w:rsid w:val="00B971C8"/>
    <w:rsid w:val="00B97295"/>
    <w:rsid w:val="00B97E80"/>
    <w:rsid w:val="00BA076A"/>
    <w:rsid w:val="00BA1A16"/>
    <w:rsid w:val="00BA32A8"/>
    <w:rsid w:val="00BA3E1B"/>
    <w:rsid w:val="00BA3F6D"/>
    <w:rsid w:val="00BA585D"/>
    <w:rsid w:val="00BA5FEF"/>
    <w:rsid w:val="00BA66FD"/>
    <w:rsid w:val="00BA6B1B"/>
    <w:rsid w:val="00BB00A4"/>
    <w:rsid w:val="00BB0706"/>
    <w:rsid w:val="00BB0C1D"/>
    <w:rsid w:val="00BB37BC"/>
    <w:rsid w:val="00BB3CC7"/>
    <w:rsid w:val="00BB4EEA"/>
    <w:rsid w:val="00BB5A31"/>
    <w:rsid w:val="00BB5EFB"/>
    <w:rsid w:val="00BB68AE"/>
    <w:rsid w:val="00BB6B75"/>
    <w:rsid w:val="00BC2161"/>
    <w:rsid w:val="00BC2C86"/>
    <w:rsid w:val="00BC4F2C"/>
    <w:rsid w:val="00BC5A03"/>
    <w:rsid w:val="00BC5C99"/>
    <w:rsid w:val="00BC6AA3"/>
    <w:rsid w:val="00BC6ECD"/>
    <w:rsid w:val="00BC70D7"/>
    <w:rsid w:val="00BC7C2E"/>
    <w:rsid w:val="00BD1894"/>
    <w:rsid w:val="00BD1978"/>
    <w:rsid w:val="00BD1C53"/>
    <w:rsid w:val="00BD1F0F"/>
    <w:rsid w:val="00BD2493"/>
    <w:rsid w:val="00BD265D"/>
    <w:rsid w:val="00BD303E"/>
    <w:rsid w:val="00BD339F"/>
    <w:rsid w:val="00BD3C74"/>
    <w:rsid w:val="00BD3F93"/>
    <w:rsid w:val="00BD55A3"/>
    <w:rsid w:val="00BD57D5"/>
    <w:rsid w:val="00BD5B6E"/>
    <w:rsid w:val="00BD623D"/>
    <w:rsid w:val="00BD696F"/>
    <w:rsid w:val="00BD697A"/>
    <w:rsid w:val="00BD779D"/>
    <w:rsid w:val="00BD7FAB"/>
    <w:rsid w:val="00BE09FB"/>
    <w:rsid w:val="00BE3CB8"/>
    <w:rsid w:val="00BE4F65"/>
    <w:rsid w:val="00BE56D1"/>
    <w:rsid w:val="00BE60BB"/>
    <w:rsid w:val="00BE6F69"/>
    <w:rsid w:val="00BE7F1A"/>
    <w:rsid w:val="00BF09EA"/>
    <w:rsid w:val="00BF1169"/>
    <w:rsid w:val="00BF2575"/>
    <w:rsid w:val="00BF4EC2"/>
    <w:rsid w:val="00BF66CC"/>
    <w:rsid w:val="00BF6705"/>
    <w:rsid w:val="00BF694F"/>
    <w:rsid w:val="00BF6D65"/>
    <w:rsid w:val="00BF6E4B"/>
    <w:rsid w:val="00BF6FCD"/>
    <w:rsid w:val="00BF7416"/>
    <w:rsid w:val="00C017FB"/>
    <w:rsid w:val="00C01AF3"/>
    <w:rsid w:val="00C02339"/>
    <w:rsid w:val="00C02632"/>
    <w:rsid w:val="00C03C9F"/>
    <w:rsid w:val="00C04870"/>
    <w:rsid w:val="00C04B4E"/>
    <w:rsid w:val="00C064F8"/>
    <w:rsid w:val="00C06A58"/>
    <w:rsid w:val="00C1086B"/>
    <w:rsid w:val="00C11170"/>
    <w:rsid w:val="00C11298"/>
    <w:rsid w:val="00C11BA9"/>
    <w:rsid w:val="00C121E7"/>
    <w:rsid w:val="00C130D1"/>
    <w:rsid w:val="00C13F2F"/>
    <w:rsid w:val="00C144C2"/>
    <w:rsid w:val="00C1524E"/>
    <w:rsid w:val="00C153FA"/>
    <w:rsid w:val="00C15CAE"/>
    <w:rsid w:val="00C16A13"/>
    <w:rsid w:val="00C1727F"/>
    <w:rsid w:val="00C20D94"/>
    <w:rsid w:val="00C21A35"/>
    <w:rsid w:val="00C229E7"/>
    <w:rsid w:val="00C22D18"/>
    <w:rsid w:val="00C22D22"/>
    <w:rsid w:val="00C22D2A"/>
    <w:rsid w:val="00C23041"/>
    <w:rsid w:val="00C230A5"/>
    <w:rsid w:val="00C23E6A"/>
    <w:rsid w:val="00C24CB0"/>
    <w:rsid w:val="00C25584"/>
    <w:rsid w:val="00C25F3E"/>
    <w:rsid w:val="00C26609"/>
    <w:rsid w:val="00C26741"/>
    <w:rsid w:val="00C2677E"/>
    <w:rsid w:val="00C2762A"/>
    <w:rsid w:val="00C278B4"/>
    <w:rsid w:val="00C27D13"/>
    <w:rsid w:val="00C30648"/>
    <w:rsid w:val="00C30E50"/>
    <w:rsid w:val="00C31655"/>
    <w:rsid w:val="00C33067"/>
    <w:rsid w:val="00C33595"/>
    <w:rsid w:val="00C3478D"/>
    <w:rsid w:val="00C352D7"/>
    <w:rsid w:val="00C35774"/>
    <w:rsid w:val="00C35BD4"/>
    <w:rsid w:val="00C35EDF"/>
    <w:rsid w:val="00C36098"/>
    <w:rsid w:val="00C367DA"/>
    <w:rsid w:val="00C36E84"/>
    <w:rsid w:val="00C37063"/>
    <w:rsid w:val="00C377D3"/>
    <w:rsid w:val="00C37A33"/>
    <w:rsid w:val="00C37C9A"/>
    <w:rsid w:val="00C404CC"/>
    <w:rsid w:val="00C41027"/>
    <w:rsid w:val="00C41438"/>
    <w:rsid w:val="00C417BF"/>
    <w:rsid w:val="00C41BB5"/>
    <w:rsid w:val="00C41E34"/>
    <w:rsid w:val="00C42261"/>
    <w:rsid w:val="00C42FAF"/>
    <w:rsid w:val="00C44B22"/>
    <w:rsid w:val="00C44BB1"/>
    <w:rsid w:val="00C473D2"/>
    <w:rsid w:val="00C50346"/>
    <w:rsid w:val="00C50B3B"/>
    <w:rsid w:val="00C50D3E"/>
    <w:rsid w:val="00C5137E"/>
    <w:rsid w:val="00C513FD"/>
    <w:rsid w:val="00C5158B"/>
    <w:rsid w:val="00C52C44"/>
    <w:rsid w:val="00C52FBE"/>
    <w:rsid w:val="00C53347"/>
    <w:rsid w:val="00C542C1"/>
    <w:rsid w:val="00C546AD"/>
    <w:rsid w:val="00C54C98"/>
    <w:rsid w:val="00C55BB0"/>
    <w:rsid w:val="00C55D39"/>
    <w:rsid w:val="00C55E18"/>
    <w:rsid w:val="00C55ED9"/>
    <w:rsid w:val="00C567B2"/>
    <w:rsid w:val="00C57574"/>
    <w:rsid w:val="00C57A39"/>
    <w:rsid w:val="00C57EA9"/>
    <w:rsid w:val="00C6056A"/>
    <w:rsid w:val="00C60B12"/>
    <w:rsid w:val="00C61F50"/>
    <w:rsid w:val="00C62655"/>
    <w:rsid w:val="00C63137"/>
    <w:rsid w:val="00C642AC"/>
    <w:rsid w:val="00C656EF"/>
    <w:rsid w:val="00C65BC2"/>
    <w:rsid w:val="00C65C9C"/>
    <w:rsid w:val="00C66332"/>
    <w:rsid w:val="00C665D2"/>
    <w:rsid w:val="00C669A2"/>
    <w:rsid w:val="00C66D6C"/>
    <w:rsid w:val="00C67548"/>
    <w:rsid w:val="00C701DB"/>
    <w:rsid w:val="00C70982"/>
    <w:rsid w:val="00C7241A"/>
    <w:rsid w:val="00C73464"/>
    <w:rsid w:val="00C73DF2"/>
    <w:rsid w:val="00C73ECF"/>
    <w:rsid w:val="00C73EF4"/>
    <w:rsid w:val="00C73FB9"/>
    <w:rsid w:val="00C74C01"/>
    <w:rsid w:val="00C75235"/>
    <w:rsid w:val="00C756B0"/>
    <w:rsid w:val="00C7581F"/>
    <w:rsid w:val="00C77A10"/>
    <w:rsid w:val="00C80BE0"/>
    <w:rsid w:val="00C81AC6"/>
    <w:rsid w:val="00C81F59"/>
    <w:rsid w:val="00C82161"/>
    <w:rsid w:val="00C84090"/>
    <w:rsid w:val="00C84424"/>
    <w:rsid w:val="00C84815"/>
    <w:rsid w:val="00C857A1"/>
    <w:rsid w:val="00C85992"/>
    <w:rsid w:val="00C85C63"/>
    <w:rsid w:val="00C87662"/>
    <w:rsid w:val="00C9052D"/>
    <w:rsid w:val="00C90934"/>
    <w:rsid w:val="00C93CAD"/>
    <w:rsid w:val="00C953AB"/>
    <w:rsid w:val="00C9598D"/>
    <w:rsid w:val="00C963B4"/>
    <w:rsid w:val="00C96D3A"/>
    <w:rsid w:val="00C97EF4"/>
    <w:rsid w:val="00CA09B2"/>
    <w:rsid w:val="00CA17BA"/>
    <w:rsid w:val="00CA2F9C"/>
    <w:rsid w:val="00CA3343"/>
    <w:rsid w:val="00CA35C5"/>
    <w:rsid w:val="00CA38A2"/>
    <w:rsid w:val="00CA3E24"/>
    <w:rsid w:val="00CA5A9C"/>
    <w:rsid w:val="00CA5DF9"/>
    <w:rsid w:val="00CA61FB"/>
    <w:rsid w:val="00CA702D"/>
    <w:rsid w:val="00CB065D"/>
    <w:rsid w:val="00CB0EDD"/>
    <w:rsid w:val="00CB1526"/>
    <w:rsid w:val="00CB1C07"/>
    <w:rsid w:val="00CB2E56"/>
    <w:rsid w:val="00CB303F"/>
    <w:rsid w:val="00CB37EA"/>
    <w:rsid w:val="00CB3BD7"/>
    <w:rsid w:val="00CB4B24"/>
    <w:rsid w:val="00CB55AA"/>
    <w:rsid w:val="00CB5B5E"/>
    <w:rsid w:val="00CB68BB"/>
    <w:rsid w:val="00CB73DD"/>
    <w:rsid w:val="00CB74C8"/>
    <w:rsid w:val="00CB7AB4"/>
    <w:rsid w:val="00CC1267"/>
    <w:rsid w:val="00CC186B"/>
    <w:rsid w:val="00CC34BC"/>
    <w:rsid w:val="00CC3F07"/>
    <w:rsid w:val="00CC420E"/>
    <w:rsid w:val="00CC696D"/>
    <w:rsid w:val="00CC71FE"/>
    <w:rsid w:val="00CC7325"/>
    <w:rsid w:val="00CD1370"/>
    <w:rsid w:val="00CD2208"/>
    <w:rsid w:val="00CD26EC"/>
    <w:rsid w:val="00CD2B70"/>
    <w:rsid w:val="00CD38C3"/>
    <w:rsid w:val="00CD412B"/>
    <w:rsid w:val="00CD5521"/>
    <w:rsid w:val="00CD5E8D"/>
    <w:rsid w:val="00CD63E7"/>
    <w:rsid w:val="00CD6A63"/>
    <w:rsid w:val="00CE0778"/>
    <w:rsid w:val="00CE0893"/>
    <w:rsid w:val="00CE0EF2"/>
    <w:rsid w:val="00CE3744"/>
    <w:rsid w:val="00CE4A00"/>
    <w:rsid w:val="00CE4E0C"/>
    <w:rsid w:val="00CE5400"/>
    <w:rsid w:val="00CE5643"/>
    <w:rsid w:val="00CE5BAF"/>
    <w:rsid w:val="00CE73A9"/>
    <w:rsid w:val="00CE77C8"/>
    <w:rsid w:val="00CE7829"/>
    <w:rsid w:val="00CE7EED"/>
    <w:rsid w:val="00CF114C"/>
    <w:rsid w:val="00CF1BFB"/>
    <w:rsid w:val="00CF355E"/>
    <w:rsid w:val="00CF357E"/>
    <w:rsid w:val="00CF39C4"/>
    <w:rsid w:val="00CF4296"/>
    <w:rsid w:val="00CF5342"/>
    <w:rsid w:val="00CF585C"/>
    <w:rsid w:val="00CF73C7"/>
    <w:rsid w:val="00D00044"/>
    <w:rsid w:val="00D01563"/>
    <w:rsid w:val="00D019B6"/>
    <w:rsid w:val="00D01B1F"/>
    <w:rsid w:val="00D0311C"/>
    <w:rsid w:val="00D0321B"/>
    <w:rsid w:val="00D039B7"/>
    <w:rsid w:val="00D03EB7"/>
    <w:rsid w:val="00D04431"/>
    <w:rsid w:val="00D04714"/>
    <w:rsid w:val="00D047AF"/>
    <w:rsid w:val="00D05B68"/>
    <w:rsid w:val="00D06F6B"/>
    <w:rsid w:val="00D07B42"/>
    <w:rsid w:val="00D1006E"/>
    <w:rsid w:val="00D104E9"/>
    <w:rsid w:val="00D10882"/>
    <w:rsid w:val="00D10BE9"/>
    <w:rsid w:val="00D11057"/>
    <w:rsid w:val="00D128A5"/>
    <w:rsid w:val="00D14DF0"/>
    <w:rsid w:val="00D15304"/>
    <w:rsid w:val="00D157E0"/>
    <w:rsid w:val="00D16674"/>
    <w:rsid w:val="00D17EDC"/>
    <w:rsid w:val="00D20223"/>
    <w:rsid w:val="00D2196A"/>
    <w:rsid w:val="00D22614"/>
    <w:rsid w:val="00D231BB"/>
    <w:rsid w:val="00D2321B"/>
    <w:rsid w:val="00D2361E"/>
    <w:rsid w:val="00D23821"/>
    <w:rsid w:val="00D23DAB"/>
    <w:rsid w:val="00D24508"/>
    <w:rsid w:val="00D24704"/>
    <w:rsid w:val="00D24A0D"/>
    <w:rsid w:val="00D24F6F"/>
    <w:rsid w:val="00D25505"/>
    <w:rsid w:val="00D2587C"/>
    <w:rsid w:val="00D25FAA"/>
    <w:rsid w:val="00D260BB"/>
    <w:rsid w:val="00D30FEB"/>
    <w:rsid w:val="00D3159A"/>
    <w:rsid w:val="00D319D5"/>
    <w:rsid w:val="00D32451"/>
    <w:rsid w:val="00D32D94"/>
    <w:rsid w:val="00D3328D"/>
    <w:rsid w:val="00D34943"/>
    <w:rsid w:val="00D34C29"/>
    <w:rsid w:val="00D356AE"/>
    <w:rsid w:val="00D3604B"/>
    <w:rsid w:val="00D3716D"/>
    <w:rsid w:val="00D37251"/>
    <w:rsid w:val="00D37EDC"/>
    <w:rsid w:val="00D405AF"/>
    <w:rsid w:val="00D40B81"/>
    <w:rsid w:val="00D41397"/>
    <w:rsid w:val="00D436B6"/>
    <w:rsid w:val="00D44375"/>
    <w:rsid w:val="00D444D2"/>
    <w:rsid w:val="00D44C68"/>
    <w:rsid w:val="00D461BB"/>
    <w:rsid w:val="00D462F7"/>
    <w:rsid w:val="00D469D1"/>
    <w:rsid w:val="00D46D1B"/>
    <w:rsid w:val="00D479BC"/>
    <w:rsid w:val="00D47ECD"/>
    <w:rsid w:val="00D502A9"/>
    <w:rsid w:val="00D51149"/>
    <w:rsid w:val="00D54D48"/>
    <w:rsid w:val="00D55714"/>
    <w:rsid w:val="00D5664F"/>
    <w:rsid w:val="00D57CD9"/>
    <w:rsid w:val="00D57D5C"/>
    <w:rsid w:val="00D60596"/>
    <w:rsid w:val="00D61497"/>
    <w:rsid w:val="00D61902"/>
    <w:rsid w:val="00D61A70"/>
    <w:rsid w:val="00D61E38"/>
    <w:rsid w:val="00D6205A"/>
    <w:rsid w:val="00D62118"/>
    <w:rsid w:val="00D630E2"/>
    <w:rsid w:val="00D63673"/>
    <w:rsid w:val="00D638EE"/>
    <w:rsid w:val="00D65899"/>
    <w:rsid w:val="00D6772E"/>
    <w:rsid w:val="00D677F6"/>
    <w:rsid w:val="00D67C18"/>
    <w:rsid w:val="00D72ABC"/>
    <w:rsid w:val="00D73164"/>
    <w:rsid w:val="00D74180"/>
    <w:rsid w:val="00D74D6C"/>
    <w:rsid w:val="00D75265"/>
    <w:rsid w:val="00D758FB"/>
    <w:rsid w:val="00D75F6F"/>
    <w:rsid w:val="00D761BD"/>
    <w:rsid w:val="00D770A3"/>
    <w:rsid w:val="00D77196"/>
    <w:rsid w:val="00D775B5"/>
    <w:rsid w:val="00D779D2"/>
    <w:rsid w:val="00D801FE"/>
    <w:rsid w:val="00D80398"/>
    <w:rsid w:val="00D8152B"/>
    <w:rsid w:val="00D83BFD"/>
    <w:rsid w:val="00D83D21"/>
    <w:rsid w:val="00D84B89"/>
    <w:rsid w:val="00D8620E"/>
    <w:rsid w:val="00D86B7F"/>
    <w:rsid w:val="00D8738E"/>
    <w:rsid w:val="00D873EF"/>
    <w:rsid w:val="00D8796B"/>
    <w:rsid w:val="00D90218"/>
    <w:rsid w:val="00D9059B"/>
    <w:rsid w:val="00D905E6"/>
    <w:rsid w:val="00D9082D"/>
    <w:rsid w:val="00D909A0"/>
    <w:rsid w:val="00D909FC"/>
    <w:rsid w:val="00D912BB"/>
    <w:rsid w:val="00D91917"/>
    <w:rsid w:val="00D91D41"/>
    <w:rsid w:val="00D91EBE"/>
    <w:rsid w:val="00D92430"/>
    <w:rsid w:val="00D924C8"/>
    <w:rsid w:val="00D92FA6"/>
    <w:rsid w:val="00D93493"/>
    <w:rsid w:val="00D946FF"/>
    <w:rsid w:val="00D95AE3"/>
    <w:rsid w:val="00D97263"/>
    <w:rsid w:val="00D97A03"/>
    <w:rsid w:val="00DA002A"/>
    <w:rsid w:val="00DA01F8"/>
    <w:rsid w:val="00DA0737"/>
    <w:rsid w:val="00DA10CC"/>
    <w:rsid w:val="00DA13AC"/>
    <w:rsid w:val="00DA2342"/>
    <w:rsid w:val="00DA23E4"/>
    <w:rsid w:val="00DA2947"/>
    <w:rsid w:val="00DA2F93"/>
    <w:rsid w:val="00DA2FEB"/>
    <w:rsid w:val="00DA32FF"/>
    <w:rsid w:val="00DA5605"/>
    <w:rsid w:val="00DA5646"/>
    <w:rsid w:val="00DA5926"/>
    <w:rsid w:val="00DA5B70"/>
    <w:rsid w:val="00DA76A9"/>
    <w:rsid w:val="00DA7FFD"/>
    <w:rsid w:val="00DB064E"/>
    <w:rsid w:val="00DB0B11"/>
    <w:rsid w:val="00DB13CF"/>
    <w:rsid w:val="00DB1F96"/>
    <w:rsid w:val="00DB220E"/>
    <w:rsid w:val="00DB265A"/>
    <w:rsid w:val="00DB26C5"/>
    <w:rsid w:val="00DB2768"/>
    <w:rsid w:val="00DB307C"/>
    <w:rsid w:val="00DB3C30"/>
    <w:rsid w:val="00DB4232"/>
    <w:rsid w:val="00DB48F4"/>
    <w:rsid w:val="00DB51A5"/>
    <w:rsid w:val="00DB5793"/>
    <w:rsid w:val="00DB5C7A"/>
    <w:rsid w:val="00DB6136"/>
    <w:rsid w:val="00DB6207"/>
    <w:rsid w:val="00DB7F09"/>
    <w:rsid w:val="00DC0475"/>
    <w:rsid w:val="00DC2B1C"/>
    <w:rsid w:val="00DC49BB"/>
    <w:rsid w:val="00DC4FE6"/>
    <w:rsid w:val="00DC7A2B"/>
    <w:rsid w:val="00DC7ED1"/>
    <w:rsid w:val="00DD04B0"/>
    <w:rsid w:val="00DD0DA1"/>
    <w:rsid w:val="00DD1594"/>
    <w:rsid w:val="00DD16EE"/>
    <w:rsid w:val="00DD1F5F"/>
    <w:rsid w:val="00DD2EF9"/>
    <w:rsid w:val="00DD2FB0"/>
    <w:rsid w:val="00DD33C8"/>
    <w:rsid w:val="00DD4AC9"/>
    <w:rsid w:val="00DD53C0"/>
    <w:rsid w:val="00DD54AA"/>
    <w:rsid w:val="00DD69B4"/>
    <w:rsid w:val="00DD6C5E"/>
    <w:rsid w:val="00DD726F"/>
    <w:rsid w:val="00DE0273"/>
    <w:rsid w:val="00DE1349"/>
    <w:rsid w:val="00DE2D04"/>
    <w:rsid w:val="00DE2F65"/>
    <w:rsid w:val="00DE3C30"/>
    <w:rsid w:val="00DE4D72"/>
    <w:rsid w:val="00DE5F5F"/>
    <w:rsid w:val="00DE7097"/>
    <w:rsid w:val="00DE7DA5"/>
    <w:rsid w:val="00DF0842"/>
    <w:rsid w:val="00DF08D5"/>
    <w:rsid w:val="00DF1A5F"/>
    <w:rsid w:val="00DF1D57"/>
    <w:rsid w:val="00DF2585"/>
    <w:rsid w:val="00DF3210"/>
    <w:rsid w:val="00DF36E1"/>
    <w:rsid w:val="00DF55DE"/>
    <w:rsid w:val="00DF5EDD"/>
    <w:rsid w:val="00DF67A0"/>
    <w:rsid w:val="00DF6CD6"/>
    <w:rsid w:val="00DF6E08"/>
    <w:rsid w:val="00E02271"/>
    <w:rsid w:val="00E0266C"/>
    <w:rsid w:val="00E02F6F"/>
    <w:rsid w:val="00E0310D"/>
    <w:rsid w:val="00E039A8"/>
    <w:rsid w:val="00E03BB8"/>
    <w:rsid w:val="00E055C2"/>
    <w:rsid w:val="00E05CD1"/>
    <w:rsid w:val="00E06578"/>
    <w:rsid w:val="00E075DF"/>
    <w:rsid w:val="00E1100B"/>
    <w:rsid w:val="00E116B1"/>
    <w:rsid w:val="00E11A5B"/>
    <w:rsid w:val="00E13BE6"/>
    <w:rsid w:val="00E1490B"/>
    <w:rsid w:val="00E15273"/>
    <w:rsid w:val="00E15C29"/>
    <w:rsid w:val="00E15DA9"/>
    <w:rsid w:val="00E15EB5"/>
    <w:rsid w:val="00E1642D"/>
    <w:rsid w:val="00E17DB1"/>
    <w:rsid w:val="00E21B83"/>
    <w:rsid w:val="00E2328E"/>
    <w:rsid w:val="00E257C1"/>
    <w:rsid w:val="00E25A01"/>
    <w:rsid w:val="00E27262"/>
    <w:rsid w:val="00E275A6"/>
    <w:rsid w:val="00E30418"/>
    <w:rsid w:val="00E3047D"/>
    <w:rsid w:val="00E31118"/>
    <w:rsid w:val="00E316A9"/>
    <w:rsid w:val="00E33334"/>
    <w:rsid w:val="00E344D4"/>
    <w:rsid w:val="00E34EF0"/>
    <w:rsid w:val="00E35073"/>
    <w:rsid w:val="00E35402"/>
    <w:rsid w:val="00E35948"/>
    <w:rsid w:val="00E35977"/>
    <w:rsid w:val="00E365B3"/>
    <w:rsid w:val="00E375EA"/>
    <w:rsid w:val="00E37F80"/>
    <w:rsid w:val="00E40337"/>
    <w:rsid w:val="00E40ABC"/>
    <w:rsid w:val="00E41023"/>
    <w:rsid w:val="00E42393"/>
    <w:rsid w:val="00E445F1"/>
    <w:rsid w:val="00E45093"/>
    <w:rsid w:val="00E45A27"/>
    <w:rsid w:val="00E45D1C"/>
    <w:rsid w:val="00E45EB8"/>
    <w:rsid w:val="00E46386"/>
    <w:rsid w:val="00E46759"/>
    <w:rsid w:val="00E46CBC"/>
    <w:rsid w:val="00E47375"/>
    <w:rsid w:val="00E47F20"/>
    <w:rsid w:val="00E50781"/>
    <w:rsid w:val="00E50996"/>
    <w:rsid w:val="00E50D56"/>
    <w:rsid w:val="00E51762"/>
    <w:rsid w:val="00E517F1"/>
    <w:rsid w:val="00E51DF9"/>
    <w:rsid w:val="00E53AAC"/>
    <w:rsid w:val="00E556FF"/>
    <w:rsid w:val="00E55AA7"/>
    <w:rsid w:val="00E55C98"/>
    <w:rsid w:val="00E55FA1"/>
    <w:rsid w:val="00E57580"/>
    <w:rsid w:val="00E60A92"/>
    <w:rsid w:val="00E617FA"/>
    <w:rsid w:val="00E62238"/>
    <w:rsid w:val="00E626C0"/>
    <w:rsid w:val="00E6358B"/>
    <w:rsid w:val="00E644A7"/>
    <w:rsid w:val="00E65218"/>
    <w:rsid w:val="00E65488"/>
    <w:rsid w:val="00E65ED3"/>
    <w:rsid w:val="00E65F6F"/>
    <w:rsid w:val="00E67029"/>
    <w:rsid w:val="00E6746E"/>
    <w:rsid w:val="00E67E7F"/>
    <w:rsid w:val="00E70119"/>
    <w:rsid w:val="00E71E56"/>
    <w:rsid w:val="00E735F7"/>
    <w:rsid w:val="00E73B93"/>
    <w:rsid w:val="00E75375"/>
    <w:rsid w:val="00E75793"/>
    <w:rsid w:val="00E80001"/>
    <w:rsid w:val="00E80832"/>
    <w:rsid w:val="00E80855"/>
    <w:rsid w:val="00E80CD1"/>
    <w:rsid w:val="00E8118E"/>
    <w:rsid w:val="00E81703"/>
    <w:rsid w:val="00E8243F"/>
    <w:rsid w:val="00E8282E"/>
    <w:rsid w:val="00E82D94"/>
    <w:rsid w:val="00E832AE"/>
    <w:rsid w:val="00E83779"/>
    <w:rsid w:val="00E846D9"/>
    <w:rsid w:val="00E852EA"/>
    <w:rsid w:val="00E856C0"/>
    <w:rsid w:val="00E85842"/>
    <w:rsid w:val="00E85FB1"/>
    <w:rsid w:val="00E865F5"/>
    <w:rsid w:val="00E86C1B"/>
    <w:rsid w:val="00E86C91"/>
    <w:rsid w:val="00E86E68"/>
    <w:rsid w:val="00E9022C"/>
    <w:rsid w:val="00E92867"/>
    <w:rsid w:val="00E92B84"/>
    <w:rsid w:val="00E934F0"/>
    <w:rsid w:val="00E9350A"/>
    <w:rsid w:val="00E937EF"/>
    <w:rsid w:val="00E93E83"/>
    <w:rsid w:val="00E94800"/>
    <w:rsid w:val="00E94EBB"/>
    <w:rsid w:val="00E94FB3"/>
    <w:rsid w:val="00E954E0"/>
    <w:rsid w:val="00E95578"/>
    <w:rsid w:val="00E955FB"/>
    <w:rsid w:val="00E95F27"/>
    <w:rsid w:val="00E96899"/>
    <w:rsid w:val="00E96CF2"/>
    <w:rsid w:val="00E97675"/>
    <w:rsid w:val="00E97A47"/>
    <w:rsid w:val="00EA0D2A"/>
    <w:rsid w:val="00EA1027"/>
    <w:rsid w:val="00EA1E4B"/>
    <w:rsid w:val="00EA266B"/>
    <w:rsid w:val="00EA2961"/>
    <w:rsid w:val="00EA328E"/>
    <w:rsid w:val="00EA349D"/>
    <w:rsid w:val="00EA3B49"/>
    <w:rsid w:val="00EA42DC"/>
    <w:rsid w:val="00EA5954"/>
    <w:rsid w:val="00EA6333"/>
    <w:rsid w:val="00EA74D0"/>
    <w:rsid w:val="00EA78F0"/>
    <w:rsid w:val="00EA7A2D"/>
    <w:rsid w:val="00EB0697"/>
    <w:rsid w:val="00EB077B"/>
    <w:rsid w:val="00EB257A"/>
    <w:rsid w:val="00EB276F"/>
    <w:rsid w:val="00EB3803"/>
    <w:rsid w:val="00EB4B63"/>
    <w:rsid w:val="00EB571A"/>
    <w:rsid w:val="00EB655F"/>
    <w:rsid w:val="00EB6686"/>
    <w:rsid w:val="00EB699D"/>
    <w:rsid w:val="00EB6BA7"/>
    <w:rsid w:val="00EB6EF9"/>
    <w:rsid w:val="00EB7EE1"/>
    <w:rsid w:val="00EC0CC6"/>
    <w:rsid w:val="00EC1578"/>
    <w:rsid w:val="00EC24E9"/>
    <w:rsid w:val="00EC35D5"/>
    <w:rsid w:val="00EC3CD7"/>
    <w:rsid w:val="00EC432D"/>
    <w:rsid w:val="00EC49AE"/>
    <w:rsid w:val="00EC4D21"/>
    <w:rsid w:val="00EC504A"/>
    <w:rsid w:val="00EC59C0"/>
    <w:rsid w:val="00EC61FD"/>
    <w:rsid w:val="00EC6372"/>
    <w:rsid w:val="00EC681F"/>
    <w:rsid w:val="00EC6940"/>
    <w:rsid w:val="00EC7198"/>
    <w:rsid w:val="00EC7280"/>
    <w:rsid w:val="00ED022F"/>
    <w:rsid w:val="00ED1205"/>
    <w:rsid w:val="00ED147B"/>
    <w:rsid w:val="00ED220C"/>
    <w:rsid w:val="00ED24CE"/>
    <w:rsid w:val="00ED26B2"/>
    <w:rsid w:val="00ED27B8"/>
    <w:rsid w:val="00ED2C87"/>
    <w:rsid w:val="00ED3CD5"/>
    <w:rsid w:val="00ED3EDE"/>
    <w:rsid w:val="00ED4D0E"/>
    <w:rsid w:val="00ED4E36"/>
    <w:rsid w:val="00ED5532"/>
    <w:rsid w:val="00ED6367"/>
    <w:rsid w:val="00ED653B"/>
    <w:rsid w:val="00ED6619"/>
    <w:rsid w:val="00ED6A58"/>
    <w:rsid w:val="00ED6D6D"/>
    <w:rsid w:val="00ED7484"/>
    <w:rsid w:val="00ED7CD1"/>
    <w:rsid w:val="00ED7EAA"/>
    <w:rsid w:val="00EE038E"/>
    <w:rsid w:val="00EE2949"/>
    <w:rsid w:val="00EE2CCD"/>
    <w:rsid w:val="00EE34EE"/>
    <w:rsid w:val="00EE64AE"/>
    <w:rsid w:val="00EE64AF"/>
    <w:rsid w:val="00EE7405"/>
    <w:rsid w:val="00EF0366"/>
    <w:rsid w:val="00EF2745"/>
    <w:rsid w:val="00EF2D40"/>
    <w:rsid w:val="00EF318E"/>
    <w:rsid w:val="00EF3618"/>
    <w:rsid w:val="00EF3865"/>
    <w:rsid w:val="00EF4629"/>
    <w:rsid w:val="00EF46DC"/>
    <w:rsid w:val="00EF55D8"/>
    <w:rsid w:val="00EF5742"/>
    <w:rsid w:val="00EF6354"/>
    <w:rsid w:val="00EF6AD0"/>
    <w:rsid w:val="00EF7802"/>
    <w:rsid w:val="00F005B1"/>
    <w:rsid w:val="00F00996"/>
    <w:rsid w:val="00F015AA"/>
    <w:rsid w:val="00F02AA4"/>
    <w:rsid w:val="00F02ECE"/>
    <w:rsid w:val="00F02F73"/>
    <w:rsid w:val="00F0380E"/>
    <w:rsid w:val="00F039FA"/>
    <w:rsid w:val="00F0434D"/>
    <w:rsid w:val="00F0472F"/>
    <w:rsid w:val="00F04A96"/>
    <w:rsid w:val="00F054A2"/>
    <w:rsid w:val="00F05719"/>
    <w:rsid w:val="00F05786"/>
    <w:rsid w:val="00F05D7B"/>
    <w:rsid w:val="00F07983"/>
    <w:rsid w:val="00F07C79"/>
    <w:rsid w:val="00F1081C"/>
    <w:rsid w:val="00F11068"/>
    <w:rsid w:val="00F11140"/>
    <w:rsid w:val="00F11F6C"/>
    <w:rsid w:val="00F1218D"/>
    <w:rsid w:val="00F12406"/>
    <w:rsid w:val="00F13A82"/>
    <w:rsid w:val="00F13ACB"/>
    <w:rsid w:val="00F144A3"/>
    <w:rsid w:val="00F15640"/>
    <w:rsid w:val="00F15657"/>
    <w:rsid w:val="00F16077"/>
    <w:rsid w:val="00F1617B"/>
    <w:rsid w:val="00F161A9"/>
    <w:rsid w:val="00F162A0"/>
    <w:rsid w:val="00F16A2F"/>
    <w:rsid w:val="00F170C1"/>
    <w:rsid w:val="00F174C5"/>
    <w:rsid w:val="00F2028A"/>
    <w:rsid w:val="00F2068F"/>
    <w:rsid w:val="00F220CD"/>
    <w:rsid w:val="00F23054"/>
    <w:rsid w:val="00F251E7"/>
    <w:rsid w:val="00F25EFB"/>
    <w:rsid w:val="00F26D8E"/>
    <w:rsid w:val="00F27301"/>
    <w:rsid w:val="00F27D87"/>
    <w:rsid w:val="00F27E9E"/>
    <w:rsid w:val="00F27F16"/>
    <w:rsid w:val="00F3249E"/>
    <w:rsid w:val="00F328B5"/>
    <w:rsid w:val="00F32D4B"/>
    <w:rsid w:val="00F32DC4"/>
    <w:rsid w:val="00F330C3"/>
    <w:rsid w:val="00F33777"/>
    <w:rsid w:val="00F34833"/>
    <w:rsid w:val="00F34A24"/>
    <w:rsid w:val="00F34A9C"/>
    <w:rsid w:val="00F34DC6"/>
    <w:rsid w:val="00F34E11"/>
    <w:rsid w:val="00F34E6F"/>
    <w:rsid w:val="00F36CDD"/>
    <w:rsid w:val="00F4056A"/>
    <w:rsid w:val="00F40607"/>
    <w:rsid w:val="00F4148A"/>
    <w:rsid w:val="00F417CE"/>
    <w:rsid w:val="00F41D88"/>
    <w:rsid w:val="00F42C54"/>
    <w:rsid w:val="00F4453C"/>
    <w:rsid w:val="00F44787"/>
    <w:rsid w:val="00F44AA7"/>
    <w:rsid w:val="00F44B9E"/>
    <w:rsid w:val="00F46DD1"/>
    <w:rsid w:val="00F47626"/>
    <w:rsid w:val="00F47A4C"/>
    <w:rsid w:val="00F47B64"/>
    <w:rsid w:val="00F47D92"/>
    <w:rsid w:val="00F47F23"/>
    <w:rsid w:val="00F50276"/>
    <w:rsid w:val="00F50727"/>
    <w:rsid w:val="00F5095F"/>
    <w:rsid w:val="00F50CD6"/>
    <w:rsid w:val="00F51548"/>
    <w:rsid w:val="00F5264C"/>
    <w:rsid w:val="00F53183"/>
    <w:rsid w:val="00F53286"/>
    <w:rsid w:val="00F5567D"/>
    <w:rsid w:val="00F60206"/>
    <w:rsid w:val="00F61678"/>
    <w:rsid w:val="00F617C9"/>
    <w:rsid w:val="00F61C86"/>
    <w:rsid w:val="00F61D0F"/>
    <w:rsid w:val="00F63277"/>
    <w:rsid w:val="00F639E2"/>
    <w:rsid w:val="00F6403D"/>
    <w:rsid w:val="00F6408D"/>
    <w:rsid w:val="00F642D2"/>
    <w:rsid w:val="00F649CA"/>
    <w:rsid w:val="00F64AF1"/>
    <w:rsid w:val="00F6554D"/>
    <w:rsid w:val="00F65726"/>
    <w:rsid w:val="00F65D2F"/>
    <w:rsid w:val="00F66445"/>
    <w:rsid w:val="00F66DB4"/>
    <w:rsid w:val="00F671D3"/>
    <w:rsid w:val="00F7038B"/>
    <w:rsid w:val="00F71B14"/>
    <w:rsid w:val="00F721A5"/>
    <w:rsid w:val="00F73C6F"/>
    <w:rsid w:val="00F76211"/>
    <w:rsid w:val="00F76951"/>
    <w:rsid w:val="00F76AAD"/>
    <w:rsid w:val="00F8011D"/>
    <w:rsid w:val="00F80194"/>
    <w:rsid w:val="00F802CA"/>
    <w:rsid w:val="00F807F1"/>
    <w:rsid w:val="00F80B87"/>
    <w:rsid w:val="00F819E7"/>
    <w:rsid w:val="00F826DD"/>
    <w:rsid w:val="00F833DF"/>
    <w:rsid w:val="00F83B2D"/>
    <w:rsid w:val="00F83B67"/>
    <w:rsid w:val="00F8430C"/>
    <w:rsid w:val="00F84BF7"/>
    <w:rsid w:val="00F84D77"/>
    <w:rsid w:val="00F84E2A"/>
    <w:rsid w:val="00F84F28"/>
    <w:rsid w:val="00F84F64"/>
    <w:rsid w:val="00F852FD"/>
    <w:rsid w:val="00F8598B"/>
    <w:rsid w:val="00F8673A"/>
    <w:rsid w:val="00F86838"/>
    <w:rsid w:val="00F87626"/>
    <w:rsid w:val="00F90B70"/>
    <w:rsid w:val="00F91006"/>
    <w:rsid w:val="00F9137E"/>
    <w:rsid w:val="00F91824"/>
    <w:rsid w:val="00F92841"/>
    <w:rsid w:val="00F93020"/>
    <w:rsid w:val="00F93619"/>
    <w:rsid w:val="00F93E50"/>
    <w:rsid w:val="00F94DD7"/>
    <w:rsid w:val="00F971D2"/>
    <w:rsid w:val="00FA007A"/>
    <w:rsid w:val="00FA0338"/>
    <w:rsid w:val="00FA1B25"/>
    <w:rsid w:val="00FA1EAD"/>
    <w:rsid w:val="00FA4008"/>
    <w:rsid w:val="00FA4809"/>
    <w:rsid w:val="00FA48E5"/>
    <w:rsid w:val="00FA48F9"/>
    <w:rsid w:val="00FA4CBE"/>
    <w:rsid w:val="00FA55C4"/>
    <w:rsid w:val="00FA5F48"/>
    <w:rsid w:val="00FA61F9"/>
    <w:rsid w:val="00FA65D0"/>
    <w:rsid w:val="00FA671F"/>
    <w:rsid w:val="00FA67D1"/>
    <w:rsid w:val="00FA6DD1"/>
    <w:rsid w:val="00FA7572"/>
    <w:rsid w:val="00FB0396"/>
    <w:rsid w:val="00FB05E9"/>
    <w:rsid w:val="00FB0D24"/>
    <w:rsid w:val="00FB4228"/>
    <w:rsid w:val="00FB486B"/>
    <w:rsid w:val="00FB4FC8"/>
    <w:rsid w:val="00FB5B48"/>
    <w:rsid w:val="00FB5C86"/>
    <w:rsid w:val="00FB62DD"/>
    <w:rsid w:val="00FB6DDD"/>
    <w:rsid w:val="00FB712A"/>
    <w:rsid w:val="00FB7139"/>
    <w:rsid w:val="00FB78BE"/>
    <w:rsid w:val="00FC0577"/>
    <w:rsid w:val="00FC06CB"/>
    <w:rsid w:val="00FC0889"/>
    <w:rsid w:val="00FC0EBF"/>
    <w:rsid w:val="00FC4214"/>
    <w:rsid w:val="00FC4309"/>
    <w:rsid w:val="00FC48A5"/>
    <w:rsid w:val="00FC5553"/>
    <w:rsid w:val="00FC569C"/>
    <w:rsid w:val="00FC57E8"/>
    <w:rsid w:val="00FC58B5"/>
    <w:rsid w:val="00FC60A1"/>
    <w:rsid w:val="00FC7414"/>
    <w:rsid w:val="00FC786C"/>
    <w:rsid w:val="00FC78DB"/>
    <w:rsid w:val="00FC78E8"/>
    <w:rsid w:val="00FC7B5B"/>
    <w:rsid w:val="00FD0035"/>
    <w:rsid w:val="00FD0A62"/>
    <w:rsid w:val="00FD2182"/>
    <w:rsid w:val="00FD26D8"/>
    <w:rsid w:val="00FD303A"/>
    <w:rsid w:val="00FD3521"/>
    <w:rsid w:val="00FD382F"/>
    <w:rsid w:val="00FD3B48"/>
    <w:rsid w:val="00FD3CF8"/>
    <w:rsid w:val="00FD4BAF"/>
    <w:rsid w:val="00FD5116"/>
    <w:rsid w:val="00FD5732"/>
    <w:rsid w:val="00FD5A5F"/>
    <w:rsid w:val="00FD6B04"/>
    <w:rsid w:val="00FD742C"/>
    <w:rsid w:val="00FD7625"/>
    <w:rsid w:val="00FD7F9C"/>
    <w:rsid w:val="00FE01CB"/>
    <w:rsid w:val="00FE188E"/>
    <w:rsid w:val="00FE18EF"/>
    <w:rsid w:val="00FE240D"/>
    <w:rsid w:val="00FE3FCD"/>
    <w:rsid w:val="00FE4AA8"/>
    <w:rsid w:val="00FE4E2F"/>
    <w:rsid w:val="00FF041A"/>
    <w:rsid w:val="00FF08D4"/>
    <w:rsid w:val="00FF10E1"/>
    <w:rsid w:val="00FF13F7"/>
    <w:rsid w:val="00FF1A6F"/>
    <w:rsid w:val="00FF2819"/>
    <w:rsid w:val="00FF28F0"/>
    <w:rsid w:val="00FF2B9A"/>
    <w:rsid w:val="00FF3542"/>
    <w:rsid w:val="00FF41EF"/>
    <w:rsid w:val="00FF4458"/>
    <w:rsid w:val="00FF4918"/>
    <w:rsid w:val="00FF562C"/>
    <w:rsid w:val="00FF6A8C"/>
    <w:rsid w:val="00FF6BFE"/>
    <w:rsid w:val="00FF6C67"/>
    <w:rsid w:val="00FF70BC"/>
    <w:rsid w:val="00FF7221"/>
    <w:rsid w:val="16D8E812"/>
    <w:rsid w:val="714B456D"/>
  </w:rsids>
  <m:mathPr>
    <m:mathFont m:val="Cambria Math"/>
    <m:brkBin m:val="before"/>
    <m:brkBinSub m:val="--"/>
    <m:smallFrac m:val="0"/>
    <m:dispDef m:val="0"/>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5817F"/>
  <w15:docId w15:val="{E4E965E7-B3C7-4F6F-92AC-84E7376BF4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qFormat="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uiPriority="1" w:qFormat="1"/>
    <w:lsdException w:name="Medium Grid 3 Accent 1" w:uiPriority="60"/>
    <w:lsdException w:name="Dark List Accent 1" w:uiPriority="61"/>
    <w:lsdException w:name="Colorful Shading Accent 1" w:uiPriority="62"/>
    <w:lsdException w:name="Colorful List Accent 1" w:uiPriority="63" w:qFormat="1"/>
    <w:lsdException w:name="Colorful Grid Accent 1" w:uiPriority="64" w:qFormat="1"/>
    <w:lsdException w:name="Light Shading Accent 2" w:uiPriority="65"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qFormat="1"/>
    <w:lsdException w:name="Medium Grid 2 Accent 2" w:uiPriority="73" w:qFormat="1"/>
    <w:lsdException w:name="Medium Grid 3 Accent 2" w:uiPriority="60" w:qFormat="1"/>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lsdException w:name="Light Grid Accent 3" w:uiPriority="5" w:qFormat="1"/>
    <w:lsdException w:name="Medium Shading 1 Accent 3" w:uiPriority="29" w:qFormat="1"/>
    <w:lsdException w:name="Medium Shading 2 Accent 3" w:uiPriority="30" w:qFormat="1"/>
    <w:lsdException w:name="Medium List 1 Accent 3" w:uiPriority="66"/>
    <w:lsdException w:name="Medium List 2 Accent 3" w:uiPriority="67"/>
    <w:lsdException w:name="Medium Grid 1 Accent 3" w:uiPriority="68"/>
    <w:lsdException w:name="Medium Grid 2 Accent 3" w:uiPriority="69"/>
    <w:lsdException w:name="Medium Grid 3 Accent 3" w:uiPriority="70"/>
    <w:lsdException w:name="Dark List Accent 3" w:uiPriority="71"/>
    <w:lsdException w:name="Colorful Shading Accent 3" w:uiPriority="72"/>
    <w:lsdException w:name="Colorful List Accent 3" w:uiPriority="73"/>
    <w:lsdException w:name="Colorful Grid Accent 3" w:uiPriority="60"/>
    <w:lsdException w:name="Light Shading Accent 4" w:uiPriority="61"/>
    <w:lsdException w:name="Light List Accent 4" w:uiPriority="62"/>
    <w:lsdException w:name="Light Grid Accent 4" w:uiPriority="63"/>
    <w:lsdException w:name="Medium Shading 1 Accent 4" w:uiPriority="64"/>
    <w:lsdException w:name="Medium Shading 2 Accent 4" w:uiPriority="65"/>
    <w:lsdException w:name="Medium List 1 Accent 4" w:uiPriority="66"/>
    <w:lsdException w:name="Medium List 2 Accent 4" w:uiPriority="67"/>
    <w:lsdException w:name="Medium Grid 1 Accent 4" w:uiPriority="68"/>
    <w:lsdException w:name="Medium Grid 2 Accent 4" w:uiPriority="69"/>
    <w:lsdException w:name="Medium Grid 3 Accent 4" w:uiPriority="70"/>
    <w:lsdException w:name="Dark List Accent 4" w:uiPriority="71"/>
    <w:lsdException w:name="Colorful Shading Accent 4" w:uiPriority="72"/>
    <w:lsdException w:name="Colorful List Accent 4" w:uiPriority="73"/>
    <w:lsdException w:name="Colorful Grid Accent 4" w:uiPriority="60"/>
    <w:lsdException w:name="Light Shading Accent 5" w:uiPriority="61"/>
    <w:lsdException w:name="Light List Accent 5" w:uiPriority="62"/>
    <w:lsdException w:name="Light Grid Accent 5" w:uiPriority="63"/>
    <w:lsdException w:name="Medium Shading 1 Accent 5" w:uiPriority="64"/>
    <w:lsdException w:name="Medium Shading 2 Accent 5" w:uiPriority="65"/>
    <w:lsdException w:name="Medium List 1 Accent 5" w:uiPriority="66"/>
    <w:lsdException w:name="Medium List 2 Accent 5" w:uiPriority="67"/>
    <w:lsdException w:name="Medium Grid 1 Accent 5" w:uiPriority="68"/>
    <w:lsdException w:name="Medium Grid 2 Accent 5" w:uiPriority="69"/>
    <w:lsdException w:name="Medium Grid 3 Accent 5" w:uiPriority="70"/>
    <w:lsdException w:name="Dark List Accent 5" w:uiPriority="71"/>
    <w:lsdException w:name="Colorful Shading Accent 5" w:uiPriority="72"/>
    <w:lsdException w:name="Colorful List Accent 5" w:uiPriority="73"/>
    <w:lsdException w:name="Colorful Grid Accent 5" w:uiPriority="60"/>
    <w:lsdException w:name="Light Shading Accent 6" w:uiPriority="61"/>
    <w:lsdException w:name="Light List Accent 6" w:uiPriority="62"/>
    <w:lsdException w:name="Light Grid Accent 6" w:uiPriority="63"/>
    <w:lsdException w:name="Medium Shading 1 Accent 6" w:uiPriority="64"/>
    <w:lsdException w:name="Medium Shading 2 Accent 6" w:uiPriority="65"/>
    <w:lsdException w:name="Medium List 1 Accent 6" w:uiPriority="66"/>
    <w:lsdException w:name="Medium List 2 Accent 6" w:uiPriority="67"/>
    <w:lsdException w:name="Medium Grid 1 Accent 6" w:uiPriority="68"/>
    <w:lsdException w:name="Medium Grid 2 Accent 6" w:uiPriority="69"/>
    <w:lsdException w:name="Medium Grid 3 Accent 6" w:uiPriority="70"/>
    <w:lsdException w:name="Dark List Accent 6" w:uiPriority="71"/>
    <w:lsdException w:name="Colorful Shading Accent 6" w:uiPriority="72"/>
    <w:lsdException w:name="Colorful List Accent 6" w:uiPriority="73"/>
    <w:lsdException w:name="Colorful Grid Accent 6" w:uiPriority="60"/>
    <w:lsdException w:name="Subtle Emphasis" w:uiPriority="61" w:qFormat="1"/>
    <w:lsdException w:name="Intense Emphasis" w:uiPriority="62" w:qFormat="1"/>
    <w:lsdException w:name="Subtle Reference" w:uiPriority="63" w:qFormat="1"/>
    <w:lsdException w:name="Intense Reference" w:uiPriority="64" w:qFormat="1"/>
    <w:lsdException w:name="Book Title" w:uiPriority="65" w:qFormat="1"/>
    <w:lsdException w:name="Bibliography" w:semiHidden="1" w:uiPriority="66" w:unhideWhenUsed="1"/>
    <w:lsdException w:name="TOC Heading" w:semiHidden="1" w:uiPriority="6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hidden/>
    <w:semiHidden/>
    <w:rsid w:val="008A1ADE"/>
    <w:pPr>
      <w:pBdr>
        <w:top w:val="nil"/>
        <w:left w:val="nil"/>
        <w:bottom w:val="nil"/>
        <w:right w:val="nil"/>
        <w:between w:val="nil"/>
        <w:bar w:val="nil"/>
      </w:pBdr>
    </w:pPr>
    <w:rPr>
      <w:sz w:val="24"/>
      <w:szCs w:val="24"/>
      <w:bdr w:val="nil"/>
      <w:lang w:val="en-US" w:eastAsia="en-US"/>
    </w:rPr>
  </w:style>
  <w:style w:type="paragraph" w:styleId="Heading4">
    <w:name w:val="heading 4"/>
    <w:basedOn w:val="Normal"/>
    <w:next w:val="Normal"/>
    <w:link w:val="Heading4Char"/>
    <w:uiPriority w:val="9"/>
    <w:semiHidden/>
    <w:unhideWhenUsed/>
    <w:qFormat/>
    <w:rsid w:val="000860D2"/>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0" w:line="320" w:lineRule="atLeast"/>
      <w:outlineLvl w:val="3"/>
    </w:pPr>
    <w:rPr>
      <w:rFonts w:asciiTheme="majorHAnsi" w:eastAsiaTheme="majorEastAsia" w:hAnsiTheme="majorHAnsi" w:cstheme="majorBidi"/>
      <w:i/>
      <w:iCs/>
      <w:color w:val="365F91" w:themeColor="accent1" w:themeShade="BF"/>
      <w:bdr w:val="none" w:sz="0" w:space="0" w:color="auto"/>
      <w:lang w:val="de-DE"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8A1ADE"/>
    <w:rPr>
      <w:u w:val="single"/>
    </w:rPr>
  </w:style>
  <w:style w:type="paragraph" w:customStyle="1" w:styleId="HeaderFooter">
    <w:name w:val="Header &amp; Footer"/>
    <w:rsid w:val="00A95D96"/>
    <w:pPr>
      <w:pBdr>
        <w:top w:val="nil"/>
        <w:left w:val="nil"/>
        <w:bottom w:val="nil"/>
        <w:right w:val="nil"/>
        <w:between w:val="nil"/>
        <w:bar w:val="nil"/>
      </w:pBdr>
      <w:tabs>
        <w:tab w:val="right" w:pos="9020"/>
      </w:tabs>
    </w:pPr>
    <w:rPr>
      <w:rFonts w:ascii="Helvetica" w:hAnsi="Helvetica" w:cs="Arial Unicode MS"/>
      <w:color w:val="000000"/>
      <w:sz w:val="24"/>
      <w:szCs w:val="24"/>
      <w:bdr w:val="nil"/>
      <w:lang w:val="en-GB" w:eastAsia="en-US"/>
    </w:rPr>
  </w:style>
  <w:style w:type="paragraph" w:styleId="Footer">
    <w:name w:val="footer"/>
    <w:link w:val="FooterChar"/>
    <w:uiPriority w:val="99"/>
    <w:rsid w:val="008A1ADE"/>
    <w:pPr>
      <w:pBdr>
        <w:top w:val="nil"/>
        <w:left w:val="nil"/>
        <w:bottom w:val="nil"/>
        <w:right w:val="nil"/>
        <w:between w:val="nil"/>
        <w:bar w:val="nil"/>
      </w:pBdr>
      <w:tabs>
        <w:tab w:val="center" w:pos="4819"/>
        <w:tab w:val="right" w:pos="9638"/>
      </w:tabs>
    </w:pPr>
    <w:rPr>
      <w:rFonts w:ascii="Calibri" w:hAnsi="Calibri" w:cs="Arial Unicode MS"/>
      <w:color w:val="000000"/>
      <w:sz w:val="22"/>
      <w:szCs w:val="22"/>
      <w:u w:color="000000"/>
      <w:bdr w:val="nil"/>
      <w:lang w:val="it-IT" w:eastAsia="en-US"/>
    </w:rPr>
  </w:style>
  <w:style w:type="paragraph" w:customStyle="1" w:styleId="Body">
    <w:name w:val="Body"/>
    <w:rsid w:val="00A95D96"/>
    <w:pPr>
      <w:pBdr>
        <w:top w:val="nil"/>
        <w:left w:val="nil"/>
        <w:bottom w:val="nil"/>
        <w:right w:val="nil"/>
        <w:between w:val="nil"/>
        <w:bar w:val="nil"/>
      </w:pBdr>
      <w:spacing w:after="200" w:line="276" w:lineRule="auto"/>
    </w:pPr>
    <w:rPr>
      <w:rFonts w:ascii="Calibri" w:hAnsi="Calibri" w:cs="Arial Unicode MS"/>
      <w:color w:val="000000"/>
      <w:sz w:val="22"/>
      <w:szCs w:val="22"/>
      <w:u w:color="000000"/>
      <w:bdr w:val="nil"/>
      <w:lang w:val="en-US" w:eastAsia="en-US"/>
    </w:rPr>
  </w:style>
  <w:style w:type="paragraph" w:customStyle="1" w:styleId="Grigliachiara-Colore31">
    <w:name w:val="Griglia chiara - Colore 31"/>
    <w:uiPriority w:val="5"/>
    <w:qFormat/>
    <w:rsid w:val="008A1ADE"/>
    <w:pPr>
      <w:pBdr>
        <w:top w:val="nil"/>
        <w:left w:val="nil"/>
        <w:bottom w:val="nil"/>
        <w:right w:val="nil"/>
        <w:between w:val="nil"/>
        <w:bar w:val="nil"/>
      </w:pBdr>
      <w:tabs>
        <w:tab w:val="left" w:pos="680"/>
        <w:tab w:val="left" w:pos="7371"/>
      </w:tabs>
      <w:spacing w:line="260" w:lineRule="exact"/>
      <w:ind w:left="720"/>
    </w:pPr>
    <w:rPr>
      <w:rFonts w:ascii="Calibri" w:hAnsi="Calibri" w:cs="Arial Unicode MS"/>
      <w:color w:val="000000"/>
      <w:sz w:val="18"/>
      <w:szCs w:val="18"/>
      <w:u w:color="000000"/>
      <w:bdr w:val="nil"/>
      <w:lang w:val="en-US" w:eastAsia="en-US"/>
    </w:rPr>
  </w:style>
  <w:style w:type="numbering" w:customStyle="1" w:styleId="ImportedStyle1">
    <w:name w:val="Imported Style 1"/>
    <w:rsid w:val="00A95D96"/>
    <w:pPr>
      <w:numPr>
        <w:numId w:val="1"/>
      </w:numPr>
    </w:pPr>
  </w:style>
  <w:style w:type="paragraph" w:styleId="FootnoteText">
    <w:name w:val="footnote text"/>
    <w:link w:val="FootnoteTextChar"/>
    <w:uiPriority w:val="99"/>
    <w:rsid w:val="008A1ADE"/>
    <w:pPr>
      <w:pBdr>
        <w:top w:val="nil"/>
        <w:left w:val="nil"/>
        <w:bottom w:val="nil"/>
        <w:right w:val="nil"/>
        <w:between w:val="nil"/>
        <w:bar w:val="nil"/>
      </w:pBdr>
    </w:pPr>
    <w:rPr>
      <w:rFonts w:ascii="Calibri" w:eastAsia="Calibri" w:hAnsi="Calibri" w:cs="Calibri"/>
      <w:color w:val="000000"/>
      <w:u w:color="000000"/>
      <w:bdr w:val="nil"/>
      <w:lang w:val="it-IT" w:eastAsia="en-US"/>
    </w:rPr>
  </w:style>
  <w:style w:type="character" w:customStyle="1" w:styleId="Link">
    <w:name w:val="Link"/>
    <w:rsid w:val="00A95D96"/>
    <w:rPr>
      <w:color w:val="0000FF"/>
      <w:u w:val="single" w:color="0000FF"/>
    </w:rPr>
  </w:style>
  <w:style w:type="character" w:customStyle="1" w:styleId="Hyperlink0">
    <w:name w:val="Hyperlink.0"/>
    <w:rsid w:val="00A95D96"/>
    <w:rPr>
      <w:rFonts w:ascii="Times New Roman" w:eastAsia="Times New Roman" w:hAnsi="Times New Roman" w:cs="Times New Roman"/>
      <w:color w:val="0000FF"/>
      <w:sz w:val="18"/>
      <w:szCs w:val="18"/>
      <w:u w:val="single" w:color="0000FF"/>
      <w:lang w:val="en-US"/>
    </w:rPr>
  </w:style>
  <w:style w:type="character" w:customStyle="1" w:styleId="None">
    <w:name w:val="None"/>
    <w:rsid w:val="00A95D96"/>
  </w:style>
  <w:style w:type="character" w:customStyle="1" w:styleId="Hyperlink1">
    <w:name w:val="Hyperlink.1"/>
    <w:rsid w:val="00A95D96"/>
    <w:rPr>
      <w:rFonts w:ascii="Times New Roman" w:eastAsia="Times New Roman" w:hAnsi="Times New Roman" w:cs="Times New Roman"/>
      <w:lang w:val="en-US"/>
    </w:rPr>
  </w:style>
  <w:style w:type="paragraph" w:styleId="Caption">
    <w:name w:val="caption"/>
    <w:next w:val="Body"/>
    <w:uiPriority w:val="35"/>
    <w:qFormat/>
    <w:rsid w:val="008A1ADE"/>
    <w:pPr>
      <w:pBdr>
        <w:top w:val="nil"/>
        <w:left w:val="nil"/>
        <w:bottom w:val="nil"/>
        <w:right w:val="nil"/>
        <w:between w:val="nil"/>
        <w:bar w:val="nil"/>
      </w:pBdr>
      <w:spacing w:after="200"/>
    </w:pPr>
    <w:rPr>
      <w:rFonts w:ascii="Calibri" w:eastAsia="Calibri" w:hAnsi="Calibri" w:cs="Calibri"/>
      <w:b/>
      <w:bCs/>
      <w:color w:val="4F81BD"/>
      <w:sz w:val="18"/>
      <w:szCs w:val="18"/>
      <w:u w:color="4F81BD"/>
      <w:bdr w:val="nil"/>
      <w:lang w:val="it-IT" w:eastAsia="en-US"/>
    </w:rPr>
  </w:style>
  <w:style w:type="numbering" w:customStyle="1" w:styleId="ImportedStyle2">
    <w:name w:val="Imported Style 2"/>
    <w:rsid w:val="00A95D96"/>
    <w:pPr>
      <w:numPr>
        <w:numId w:val="3"/>
      </w:numPr>
    </w:pPr>
  </w:style>
  <w:style w:type="character" w:customStyle="1" w:styleId="Hyperlink2">
    <w:name w:val="Hyperlink.2"/>
    <w:rsid w:val="00A95D96"/>
    <w:rPr>
      <w:rFonts w:ascii="Times New Roman" w:eastAsia="Times New Roman" w:hAnsi="Times New Roman" w:cs="Times New Roman"/>
      <w:color w:val="0000FF"/>
      <w:u w:val="single" w:color="0000FF"/>
      <w:lang w:val="en-US"/>
    </w:rPr>
  </w:style>
  <w:style w:type="paragraph" w:customStyle="1" w:styleId="p2">
    <w:name w:val="p2"/>
    <w:rsid w:val="008A1ADE"/>
    <w:pPr>
      <w:pBdr>
        <w:top w:val="nil"/>
        <w:left w:val="nil"/>
        <w:bottom w:val="nil"/>
        <w:right w:val="nil"/>
        <w:between w:val="nil"/>
        <w:bar w:val="nil"/>
      </w:pBdr>
    </w:pPr>
    <w:rPr>
      <w:rFonts w:cs="Arial Unicode MS"/>
      <w:color w:val="000000"/>
      <w:sz w:val="23"/>
      <w:szCs w:val="23"/>
      <w:u w:color="000000"/>
      <w:bdr w:val="nil"/>
      <w:lang w:val="it-IT" w:eastAsia="en-US"/>
    </w:rPr>
  </w:style>
  <w:style w:type="character" w:customStyle="1" w:styleId="Hyperlink3">
    <w:name w:val="Hyperlink.3"/>
    <w:rsid w:val="00A95D96"/>
    <w:rPr>
      <w:color w:val="0000FF"/>
      <w:sz w:val="22"/>
      <w:szCs w:val="22"/>
      <w:u w:val="single" w:color="0000FF"/>
      <w:lang w:val="en-US"/>
    </w:rPr>
  </w:style>
  <w:style w:type="paragraph" w:styleId="BalloonText">
    <w:name w:val="Balloon Text"/>
    <w:basedOn w:val="Normal"/>
    <w:link w:val="BalloonTextChar"/>
    <w:uiPriority w:val="99"/>
    <w:semiHidden/>
    <w:unhideWhenUsed/>
    <w:rsid w:val="008A1ADE"/>
    <w:rPr>
      <w:rFonts w:ascii="Lucida Grande" w:hAnsi="Lucida Grande"/>
      <w:sz w:val="18"/>
      <w:szCs w:val="18"/>
    </w:rPr>
  </w:style>
  <w:style w:type="character" w:customStyle="1" w:styleId="BalloonTextChar">
    <w:name w:val="Balloon Text Char"/>
    <w:link w:val="BalloonText"/>
    <w:uiPriority w:val="99"/>
    <w:semiHidden/>
    <w:rsid w:val="00082990"/>
    <w:rPr>
      <w:rFonts w:ascii="Lucida Grande" w:hAnsi="Lucida Grande"/>
      <w:sz w:val="18"/>
      <w:szCs w:val="18"/>
      <w:bdr w:val="nil"/>
      <w:lang w:val="en-US" w:eastAsia="en-US"/>
    </w:rPr>
  </w:style>
  <w:style w:type="character" w:styleId="CommentReference">
    <w:name w:val="annotation reference"/>
    <w:uiPriority w:val="99"/>
    <w:semiHidden/>
    <w:unhideWhenUsed/>
    <w:rsid w:val="008A1ADE"/>
    <w:rPr>
      <w:sz w:val="18"/>
      <w:szCs w:val="18"/>
    </w:rPr>
  </w:style>
  <w:style w:type="paragraph" w:styleId="CommentText">
    <w:name w:val="annotation text"/>
    <w:basedOn w:val="Normal"/>
    <w:link w:val="CommentTextChar"/>
    <w:uiPriority w:val="99"/>
    <w:unhideWhenUsed/>
    <w:rsid w:val="008A1ADE"/>
  </w:style>
  <w:style w:type="character" w:customStyle="1" w:styleId="CommentTextChar">
    <w:name w:val="Comment Text Char"/>
    <w:link w:val="CommentText"/>
    <w:uiPriority w:val="99"/>
    <w:rsid w:val="00CB55AA"/>
    <w:rPr>
      <w:sz w:val="24"/>
      <w:szCs w:val="24"/>
      <w:bdr w:val="nil"/>
      <w:lang w:val="en-US" w:eastAsia="en-US"/>
    </w:rPr>
  </w:style>
  <w:style w:type="paragraph" w:styleId="CommentSubject">
    <w:name w:val="annotation subject"/>
    <w:basedOn w:val="CommentText"/>
    <w:next w:val="CommentText"/>
    <w:link w:val="CommentSubjectChar"/>
    <w:uiPriority w:val="99"/>
    <w:semiHidden/>
    <w:unhideWhenUsed/>
    <w:rsid w:val="008A1ADE"/>
    <w:rPr>
      <w:b/>
      <w:bCs/>
      <w:sz w:val="20"/>
      <w:szCs w:val="20"/>
    </w:rPr>
  </w:style>
  <w:style w:type="character" w:customStyle="1" w:styleId="CommentSubjectChar">
    <w:name w:val="Comment Subject Char"/>
    <w:link w:val="CommentSubject"/>
    <w:uiPriority w:val="99"/>
    <w:semiHidden/>
    <w:rsid w:val="00CB55AA"/>
    <w:rPr>
      <w:b/>
      <w:bCs/>
      <w:bdr w:val="nil"/>
      <w:lang w:val="en-US" w:eastAsia="en-US"/>
    </w:rPr>
  </w:style>
  <w:style w:type="table" w:styleId="TableGrid">
    <w:name w:val="Table Grid"/>
    <w:basedOn w:val="TableNormal"/>
    <w:uiPriority w:val="59"/>
    <w:rsid w:val="008A1ADE"/>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otnoteTextChar">
    <w:name w:val="Footnote Text Char"/>
    <w:link w:val="FootnoteText"/>
    <w:uiPriority w:val="99"/>
    <w:rsid w:val="008A1ADE"/>
    <w:rPr>
      <w:rFonts w:ascii="Calibri" w:eastAsia="Calibri" w:hAnsi="Calibri" w:cs="Calibri"/>
      <w:color w:val="000000"/>
      <w:u w:color="000000"/>
      <w:bdr w:val="nil"/>
      <w:lang w:val="it-IT" w:eastAsia="en-US"/>
    </w:rPr>
  </w:style>
  <w:style w:type="character" w:styleId="FootnoteReference">
    <w:name w:val="footnote reference"/>
    <w:uiPriority w:val="99"/>
    <w:unhideWhenUsed/>
    <w:rsid w:val="008A1ADE"/>
    <w:rPr>
      <w:vertAlign w:val="superscript"/>
    </w:rPr>
  </w:style>
  <w:style w:type="table" w:customStyle="1" w:styleId="Grigliatabella1">
    <w:name w:val="Griglia tabella1"/>
    <w:basedOn w:val="TableNormal"/>
    <w:next w:val="TableGrid"/>
    <w:uiPriority w:val="59"/>
    <w:rsid w:val="008A1ADE"/>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8A1ADE"/>
    <w:pPr>
      <w:pBdr>
        <w:top w:val="none" w:sz="0" w:space="0" w:color="auto"/>
        <w:left w:val="none" w:sz="0" w:space="0" w:color="auto"/>
        <w:bottom w:val="none" w:sz="0" w:space="0" w:color="auto"/>
        <w:right w:val="none" w:sz="0" w:space="0" w:color="auto"/>
        <w:between w:val="none" w:sz="0" w:space="0" w:color="auto"/>
        <w:bar w:val="none" w:sz="0" w:color="auto"/>
      </w:pBdr>
      <w:tabs>
        <w:tab w:val="center" w:pos="4819"/>
        <w:tab w:val="right" w:pos="9638"/>
      </w:tabs>
    </w:pPr>
    <w:rPr>
      <w:rFonts w:ascii="Calibri" w:eastAsia="Calibri" w:hAnsi="Calibri"/>
      <w:sz w:val="22"/>
      <w:szCs w:val="22"/>
      <w:bdr w:val="none" w:sz="0" w:space="0" w:color="auto"/>
      <w:lang w:val="it-IT"/>
    </w:rPr>
  </w:style>
  <w:style w:type="character" w:customStyle="1" w:styleId="HeaderChar">
    <w:name w:val="Header Char"/>
    <w:link w:val="Header"/>
    <w:uiPriority w:val="99"/>
    <w:rsid w:val="008A1ADE"/>
    <w:rPr>
      <w:rFonts w:ascii="Calibri" w:eastAsia="Calibri" w:hAnsi="Calibri" w:cs="Times New Roman"/>
      <w:sz w:val="22"/>
      <w:szCs w:val="22"/>
      <w:lang w:val="it-IT" w:eastAsia="en-US"/>
    </w:rPr>
  </w:style>
  <w:style w:type="character" w:customStyle="1" w:styleId="FooterChar">
    <w:name w:val="Footer Char"/>
    <w:link w:val="Footer"/>
    <w:uiPriority w:val="99"/>
    <w:rsid w:val="008A1ADE"/>
    <w:rPr>
      <w:rFonts w:ascii="Calibri" w:hAnsi="Calibri" w:cs="Arial Unicode MS"/>
      <w:color w:val="000000"/>
      <w:sz w:val="22"/>
      <w:szCs w:val="22"/>
      <w:u w:color="000000"/>
      <w:bdr w:val="nil"/>
      <w:lang w:val="it-IT" w:eastAsia="en-US"/>
    </w:rPr>
  </w:style>
  <w:style w:type="paragraph" w:customStyle="1" w:styleId="Elencochiaro-Colore31">
    <w:name w:val="Elenco chiaro - Colore 31"/>
    <w:hidden/>
    <w:uiPriority w:val="99"/>
    <w:semiHidden/>
    <w:rsid w:val="008A1ADE"/>
    <w:rPr>
      <w:rFonts w:ascii="Calibri" w:eastAsia="Calibri" w:hAnsi="Calibri"/>
      <w:sz w:val="22"/>
      <w:szCs w:val="22"/>
      <w:lang w:val="it-IT" w:eastAsia="en-US"/>
    </w:rPr>
  </w:style>
  <w:style w:type="paragraph" w:customStyle="1" w:styleId="p1">
    <w:name w:val="p1"/>
    <w:basedOn w:val="Normal"/>
    <w:rsid w:val="008A1ADE"/>
    <w:pPr>
      <w:pBdr>
        <w:top w:val="none" w:sz="0" w:space="0" w:color="auto"/>
        <w:left w:val="none" w:sz="0" w:space="0" w:color="auto"/>
        <w:bottom w:val="none" w:sz="0" w:space="0" w:color="auto"/>
        <w:right w:val="none" w:sz="0" w:space="0" w:color="auto"/>
        <w:between w:val="none" w:sz="0" w:space="0" w:color="auto"/>
        <w:bar w:val="none" w:sz="0" w:color="auto"/>
      </w:pBdr>
    </w:pPr>
    <w:rPr>
      <w:rFonts w:eastAsia="Calibri"/>
      <w:sz w:val="18"/>
      <w:szCs w:val="18"/>
      <w:bdr w:val="none" w:sz="0" w:space="0" w:color="auto"/>
      <w:lang w:val="it-IT" w:eastAsia="it-IT"/>
    </w:rPr>
  </w:style>
  <w:style w:type="character" w:customStyle="1" w:styleId="apple-converted-space">
    <w:name w:val="apple-converted-space"/>
    <w:rsid w:val="008A1ADE"/>
  </w:style>
  <w:style w:type="character" w:styleId="FollowedHyperlink">
    <w:name w:val="FollowedHyperlink"/>
    <w:uiPriority w:val="99"/>
    <w:semiHidden/>
    <w:unhideWhenUsed/>
    <w:rsid w:val="008A1ADE"/>
    <w:rPr>
      <w:color w:val="954F72"/>
      <w:u w:val="single"/>
    </w:rPr>
  </w:style>
  <w:style w:type="character" w:customStyle="1" w:styleId="Menzionenonrisolta1">
    <w:name w:val="Menzione non risolta1"/>
    <w:uiPriority w:val="47"/>
    <w:rsid w:val="0059302A"/>
    <w:rPr>
      <w:color w:val="808080"/>
      <w:shd w:val="clear" w:color="auto" w:fill="E6E6E6"/>
    </w:rPr>
  </w:style>
  <w:style w:type="paragraph" w:styleId="Revision">
    <w:name w:val="Revision"/>
    <w:hidden/>
    <w:uiPriority w:val="99"/>
    <w:unhideWhenUsed/>
    <w:rsid w:val="002B6D35"/>
    <w:rPr>
      <w:sz w:val="24"/>
      <w:szCs w:val="24"/>
      <w:bdr w:val="nil"/>
      <w:lang w:val="en-US" w:eastAsia="en-US"/>
    </w:rPr>
  </w:style>
  <w:style w:type="table" w:customStyle="1" w:styleId="TableGrid4">
    <w:name w:val="Table Grid4"/>
    <w:basedOn w:val="TableNormal"/>
    <w:next w:val="TableGrid"/>
    <w:uiPriority w:val="59"/>
    <w:rsid w:val="00EC7280"/>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0860D2"/>
    <w:rPr>
      <w:rFonts w:asciiTheme="majorHAnsi" w:eastAsiaTheme="majorEastAsia" w:hAnsiTheme="majorHAnsi" w:cstheme="majorBidi"/>
      <w:i/>
      <w:iCs/>
      <w:color w:val="365F91" w:themeColor="accent1" w:themeShade="BF"/>
      <w:sz w:val="24"/>
      <w:szCs w:val="24"/>
      <w:lang w:val="de-DE" w:eastAsia="ja-JP"/>
    </w:rPr>
  </w:style>
  <w:style w:type="paragraph" w:styleId="NormalWeb">
    <w:name w:val="Normal (Web)"/>
    <w:basedOn w:val="Normal"/>
    <w:uiPriority w:val="99"/>
    <w:semiHidden/>
    <w:unhideWhenUsed/>
    <w:rsid w:val="000860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hu-HU" w:eastAsia="hu-HU"/>
    </w:rPr>
  </w:style>
  <w:style w:type="table" w:customStyle="1" w:styleId="TableGrid3">
    <w:name w:val="Table Grid3"/>
    <w:basedOn w:val="TableNormal"/>
    <w:next w:val="TableGrid"/>
    <w:uiPriority w:val="59"/>
    <w:rsid w:val="00144384"/>
    <w:rPr>
      <w:rFonts w:ascii="Calibri" w:eastAsia="Calibri" w:hAnsi="Calibri"/>
      <w:sz w:val="22"/>
      <w:szCs w:val="22"/>
      <w:lang w:val="it-IT"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0436F8"/>
    <w:rPr>
      <w:rFonts w:ascii="Calibri" w:eastAsiaTheme="minorHAnsi" w:hAnsi="Calibri"/>
      <w:sz w:val="22"/>
      <w:szCs w:val="22"/>
      <w:lang w:val="it-IT"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41195">
      <w:bodyDiv w:val="1"/>
      <w:marLeft w:val="0"/>
      <w:marRight w:val="0"/>
      <w:marTop w:val="0"/>
      <w:marBottom w:val="0"/>
      <w:divBdr>
        <w:top w:val="none" w:sz="0" w:space="0" w:color="auto"/>
        <w:left w:val="none" w:sz="0" w:space="0" w:color="auto"/>
        <w:bottom w:val="none" w:sz="0" w:space="0" w:color="auto"/>
        <w:right w:val="none" w:sz="0" w:space="0" w:color="auto"/>
      </w:divBdr>
    </w:div>
    <w:div w:id="73550112">
      <w:bodyDiv w:val="1"/>
      <w:marLeft w:val="0"/>
      <w:marRight w:val="0"/>
      <w:marTop w:val="0"/>
      <w:marBottom w:val="0"/>
      <w:divBdr>
        <w:top w:val="none" w:sz="0" w:space="0" w:color="auto"/>
        <w:left w:val="none" w:sz="0" w:space="0" w:color="auto"/>
        <w:bottom w:val="none" w:sz="0" w:space="0" w:color="auto"/>
        <w:right w:val="none" w:sz="0" w:space="0" w:color="auto"/>
      </w:divBdr>
    </w:div>
    <w:div w:id="94444750">
      <w:bodyDiv w:val="1"/>
      <w:marLeft w:val="0"/>
      <w:marRight w:val="0"/>
      <w:marTop w:val="0"/>
      <w:marBottom w:val="0"/>
      <w:divBdr>
        <w:top w:val="none" w:sz="0" w:space="0" w:color="auto"/>
        <w:left w:val="none" w:sz="0" w:space="0" w:color="auto"/>
        <w:bottom w:val="none" w:sz="0" w:space="0" w:color="auto"/>
        <w:right w:val="none" w:sz="0" w:space="0" w:color="auto"/>
      </w:divBdr>
    </w:div>
    <w:div w:id="103156804">
      <w:bodyDiv w:val="1"/>
      <w:marLeft w:val="0"/>
      <w:marRight w:val="0"/>
      <w:marTop w:val="0"/>
      <w:marBottom w:val="0"/>
      <w:divBdr>
        <w:top w:val="none" w:sz="0" w:space="0" w:color="auto"/>
        <w:left w:val="none" w:sz="0" w:space="0" w:color="auto"/>
        <w:bottom w:val="none" w:sz="0" w:space="0" w:color="auto"/>
        <w:right w:val="none" w:sz="0" w:space="0" w:color="auto"/>
      </w:divBdr>
    </w:div>
    <w:div w:id="113252357">
      <w:bodyDiv w:val="1"/>
      <w:marLeft w:val="0"/>
      <w:marRight w:val="0"/>
      <w:marTop w:val="0"/>
      <w:marBottom w:val="0"/>
      <w:divBdr>
        <w:top w:val="none" w:sz="0" w:space="0" w:color="auto"/>
        <w:left w:val="none" w:sz="0" w:space="0" w:color="auto"/>
        <w:bottom w:val="none" w:sz="0" w:space="0" w:color="auto"/>
        <w:right w:val="none" w:sz="0" w:space="0" w:color="auto"/>
      </w:divBdr>
    </w:div>
    <w:div w:id="227619201">
      <w:bodyDiv w:val="1"/>
      <w:marLeft w:val="0"/>
      <w:marRight w:val="0"/>
      <w:marTop w:val="0"/>
      <w:marBottom w:val="0"/>
      <w:divBdr>
        <w:top w:val="none" w:sz="0" w:space="0" w:color="auto"/>
        <w:left w:val="none" w:sz="0" w:space="0" w:color="auto"/>
        <w:bottom w:val="none" w:sz="0" w:space="0" w:color="auto"/>
        <w:right w:val="none" w:sz="0" w:space="0" w:color="auto"/>
      </w:divBdr>
    </w:div>
    <w:div w:id="229267287">
      <w:bodyDiv w:val="1"/>
      <w:marLeft w:val="0"/>
      <w:marRight w:val="0"/>
      <w:marTop w:val="0"/>
      <w:marBottom w:val="0"/>
      <w:divBdr>
        <w:top w:val="none" w:sz="0" w:space="0" w:color="auto"/>
        <w:left w:val="none" w:sz="0" w:space="0" w:color="auto"/>
        <w:bottom w:val="none" w:sz="0" w:space="0" w:color="auto"/>
        <w:right w:val="none" w:sz="0" w:space="0" w:color="auto"/>
      </w:divBdr>
      <w:divsChild>
        <w:div w:id="603802496">
          <w:marLeft w:val="0"/>
          <w:marRight w:val="0"/>
          <w:marTop w:val="0"/>
          <w:marBottom w:val="0"/>
          <w:divBdr>
            <w:top w:val="none" w:sz="0" w:space="0" w:color="auto"/>
            <w:left w:val="none" w:sz="0" w:space="0" w:color="auto"/>
            <w:bottom w:val="none" w:sz="0" w:space="0" w:color="auto"/>
            <w:right w:val="none" w:sz="0" w:space="0" w:color="auto"/>
          </w:divBdr>
          <w:divsChild>
            <w:div w:id="721683801">
              <w:marLeft w:val="0"/>
              <w:marRight w:val="0"/>
              <w:marTop w:val="0"/>
              <w:marBottom w:val="0"/>
              <w:divBdr>
                <w:top w:val="none" w:sz="0" w:space="0" w:color="auto"/>
                <w:left w:val="none" w:sz="0" w:space="0" w:color="auto"/>
                <w:bottom w:val="none" w:sz="0" w:space="0" w:color="auto"/>
                <w:right w:val="none" w:sz="0" w:space="0" w:color="auto"/>
              </w:divBdr>
            </w:div>
          </w:divsChild>
        </w:div>
        <w:div w:id="2028486431">
          <w:marLeft w:val="0"/>
          <w:marRight w:val="0"/>
          <w:marTop w:val="0"/>
          <w:marBottom w:val="0"/>
          <w:divBdr>
            <w:top w:val="none" w:sz="0" w:space="0" w:color="auto"/>
            <w:left w:val="none" w:sz="0" w:space="0" w:color="auto"/>
            <w:bottom w:val="none" w:sz="0" w:space="0" w:color="auto"/>
            <w:right w:val="none" w:sz="0" w:space="0" w:color="auto"/>
          </w:divBdr>
        </w:div>
      </w:divsChild>
    </w:div>
    <w:div w:id="278686717">
      <w:bodyDiv w:val="1"/>
      <w:marLeft w:val="0"/>
      <w:marRight w:val="0"/>
      <w:marTop w:val="0"/>
      <w:marBottom w:val="0"/>
      <w:divBdr>
        <w:top w:val="none" w:sz="0" w:space="0" w:color="auto"/>
        <w:left w:val="none" w:sz="0" w:space="0" w:color="auto"/>
        <w:bottom w:val="none" w:sz="0" w:space="0" w:color="auto"/>
        <w:right w:val="none" w:sz="0" w:space="0" w:color="auto"/>
      </w:divBdr>
      <w:divsChild>
        <w:div w:id="1025864876">
          <w:marLeft w:val="0"/>
          <w:marRight w:val="0"/>
          <w:marTop w:val="0"/>
          <w:marBottom w:val="0"/>
          <w:divBdr>
            <w:top w:val="none" w:sz="0" w:space="0" w:color="auto"/>
            <w:left w:val="none" w:sz="0" w:space="0" w:color="auto"/>
            <w:bottom w:val="none" w:sz="0" w:space="0" w:color="auto"/>
            <w:right w:val="none" w:sz="0" w:space="0" w:color="auto"/>
          </w:divBdr>
          <w:divsChild>
            <w:div w:id="1702511762">
              <w:marLeft w:val="0"/>
              <w:marRight w:val="0"/>
              <w:marTop w:val="0"/>
              <w:marBottom w:val="0"/>
              <w:divBdr>
                <w:top w:val="none" w:sz="0" w:space="0" w:color="auto"/>
                <w:left w:val="none" w:sz="0" w:space="0" w:color="auto"/>
                <w:bottom w:val="none" w:sz="0" w:space="0" w:color="auto"/>
                <w:right w:val="none" w:sz="0" w:space="0" w:color="auto"/>
              </w:divBdr>
              <w:divsChild>
                <w:div w:id="51723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61512">
          <w:marLeft w:val="0"/>
          <w:marRight w:val="0"/>
          <w:marTop w:val="0"/>
          <w:marBottom w:val="0"/>
          <w:divBdr>
            <w:top w:val="none" w:sz="0" w:space="0" w:color="auto"/>
            <w:left w:val="none" w:sz="0" w:space="0" w:color="auto"/>
            <w:bottom w:val="none" w:sz="0" w:space="0" w:color="auto"/>
            <w:right w:val="none" w:sz="0" w:space="0" w:color="auto"/>
          </w:divBdr>
          <w:divsChild>
            <w:div w:id="1510676493">
              <w:marLeft w:val="0"/>
              <w:marRight w:val="0"/>
              <w:marTop w:val="0"/>
              <w:marBottom w:val="0"/>
              <w:divBdr>
                <w:top w:val="none" w:sz="0" w:space="0" w:color="auto"/>
                <w:left w:val="none" w:sz="0" w:space="0" w:color="auto"/>
                <w:bottom w:val="none" w:sz="0" w:space="0" w:color="auto"/>
                <w:right w:val="none" w:sz="0" w:space="0" w:color="auto"/>
              </w:divBdr>
              <w:divsChild>
                <w:div w:id="23096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385967">
      <w:bodyDiv w:val="1"/>
      <w:marLeft w:val="0"/>
      <w:marRight w:val="0"/>
      <w:marTop w:val="0"/>
      <w:marBottom w:val="0"/>
      <w:divBdr>
        <w:top w:val="none" w:sz="0" w:space="0" w:color="auto"/>
        <w:left w:val="none" w:sz="0" w:space="0" w:color="auto"/>
        <w:bottom w:val="none" w:sz="0" w:space="0" w:color="auto"/>
        <w:right w:val="none" w:sz="0" w:space="0" w:color="auto"/>
      </w:divBdr>
    </w:div>
    <w:div w:id="419522250">
      <w:bodyDiv w:val="1"/>
      <w:marLeft w:val="0"/>
      <w:marRight w:val="0"/>
      <w:marTop w:val="0"/>
      <w:marBottom w:val="0"/>
      <w:divBdr>
        <w:top w:val="none" w:sz="0" w:space="0" w:color="auto"/>
        <w:left w:val="none" w:sz="0" w:space="0" w:color="auto"/>
        <w:bottom w:val="none" w:sz="0" w:space="0" w:color="auto"/>
        <w:right w:val="none" w:sz="0" w:space="0" w:color="auto"/>
      </w:divBdr>
    </w:div>
    <w:div w:id="550384156">
      <w:bodyDiv w:val="1"/>
      <w:marLeft w:val="0"/>
      <w:marRight w:val="0"/>
      <w:marTop w:val="0"/>
      <w:marBottom w:val="0"/>
      <w:divBdr>
        <w:top w:val="none" w:sz="0" w:space="0" w:color="auto"/>
        <w:left w:val="none" w:sz="0" w:space="0" w:color="auto"/>
        <w:bottom w:val="none" w:sz="0" w:space="0" w:color="auto"/>
        <w:right w:val="none" w:sz="0" w:space="0" w:color="auto"/>
      </w:divBdr>
    </w:div>
    <w:div w:id="571894685">
      <w:bodyDiv w:val="1"/>
      <w:marLeft w:val="0"/>
      <w:marRight w:val="0"/>
      <w:marTop w:val="0"/>
      <w:marBottom w:val="0"/>
      <w:divBdr>
        <w:top w:val="none" w:sz="0" w:space="0" w:color="auto"/>
        <w:left w:val="none" w:sz="0" w:space="0" w:color="auto"/>
        <w:bottom w:val="none" w:sz="0" w:space="0" w:color="auto"/>
        <w:right w:val="none" w:sz="0" w:space="0" w:color="auto"/>
      </w:divBdr>
    </w:div>
    <w:div w:id="671640243">
      <w:bodyDiv w:val="1"/>
      <w:marLeft w:val="0"/>
      <w:marRight w:val="0"/>
      <w:marTop w:val="0"/>
      <w:marBottom w:val="0"/>
      <w:divBdr>
        <w:top w:val="none" w:sz="0" w:space="0" w:color="auto"/>
        <w:left w:val="none" w:sz="0" w:space="0" w:color="auto"/>
        <w:bottom w:val="none" w:sz="0" w:space="0" w:color="auto"/>
        <w:right w:val="none" w:sz="0" w:space="0" w:color="auto"/>
      </w:divBdr>
    </w:div>
    <w:div w:id="696077019">
      <w:bodyDiv w:val="1"/>
      <w:marLeft w:val="0"/>
      <w:marRight w:val="0"/>
      <w:marTop w:val="0"/>
      <w:marBottom w:val="0"/>
      <w:divBdr>
        <w:top w:val="none" w:sz="0" w:space="0" w:color="auto"/>
        <w:left w:val="none" w:sz="0" w:space="0" w:color="auto"/>
        <w:bottom w:val="none" w:sz="0" w:space="0" w:color="auto"/>
        <w:right w:val="none" w:sz="0" w:space="0" w:color="auto"/>
      </w:divBdr>
    </w:div>
    <w:div w:id="758404433">
      <w:bodyDiv w:val="1"/>
      <w:marLeft w:val="0"/>
      <w:marRight w:val="0"/>
      <w:marTop w:val="0"/>
      <w:marBottom w:val="0"/>
      <w:divBdr>
        <w:top w:val="none" w:sz="0" w:space="0" w:color="auto"/>
        <w:left w:val="none" w:sz="0" w:space="0" w:color="auto"/>
        <w:bottom w:val="none" w:sz="0" w:space="0" w:color="auto"/>
        <w:right w:val="none" w:sz="0" w:space="0" w:color="auto"/>
      </w:divBdr>
    </w:div>
    <w:div w:id="769087591">
      <w:bodyDiv w:val="1"/>
      <w:marLeft w:val="0"/>
      <w:marRight w:val="0"/>
      <w:marTop w:val="0"/>
      <w:marBottom w:val="0"/>
      <w:divBdr>
        <w:top w:val="none" w:sz="0" w:space="0" w:color="auto"/>
        <w:left w:val="none" w:sz="0" w:space="0" w:color="auto"/>
        <w:bottom w:val="none" w:sz="0" w:space="0" w:color="auto"/>
        <w:right w:val="none" w:sz="0" w:space="0" w:color="auto"/>
      </w:divBdr>
    </w:div>
    <w:div w:id="790787849">
      <w:bodyDiv w:val="1"/>
      <w:marLeft w:val="0"/>
      <w:marRight w:val="0"/>
      <w:marTop w:val="0"/>
      <w:marBottom w:val="0"/>
      <w:divBdr>
        <w:top w:val="none" w:sz="0" w:space="0" w:color="auto"/>
        <w:left w:val="none" w:sz="0" w:space="0" w:color="auto"/>
        <w:bottom w:val="none" w:sz="0" w:space="0" w:color="auto"/>
        <w:right w:val="none" w:sz="0" w:space="0" w:color="auto"/>
      </w:divBdr>
    </w:div>
    <w:div w:id="809519567">
      <w:bodyDiv w:val="1"/>
      <w:marLeft w:val="0"/>
      <w:marRight w:val="0"/>
      <w:marTop w:val="0"/>
      <w:marBottom w:val="0"/>
      <w:divBdr>
        <w:top w:val="none" w:sz="0" w:space="0" w:color="auto"/>
        <w:left w:val="none" w:sz="0" w:space="0" w:color="auto"/>
        <w:bottom w:val="none" w:sz="0" w:space="0" w:color="auto"/>
        <w:right w:val="none" w:sz="0" w:space="0" w:color="auto"/>
      </w:divBdr>
    </w:div>
    <w:div w:id="860244991">
      <w:bodyDiv w:val="1"/>
      <w:marLeft w:val="0"/>
      <w:marRight w:val="0"/>
      <w:marTop w:val="0"/>
      <w:marBottom w:val="0"/>
      <w:divBdr>
        <w:top w:val="none" w:sz="0" w:space="0" w:color="auto"/>
        <w:left w:val="none" w:sz="0" w:space="0" w:color="auto"/>
        <w:bottom w:val="none" w:sz="0" w:space="0" w:color="auto"/>
        <w:right w:val="none" w:sz="0" w:space="0" w:color="auto"/>
      </w:divBdr>
      <w:divsChild>
        <w:div w:id="544802184">
          <w:marLeft w:val="0"/>
          <w:marRight w:val="0"/>
          <w:marTop w:val="0"/>
          <w:marBottom w:val="0"/>
          <w:divBdr>
            <w:top w:val="single" w:sz="6" w:space="16" w:color="414141"/>
            <w:left w:val="single" w:sz="6" w:space="18" w:color="414141"/>
            <w:bottom w:val="single" w:sz="6" w:space="0" w:color="414141"/>
            <w:right w:val="single" w:sz="6" w:space="31" w:color="414141"/>
          </w:divBdr>
        </w:div>
        <w:div w:id="912734819">
          <w:marLeft w:val="0"/>
          <w:marRight w:val="0"/>
          <w:marTop w:val="0"/>
          <w:marBottom w:val="0"/>
          <w:divBdr>
            <w:top w:val="single" w:sz="6" w:space="16" w:color="414141"/>
            <w:left w:val="single" w:sz="6" w:space="18" w:color="414141"/>
            <w:bottom w:val="single" w:sz="6" w:space="0" w:color="414141"/>
            <w:right w:val="single" w:sz="6" w:space="31" w:color="414141"/>
          </w:divBdr>
        </w:div>
        <w:div w:id="1178814117">
          <w:marLeft w:val="0"/>
          <w:marRight w:val="0"/>
          <w:marTop w:val="0"/>
          <w:marBottom w:val="0"/>
          <w:divBdr>
            <w:top w:val="single" w:sz="6" w:space="16" w:color="414141"/>
            <w:left w:val="single" w:sz="6" w:space="18" w:color="414141"/>
            <w:bottom w:val="single" w:sz="6" w:space="0" w:color="414141"/>
            <w:right w:val="single" w:sz="6" w:space="31" w:color="414141"/>
          </w:divBdr>
        </w:div>
        <w:div w:id="1745715070">
          <w:marLeft w:val="0"/>
          <w:marRight w:val="0"/>
          <w:marTop w:val="0"/>
          <w:marBottom w:val="0"/>
          <w:divBdr>
            <w:top w:val="single" w:sz="6" w:space="16" w:color="414141"/>
            <w:left w:val="single" w:sz="6" w:space="18" w:color="414141"/>
            <w:bottom w:val="single" w:sz="6" w:space="0" w:color="414141"/>
            <w:right w:val="single" w:sz="6" w:space="31" w:color="414141"/>
          </w:divBdr>
        </w:div>
        <w:div w:id="1991707873">
          <w:marLeft w:val="0"/>
          <w:marRight w:val="0"/>
          <w:marTop w:val="0"/>
          <w:marBottom w:val="0"/>
          <w:divBdr>
            <w:top w:val="single" w:sz="6" w:space="16" w:color="414141"/>
            <w:left w:val="single" w:sz="6" w:space="18" w:color="414141"/>
            <w:bottom w:val="single" w:sz="6" w:space="0" w:color="414141"/>
            <w:right w:val="single" w:sz="6" w:space="31" w:color="414141"/>
          </w:divBdr>
        </w:div>
      </w:divsChild>
    </w:div>
    <w:div w:id="879170055">
      <w:bodyDiv w:val="1"/>
      <w:marLeft w:val="0"/>
      <w:marRight w:val="0"/>
      <w:marTop w:val="0"/>
      <w:marBottom w:val="0"/>
      <w:divBdr>
        <w:top w:val="none" w:sz="0" w:space="0" w:color="auto"/>
        <w:left w:val="none" w:sz="0" w:space="0" w:color="auto"/>
        <w:bottom w:val="none" w:sz="0" w:space="0" w:color="auto"/>
        <w:right w:val="none" w:sz="0" w:space="0" w:color="auto"/>
      </w:divBdr>
      <w:divsChild>
        <w:div w:id="129827719">
          <w:marLeft w:val="0"/>
          <w:marRight w:val="0"/>
          <w:marTop w:val="0"/>
          <w:marBottom w:val="0"/>
          <w:divBdr>
            <w:top w:val="none" w:sz="0" w:space="0" w:color="auto"/>
            <w:left w:val="none" w:sz="0" w:space="0" w:color="auto"/>
            <w:bottom w:val="none" w:sz="0" w:space="0" w:color="auto"/>
            <w:right w:val="none" w:sz="0" w:space="0" w:color="auto"/>
          </w:divBdr>
          <w:divsChild>
            <w:div w:id="1845435944">
              <w:marLeft w:val="0"/>
              <w:marRight w:val="60"/>
              <w:marTop w:val="0"/>
              <w:marBottom w:val="0"/>
              <w:divBdr>
                <w:top w:val="none" w:sz="0" w:space="0" w:color="auto"/>
                <w:left w:val="none" w:sz="0" w:space="0" w:color="auto"/>
                <w:bottom w:val="none" w:sz="0" w:space="0" w:color="auto"/>
                <w:right w:val="none" w:sz="0" w:space="0" w:color="auto"/>
              </w:divBdr>
              <w:divsChild>
                <w:div w:id="237984777">
                  <w:marLeft w:val="0"/>
                  <w:marRight w:val="0"/>
                  <w:marTop w:val="0"/>
                  <w:marBottom w:val="120"/>
                  <w:divBdr>
                    <w:top w:val="single" w:sz="6" w:space="0" w:color="C0C0C0"/>
                    <w:left w:val="single" w:sz="6" w:space="0" w:color="D9D9D9"/>
                    <w:bottom w:val="single" w:sz="6" w:space="0" w:color="D9D9D9"/>
                    <w:right w:val="single" w:sz="6" w:space="0" w:color="D9D9D9"/>
                  </w:divBdr>
                  <w:divsChild>
                    <w:div w:id="140004778">
                      <w:marLeft w:val="0"/>
                      <w:marRight w:val="0"/>
                      <w:marTop w:val="0"/>
                      <w:marBottom w:val="0"/>
                      <w:divBdr>
                        <w:top w:val="none" w:sz="0" w:space="0" w:color="auto"/>
                        <w:left w:val="none" w:sz="0" w:space="0" w:color="auto"/>
                        <w:bottom w:val="none" w:sz="0" w:space="0" w:color="auto"/>
                        <w:right w:val="none" w:sz="0" w:space="0" w:color="auto"/>
                      </w:divBdr>
                    </w:div>
                    <w:div w:id="94982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177017">
          <w:marLeft w:val="0"/>
          <w:marRight w:val="0"/>
          <w:marTop w:val="0"/>
          <w:marBottom w:val="0"/>
          <w:divBdr>
            <w:top w:val="none" w:sz="0" w:space="0" w:color="auto"/>
            <w:left w:val="none" w:sz="0" w:space="0" w:color="auto"/>
            <w:bottom w:val="none" w:sz="0" w:space="0" w:color="auto"/>
            <w:right w:val="none" w:sz="0" w:space="0" w:color="auto"/>
          </w:divBdr>
          <w:divsChild>
            <w:div w:id="543949921">
              <w:marLeft w:val="60"/>
              <w:marRight w:val="0"/>
              <w:marTop w:val="0"/>
              <w:marBottom w:val="0"/>
              <w:divBdr>
                <w:top w:val="none" w:sz="0" w:space="0" w:color="auto"/>
                <w:left w:val="none" w:sz="0" w:space="0" w:color="auto"/>
                <w:bottom w:val="none" w:sz="0" w:space="0" w:color="auto"/>
                <w:right w:val="none" w:sz="0" w:space="0" w:color="auto"/>
              </w:divBdr>
              <w:divsChild>
                <w:div w:id="2004239806">
                  <w:marLeft w:val="0"/>
                  <w:marRight w:val="0"/>
                  <w:marTop w:val="0"/>
                  <w:marBottom w:val="0"/>
                  <w:divBdr>
                    <w:top w:val="none" w:sz="0" w:space="0" w:color="auto"/>
                    <w:left w:val="none" w:sz="0" w:space="0" w:color="auto"/>
                    <w:bottom w:val="none" w:sz="0" w:space="0" w:color="auto"/>
                    <w:right w:val="none" w:sz="0" w:space="0" w:color="auto"/>
                  </w:divBdr>
                  <w:divsChild>
                    <w:div w:id="1445080607">
                      <w:marLeft w:val="0"/>
                      <w:marRight w:val="0"/>
                      <w:marTop w:val="0"/>
                      <w:marBottom w:val="120"/>
                      <w:divBdr>
                        <w:top w:val="single" w:sz="6" w:space="0" w:color="F5F5F5"/>
                        <w:left w:val="single" w:sz="6" w:space="0" w:color="F5F5F5"/>
                        <w:bottom w:val="single" w:sz="6" w:space="0" w:color="F5F5F5"/>
                        <w:right w:val="single" w:sz="6" w:space="0" w:color="F5F5F5"/>
                      </w:divBdr>
                      <w:divsChild>
                        <w:div w:id="927039092">
                          <w:marLeft w:val="0"/>
                          <w:marRight w:val="0"/>
                          <w:marTop w:val="0"/>
                          <w:marBottom w:val="0"/>
                          <w:divBdr>
                            <w:top w:val="none" w:sz="0" w:space="0" w:color="auto"/>
                            <w:left w:val="none" w:sz="0" w:space="0" w:color="auto"/>
                            <w:bottom w:val="none" w:sz="0" w:space="0" w:color="auto"/>
                            <w:right w:val="none" w:sz="0" w:space="0" w:color="auto"/>
                          </w:divBdr>
                          <w:divsChild>
                            <w:div w:id="1507207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3804129">
      <w:bodyDiv w:val="1"/>
      <w:marLeft w:val="0"/>
      <w:marRight w:val="0"/>
      <w:marTop w:val="0"/>
      <w:marBottom w:val="0"/>
      <w:divBdr>
        <w:top w:val="none" w:sz="0" w:space="0" w:color="auto"/>
        <w:left w:val="none" w:sz="0" w:space="0" w:color="auto"/>
        <w:bottom w:val="none" w:sz="0" w:space="0" w:color="auto"/>
        <w:right w:val="none" w:sz="0" w:space="0" w:color="auto"/>
      </w:divBdr>
    </w:div>
    <w:div w:id="1070352745">
      <w:bodyDiv w:val="1"/>
      <w:marLeft w:val="0"/>
      <w:marRight w:val="0"/>
      <w:marTop w:val="0"/>
      <w:marBottom w:val="0"/>
      <w:divBdr>
        <w:top w:val="none" w:sz="0" w:space="0" w:color="auto"/>
        <w:left w:val="none" w:sz="0" w:space="0" w:color="auto"/>
        <w:bottom w:val="none" w:sz="0" w:space="0" w:color="auto"/>
        <w:right w:val="none" w:sz="0" w:space="0" w:color="auto"/>
      </w:divBdr>
    </w:div>
    <w:div w:id="1168641338">
      <w:bodyDiv w:val="1"/>
      <w:marLeft w:val="0"/>
      <w:marRight w:val="0"/>
      <w:marTop w:val="0"/>
      <w:marBottom w:val="0"/>
      <w:divBdr>
        <w:top w:val="none" w:sz="0" w:space="0" w:color="auto"/>
        <w:left w:val="none" w:sz="0" w:space="0" w:color="auto"/>
        <w:bottom w:val="none" w:sz="0" w:space="0" w:color="auto"/>
        <w:right w:val="none" w:sz="0" w:space="0" w:color="auto"/>
      </w:divBdr>
    </w:div>
    <w:div w:id="1189179005">
      <w:bodyDiv w:val="1"/>
      <w:marLeft w:val="0"/>
      <w:marRight w:val="0"/>
      <w:marTop w:val="0"/>
      <w:marBottom w:val="0"/>
      <w:divBdr>
        <w:top w:val="none" w:sz="0" w:space="0" w:color="auto"/>
        <w:left w:val="none" w:sz="0" w:space="0" w:color="auto"/>
        <w:bottom w:val="none" w:sz="0" w:space="0" w:color="auto"/>
        <w:right w:val="none" w:sz="0" w:space="0" w:color="auto"/>
      </w:divBdr>
    </w:div>
    <w:div w:id="1244993774">
      <w:bodyDiv w:val="1"/>
      <w:marLeft w:val="0"/>
      <w:marRight w:val="0"/>
      <w:marTop w:val="0"/>
      <w:marBottom w:val="0"/>
      <w:divBdr>
        <w:top w:val="none" w:sz="0" w:space="0" w:color="auto"/>
        <w:left w:val="none" w:sz="0" w:space="0" w:color="auto"/>
        <w:bottom w:val="none" w:sz="0" w:space="0" w:color="auto"/>
        <w:right w:val="none" w:sz="0" w:space="0" w:color="auto"/>
      </w:divBdr>
    </w:div>
    <w:div w:id="1346636508">
      <w:bodyDiv w:val="1"/>
      <w:marLeft w:val="0"/>
      <w:marRight w:val="0"/>
      <w:marTop w:val="0"/>
      <w:marBottom w:val="0"/>
      <w:divBdr>
        <w:top w:val="none" w:sz="0" w:space="0" w:color="auto"/>
        <w:left w:val="none" w:sz="0" w:space="0" w:color="auto"/>
        <w:bottom w:val="none" w:sz="0" w:space="0" w:color="auto"/>
        <w:right w:val="none" w:sz="0" w:space="0" w:color="auto"/>
      </w:divBdr>
    </w:div>
    <w:div w:id="1347249023">
      <w:bodyDiv w:val="1"/>
      <w:marLeft w:val="0"/>
      <w:marRight w:val="0"/>
      <w:marTop w:val="0"/>
      <w:marBottom w:val="0"/>
      <w:divBdr>
        <w:top w:val="none" w:sz="0" w:space="0" w:color="auto"/>
        <w:left w:val="none" w:sz="0" w:space="0" w:color="auto"/>
        <w:bottom w:val="none" w:sz="0" w:space="0" w:color="auto"/>
        <w:right w:val="none" w:sz="0" w:space="0" w:color="auto"/>
      </w:divBdr>
    </w:div>
    <w:div w:id="1468234560">
      <w:bodyDiv w:val="1"/>
      <w:marLeft w:val="0"/>
      <w:marRight w:val="0"/>
      <w:marTop w:val="0"/>
      <w:marBottom w:val="0"/>
      <w:divBdr>
        <w:top w:val="none" w:sz="0" w:space="0" w:color="auto"/>
        <w:left w:val="none" w:sz="0" w:space="0" w:color="auto"/>
        <w:bottom w:val="none" w:sz="0" w:space="0" w:color="auto"/>
        <w:right w:val="none" w:sz="0" w:space="0" w:color="auto"/>
      </w:divBdr>
    </w:div>
    <w:div w:id="1491755042">
      <w:bodyDiv w:val="1"/>
      <w:marLeft w:val="0"/>
      <w:marRight w:val="0"/>
      <w:marTop w:val="0"/>
      <w:marBottom w:val="0"/>
      <w:divBdr>
        <w:top w:val="none" w:sz="0" w:space="0" w:color="auto"/>
        <w:left w:val="none" w:sz="0" w:space="0" w:color="auto"/>
        <w:bottom w:val="none" w:sz="0" w:space="0" w:color="auto"/>
        <w:right w:val="none" w:sz="0" w:space="0" w:color="auto"/>
      </w:divBdr>
    </w:div>
    <w:div w:id="1516310321">
      <w:bodyDiv w:val="1"/>
      <w:marLeft w:val="0"/>
      <w:marRight w:val="0"/>
      <w:marTop w:val="0"/>
      <w:marBottom w:val="0"/>
      <w:divBdr>
        <w:top w:val="none" w:sz="0" w:space="0" w:color="auto"/>
        <w:left w:val="none" w:sz="0" w:space="0" w:color="auto"/>
        <w:bottom w:val="none" w:sz="0" w:space="0" w:color="auto"/>
        <w:right w:val="none" w:sz="0" w:space="0" w:color="auto"/>
      </w:divBdr>
    </w:div>
    <w:div w:id="1542788369">
      <w:bodyDiv w:val="1"/>
      <w:marLeft w:val="0"/>
      <w:marRight w:val="0"/>
      <w:marTop w:val="0"/>
      <w:marBottom w:val="0"/>
      <w:divBdr>
        <w:top w:val="none" w:sz="0" w:space="0" w:color="auto"/>
        <w:left w:val="none" w:sz="0" w:space="0" w:color="auto"/>
        <w:bottom w:val="none" w:sz="0" w:space="0" w:color="auto"/>
        <w:right w:val="none" w:sz="0" w:space="0" w:color="auto"/>
      </w:divBdr>
    </w:div>
    <w:div w:id="1609923130">
      <w:bodyDiv w:val="1"/>
      <w:marLeft w:val="0"/>
      <w:marRight w:val="0"/>
      <w:marTop w:val="0"/>
      <w:marBottom w:val="0"/>
      <w:divBdr>
        <w:top w:val="none" w:sz="0" w:space="0" w:color="auto"/>
        <w:left w:val="none" w:sz="0" w:space="0" w:color="auto"/>
        <w:bottom w:val="none" w:sz="0" w:space="0" w:color="auto"/>
        <w:right w:val="none" w:sz="0" w:space="0" w:color="auto"/>
      </w:divBdr>
    </w:div>
    <w:div w:id="1610308326">
      <w:bodyDiv w:val="1"/>
      <w:marLeft w:val="0"/>
      <w:marRight w:val="0"/>
      <w:marTop w:val="0"/>
      <w:marBottom w:val="0"/>
      <w:divBdr>
        <w:top w:val="none" w:sz="0" w:space="0" w:color="auto"/>
        <w:left w:val="none" w:sz="0" w:space="0" w:color="auto"/>
        <w:bottom w:val="none" w:sz="0" w:space="0" w:color="auto"/>
        <w:right w:val="none" w:sz="0" w:space="0" w:color="auto"/>
      </w:divBdr>
    </w:div>
    <w:div w:id="1619490155">
      <w:bodyDiv w:val="1"/>
      <w:marLeft w:val="0"/>
      <w:marRight w:val="0"/>
      <w:marTop w:val="0"/>
      <w:marBottom w:val="0"/>
      <w:divBdr>
        <w:top w:val="none" w:sz="0" w:space="0" w:color="auto"/>
        <w:left w:val="none" w:sz="0" w:space="0" w:color="auto"/>
        <w:bottom w:val="none" w:sz="0" w:space="0" w:color="auto"/>
        <w:right w:val="none" w:sz="0" w:space="0" w:color="auto"/>
      </w:divBdr>
    </w:div>
    <w:div w:id="1642347530">
      <w:bodyDiv w:val="1"/>
      <w:marLeft w:val="0"/>
      <w:marRight w:val="0"/>
      <w:marTop w:val="0"/>
      <w:marBottom w:val="0"/>
      <w:divBdr>
        <w:top w:val="none" w:sz="0" w:space="0" w:color="auto"/>
        <w:left w:val="none" w:sz="0" w:space="0" w:color="auto"/>
        <w:bottom w:val="none" w:sz="0" w:space="0" w:color="auto"/>
        <w:right w:val="none" w:sz="0" w:space="0" w:color="auto"/>
      </w:divBdr>
    </w:div>
    <w:div w:id="1664090442">
      <w:bodyDiv w:val="1"/>
      <w:marLeft w:val="0"/>
      <w:marRight w:val="0"/>
      <w:marTop w:val="0"/>
      <w:marBottom w:val="0"/>
      <w:divBdr>
        <w:top w:val="none" w:sz="0" w:space="0" w:color="auto"/>
        <w:left w:val="none" w:sz="0" w:space="0" w:color="auto"/>
        <w:bottom w:val="none" w:sz="0" w:space="0" w:color="auto"/>
        <w:right w:val="none" w:sz="0" w:space="0" w:color="auto"/>
      </w:divBdr>
    </w:div>
    <w:div w:id="1714226786">
      <w:bodyDiv w:val="1"/>
      <w:marLeft w:val="0"/>
      <w:marRight w:val="0"/>
      <w:marTop w:val="0"/>
      <w:marBottom w:val="0"/>
      <w:divBdr>
        <w:top w:val="none" w:sz="0" w:space="0" w:color="auto"/>
        <w:left w:val="none" w:sz="0" w:space="0" w:color="auto"/>
        <w:bottom w:val="none" w:sz="0" w:space="0" w:color="auto"/>
        <w:right w:val="none" w:sz="0" w:space="0" w:color="auto"/>
      </w:divBdr>
    </w:div>
    <w:div w:id="1732775999">
      <w:bodyDiv w:val="1"/>
      <w:marLeft w:val="0"/>
      <w:marRight w:val="0"/>
      <w:marTop w:val="0"/>
      <w:marBottom w:val="0"/>
      <w:divBdr>
        <w:top w:val="none" w:sz="0" w:space="0" w:color="auto"/>
        <w:left w:val="none" w:sz="0" w:space="0" w:color="auto"/>
        <w:bottom w:val="none" w:sz="0" w:space="0" w:color="auto"/>
        <w:right w:val="none" w:sz="0" w:space="0" w:color="auto"/>
      </w:divBdr>
    </w:div>
    <w:div w:id="1751612845">
      <w:bodyDiv w:val="1"/>
      <w:marLeft w:val="0"/>
      <w:marRight w:val="0"/>
      <w:marTop w:val="0"/>
      <w:marBottom w:val="0"/>
      <w:divBdr>
        <w:top w:val="none" w:sz="0" w:space="0" w:color="auto"/>
        <w:left w:val="none" w:sz="0" w:space="0" w:color="auto"/>
        <w:bottom w:val="none" w:sz="0" w:space="0" w:color="auto"/>
        <w:right w:val="none" w:sz="0" w:space="0" w:color="auto"/>
      </w:divBdr>
    </w:div>
    <w:div w:id="1769234838">
      <w:bodyDiv w:val="1"/>
      <w:marLeft w:val="0"/>
      <w:marRight w:val="0"/>
      <w:marTop w:val="0"/>
      <w:marBottom w:val="0"/>
      <w:divBdr>
        <w:top w:val="none" w:sz="0" w:space="0" w:color="auto"/>
        <w:left w:val="none" w:sz="0" w:space="0" w:color="auto"/>
        <w:bottom w:val="none" w:sz="0" w:space="0" w:color="auto"/>
        <w:right w:val="none" w:sz="0" w:space="0" w:color="auto"/>
      </w:divBdr>
    </w:div>
    <w:div w:id="1816533399">
      <w:bodyDiv w:val="1"/>
      <w:marLeft w:val="0"/>
      <w:marRight w:val="0"/>
      <w:marTop w:val="0"/>
      <w:marBottom w:val="0"/>
      <w:divBdr>
        <w:top w:val="none" w:sz="0" w:space="0" w:color="auto"/>
        <w:left w:val="none" w:sz="0" w:space="0" w:color="auto"/>
        <w:bottom w:val="none" w:sz="0" w:space="0" w:color="auto"/>
        <w:right w:val="none" w:sz="0" w:space="0" w:color="auto"/>
      </w:divBdr>
    </w:div>
    <w:div w:id="1914003550">
      <w:bodyDiv w:val="1"/>
      <w:marLeft w:val="0"/>
      <w:marRight w:val="0"/>
      <w:marTop w:val="0"/>
      <w:marBottom w:val="0"/>
      <w:divBdr>
        <w:top w:val="none" w:sz="0" w:space="0" w:color="auto"/>
        <w:left w:val="none" w:sz="0" w:space="0" w:color="auto"/>
        <w:bottom w:val="none" w:sz="0" w:space="0" w:color="auto"/>
        <w:right w:val="none" w:sz="0" w:space="0" w:color="auto"/>
      </w:divBdr>
    </w:div>
    <w:div w:id="2045714645">
      <w:bodyDiv w:val="1"/>
      <w:marLeft w:val="0"/>
      <w:marRight w:val="0"/>
      <w:marTop w:val="0"/>
      <w:marBottom w:val="0"/>
      <w:divBdr>
        <w:top w:val="none" w:sz="0" w:space="0" w:color="auto"/>
        <w:left w:val="none" w:sz="0" w:space="0" w:color="auto"/>
        <w:bottom w:val="none" w:sz="0" w:space="0" w:color="auto"/>
        <w:right w:val="none" w:sz="0" w:space="0" w:color="auto"/>
      </w:divBdr>
      <w:divsChild>
        <w:div w:id="597106586">
          <w:marLeft w:val="0"/>
          <w:marRight w:val="0"/>
          <w:marTop w:val="0"/>
          <w:marBottom w:val="0"/>
          <w:divBdr>
            <w:top w:val="single" w:sz="6" w:space="16" w:color="414141"/>
            <w:left w:val="single" w:sz="6" w:space="18" w:color="414141"/>
            <w:bottom w:val="single" w:sz="6" w:space="0" w:color="414141"/>
            <w:right w:val="single" w:sz="6" w:space="31" w:color="414141"/>
          </w:divBdr>
        </w:div>
      </w:divsChild>
    </w:div>
    <w:div w:id="2069304666">
      <w:bodyDiv w:val="1"/>
      <w:marLeft w:val="0"/>
      <w:marRight w:val="0"/>
      <w:marTop w:val="0"/>
      <w:marBottom w:val="0"/>
      <w:divBdr>
        <w:top w:val="none" w:sz="0" w:space="0" w:color="auto"/>
        <w:left w:val="none" w:sz="0" w:space="0" w:color="auto"/>
        <w:bottom w:val="none" w:sz="0" w:space="0" w:color="auto"/>
        <w:right w:val="none" w:sz="0" w:space="0" w:color="auto"/>
      </w:divBdr>
    </w:div>
    <w:div w:id="2100566651">
      <w:bodyDiv w:val="1"/>
      <w:marLeft w:val="0"/>
      <w:marRight w:val="0"/>
      <w:marTop w:val="0"/>
      <w:marBottom w:val="0"/>
      <w:divBdr>
        <w:top w:val="none" w:sz="0" w:space="0" w:color="auto"/>
        <w:left w:val="none" w:sz="0" w:space="0" w:color="auto"/>
        <w:bottom w:val="none" w:sz="0" w:space="0" w:color="auto"/>
        <w:right w:val="none" w:sz="0" w:space="0" w:color="auto"/>
      </w:divBdr>
    </w:div>
    <w:div w:id="21206395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aof.revues.org/430"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goo.gl/qD14yC"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hyperlink" Target="https://goo.gl/F0nzz2" TargetMode="External"/><Relationship Id="rId10" Type="http://schemas.openxmlformats.org/officeDocument/2006/relationships/image" Target="media/image2.tiff"/><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goo.gl/m2kTD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c.europa.eu/growth/industry/innovation/policy/social_i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344163-E111-40FB-9D19-5162C791EFCC}">
  <ds:schemaRefs>
    <ds:schemaRef ds:uri="http://schemas.openxmlformats.org/officeDocument/2006/bibliography"/>
  </ds:schemaRefs>
</ds:datastoreItem>
</file>

<file path=customXml/itemProps2.xml><?xml version="1.0" encoding="utf-8"?>
<ds:datastoreItem xmlns:ds="http://schemas.openxmlformats.org/officeDocument/2006/customXml" ds:itemID="{720D7B07-7058-436E-8C27-3F2EC9DC8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9648</Words>
  <Characters>55000</Characters>
  <Application>Microsoft Office Word</Application>
  <DocSecurity>0</DocSecurity>
  <Lines>458</Lines>
  <Paragraphs>129</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
    </vt:vector>
  </TitlesOfParts>
  <Company>Microsoft</Company>
  <LinksUpToDate>false</LinksUpToDate>
  <CharactersWithSpaces>64519</CharactersWithSpaces>
  <SharedDoc>false</SharedDoc>
  <HyperlinkBase/>
  <HLinks>
    <vt:vector size="60" baseType="variant">
      <vt:variant>
        <vt:i4>1900549</vt:i4>
      </vt:variant>
      <vt:variant>
        <vt:i4>24</vt:i4>
      </vt:variant>
      <vt:variant>
        <vt:i4>0</vt:i4>
      </vt:variant>
      <vt:variant>
        <vt:i4>5</vt:i4>
      </vt:variant>
      <vt:variant>
        <vt:lpwstr>https://goo.gl/8DiapG</vt:lpwstr>
      </vt:variant>
      <vt:variant>
        <vt:lpwstr/>
      </vt:variant>
      <vt:variant>
        <vt:i4>5111882</vt:i4>
      </vt:variant>
      <vt:variant>
        <vt:i4>21</vt:i4>
      </vt:variant>
      <vt:variant>
        <vt:i4>0</vt:i4>
      </vt:variant>
      <vt:variant>
        <vt:i4>5</vt:i4>
      </vt:variant>
      <vt:variant>
        <vt:lpwstr>https://goo.gl/F0nzz2</vt:lpwstr>
      </vt:variant>
      <vt:variant>
        <vt:lpwstr/>
      </vt:variant>
      <vt:variant>
        <vt:i4>5439503</vt:i4>
      </vt:variant>
      <vt:variant>
        <vt:i4>18</vt:i4>
      </vt:variant>
      <vt:variant>
        <vt:i4>0</vt:i4>
      </vt:variant>
      <vt:variant>
        <vt:i4>5</vt:i4>
      </vt:variant>
      <vt:variant>
        <vt:lpwstr>https://goo.gl/VyCVZU</vt:lpwstr>
      </vt:variant>
      <vt:variant>
        <vt:lpwstr/>
      </vt:variant>
      <vt:variant>
        <vt:i4>7602216</vt:i4>
      </vt:variant>
      <vt:variant>
        <vt:i4>15</vt:i4>
      </vt:variant>
      <vt:variant>
        <vt:i4>0</vt:i4>
      </vt:variant>
      <vt:variant>
        <vt:i4>5</vt:i4>
      </vt:variant>
      <vt:variant>
        <vt:lpwstr>http://amsdottorato.unibo.it/2058/</vt:lpwstr>
      </vt:variant>
      <vt:variant>
        <vt:lpwstr/>
      </vt:variant>
      <vt:variant>
        <vt:i4>6160454</vt:i4>
      </vt:variant>
      <vt:variant>
        <vt:i4>12</vt:i4>
      </vt:variant>
      <vt:variant>
        <vt:i4>0</vt:i4>
      </vt:variant>
      <vt:variant>
        <vt:i4>5</vt:i4>
      </vt:variant>
      <vt:variant>
        <vt:lpwstr>https://goo.gl/m2kTDl</vt:lpwstr>
      </vt:variant>
      <vt:variant>
        <vt:lpwstr/>
      </vt:variant>
      <vt:variant>
        <vt:i4>851991</vt:i4>
      </vt:variant>
      <vt:variant>
        <vt:i4>9</vt:i4>
      </vt:variant>
      <vt:variant>
        <vt:i4>0</vt:i4>
      </vt:variant>
      <vt:variant>
        <vt:i4>5</vt:i4>
      </vt:variant>
      <vt:variant>
        <vt:lpwstr>http://aof.revues.org/430</vt:lpwstr>
      </vt:variant>
      <vt:variant>
        <vt:lpwstr/>
      </vt:variant>
      <vt:variant>
        <vt:i4>327760</vt:i4>
      </vt:variant>
      <vt:variant>
        <vt:i4>6</vt:i4>
      </vt:variant>
      <vt:variant>
        <vt:i4>0</vt:i4>
      </vt:variant>
      <vt:variant>
        <vt:i4>5</vt:i4>
      </vt:variant>
      <vt:variant>
        <vt:lpwstr>https://goo.gl/qD14yC</vt:lpwstr>
      </vt:variant>
      <vt:variant>
        <vt:lpwstr/>
      </vt:variant>
      <vt:variant>
        <vt:i4>6160451</vt:i4>
      </vt:variant>
      <vt:variant>
        <vt:i4>3</vt:i4>
      </vt:variant>
      <vt:variant>
        <vt:i4>0</vt:i4>
      </vt:variant>
      <vt:variant>
        <vt:i4>5</vt:i4>
      </vt:variant>
      <vt:variant>
        <vt:lpwstr>https://goo.gl/htb7Hj</vt:lpwstr>
      </vt:variant>
      <vt:variant>
        <vt:lpwstr/>
      </vt:variant>
      <vt:variant>
        <vt:i4>5701652</vt:i4>
      </vt:variant>
      <vt:variant>
        <vt:i4>0</vt:i4>
      </vt:variant>
      <vt:variant>
        <vt:i4>0</vt:i4>
      </vt:variant>
      <vt:variant>
        <vt:i4>5</vt:i4>
      </vt:variant>
      <vt:variant>
        <vt:lpwstr/>
      </vt:variant>
      <vt:variant>
        <vt:lpwstr>Ref475561134</vt:lpwstr>
      </vt:variant>
      <vt:variant>
        <vt:i4>7012416</vt:i4>
      </vt:variant>
      <vt:variant>
        <vt:i4>0</vt:i4>
      </vt:variant>
      <vt:variant>
        <vt:i4>0</vt:i4>
      </vt:variant>
      <vt:variant>
        <vt:i4>5</vt:i4>
      </vt:variant>
      <vt:variant>
        <vt:lpwstr>https://ec.europa.eu/growth/industry/innovation/policy/social_it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Academic Proofreader</dc:creator>
  <cp:lastModifiedBy>Toa Giroletti</cp:lastModifiedBy>
  <cp:revision>3</cp:revision>
  <cp:lastPrinted>2018-04-03T07:51:00Z</cp:lastPrinted>
  <dcterms:created xsi:type="dcterms:W3CDTF">2018-12-03T14:32:00Z</dcterms:created>
  <dcterms:modified xsi:type="dcterms:W3CDTF">2018-12-03T14:36:00Z</dcterms:modified>
</cp:coreProperties>
</file>