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3FF" w:rsidRPr="00F973FF" w:rsidRDefault="00F973FF" w:rsidP="00712599">
      <w:pPr>
        <w:spacing w:before="100" w:beforeAutospacing="1" w:after="100" w:afterAutospacing="1" w:line="360" w:lineRule="auto"/>
        <w:rPr>
          <w:rFonts w:ascii="Verdana" w:hAnsi="Verdana" w:cstheme="minorHAnsi"/>
          <w:b/>
          <w:sz w:val="24"/>
          <w:szCs w:val="24"/>
        </w:rPr>
      </w:pPr>
      <w:bookmarkStart w:id="0" w:name="_GoBack"/>
      <w:bookmarkEnd w:id="0"/>
      <w:r w:rsidRPr="00F973FF">
        <w:rPr>
          <w:rFonts w:ascii="Verdana" w:hAnsi="Verdana" w:cstheme="minorHAnsi"/>
          <w:b/>
          <w:sz w:val="24"/>
          <w:szCs w:val="24"/>
        </w:rPr>
        <w:t>Supporting young people with dyslexia in internat</w:t>
      </w:r>
      <w:r>
        <w:rPr>
          <w:rFonts w:ascii="Verdana" w:hAnsi="Verdana" w:cstheme="minorHAnsi"/>
          <w:b/>
          <w:sz w:val="24"/>
          <w:szCs w:val="24"/>
        </w:rPr>
        <w:t>ional schools: a case study</w:t>
      </w:r>
      <w:r w:rsidRPr="00F973FF">
        <w:rPr>
          <w:rFonts w:ascii="Verdana" w:hAnsi="Verdana" w:cstheme="minorHAnsi"/>
          <w:b/>
          <w:sz w:val="24"/>
          <w:szCs w:val="24"/>
        </w:rPr>
        <w:t xml:space="preserve"> example </w:t>
      </w:r>
      <w:r>
        <w:rPr>
          <w:rFonts w:ascii="Verdana" w:hAnsi="Verdana" w:cstheme="minorHAnsi"/>
          <w:b/>
          <w:sz w:val="24"/>
          <w:szCs w:val="24"/>
        </w:rPr>
        <w:t xml:space="preserve">of </w:t>
      </w:r>
      <w:r w:rsidRPr="00F973FF">
        <w:rPr>
          <w:rFonts w:ascii="Verdana" w:hAnsi="Verdana" w:cstheme="minorHAnsi"/>
          <w:b/>
          <w:sz w:val="24"/>
          <w:szCs w:val="24"/>
        </w:rPr>
        <w:t xml:space="preserve">current provision in </w:t>
      </w:r>
      <w:r>
        <w:rPr>
          <w:rFonts w:ascii="Verdana" w:hAnsi="Verdana" w:cstheme="minorHAnsi"/>
          <w:b/>
          <w:sz w:val="24"/>
          <w:szCs w:val="24"/>
        </w:rPr>
        <w:t>South</w:t>
      </w:r>
      <w:r w:rsidR="00FE609F">
        <w:rPr>
          <w:rFonts w:ascii="Verdana" w:hAnsi="Verdana" w:cstheme="minorHAnsi"/>
          <w:b/>
          <w:sz w:val="24"/>
          <w:szCs w:val="24"/>
        </w:rPr>
        <w:t>e</w:t>
      </w:r>
      <w:r>
        <w:rPr>
          <w:rFonts w:ascii="Verdana" w:hAnsi="Verdana" w:cstheme="minorHAnsi"/>
          <w:b/>
          <w:sz w:val="24"/>
          <w:szCs w:val="24"/>
        </w:rPr>
        <w:t>ast Asia</w:t>
      </w:r>
    </w:p>
    <w:p w:rsidR="00F973FF" w:rsidRPr="002063E3" w:rsidRDefault="00F973FF" w:rsidP="00712599">
      <w:pPr>
        <w:spacing w:before="100" w:beforeAutospacing="1" w:after="100" w:afterAutospacing="1" w:line="360" w:lineRule="auto"/>
        <w:rPr>
          <w:rFonts w:ascii="Verdana" w:hAnsi="Verdana" w:cstheme="minorHAnsi"/>
          <w:sz w:val="24"/>
          <w:szCs w:val="24"/>
        </w:rPr>
      </w:pPr>
      <w:r w:rsidRPr="002063E3">
        <w:rPr>
          <w:rFonts w:ascii="Verdana" w:hAnsi="Verdana" w:cstheme="minorHAnsi"/>
          <w:sz w:val="24"/>
          <w:szCs w:val="24"/>
        </w:rPr>
        <w:t xml:space="preserve">Julian Brown </w:t>
      </w:r>
    </w:p>
    <w:p w:rsidR="00F973FF" w:rsidRPr="002063E3" w:rsidRDefault="00F973FF" w:rsidP="00712599">
      <w:pPr>
        <w:spacing w:before="100" w:beforeAutospacing="1" w:after="100" w:afterAutospacing="1" w:line="360" w:lineRule="auto"/>
        <w:rPr>
          <w:rFonts w:ascii="Verdana" w:hAnsi="Verdana" w:cstheme="minorHAnsi"/>
          <w:sz w:val="24"/>
          <w:szCs w:val="24"/>
        </w:rPr>
      </w:pPr>
      <w:r w:rsidRPr="002063E3">
        <w:rPr>
          <w:rFonts w:ascii="Verdana" w:hAnsi="Verdana" w:cstheme="minorHAnsi"/>
          <w:sz w:val="24"/>
          <w:szCs w:val="24"/>
        </w:rPr>
        <w:t>Sheena Bell</w:t>
      </w:r>
    </w:p>
    <w:p w:rsidR="00FE4B3D" w:rsidRDefault="002063E3" w:rsidP="00712599">
      <w:pPr>
        <w:spacing w:before="100" w:beforeAutospacing="1" w:after="100" w:afterAutospacing="1" w:line="360" w:lineRule="auto"/>
        <w:rPr>
          <w:rFonts w:ascii="Verdana" w:hAnsi="Verdana" w:cstheme="minorHAnsi"/>
          <w:b/>
          <w:sz w:val="24"/>
          <w:szCs w:val="24"/>
        </w:rPr>
      </w:pPr>
      <w:r w:rsidRPr="002063E3">
        <w:rPr>
          <w:rFonts w:ascii="Verdana" w:hAnsi="Verdana" w:cstheme="minorHAnsi"/>
          <w:b/>
          <w:sz w:val="24"/>
          <w:szCs w:val="24"/>
        </w:rPr>
        <w:t xml:space="preserve">Key words </w:t>
      </w:r>
    </w:p>
    <w:p w:rsidR="002063E3" w:rsidRPr="002063E3" w:rsidRDefault="002063E3" w:rsidP="00712599">
      <w:pPr>
        <w:spacing w:before="100" w:beforeAutospacing="1" w:after="100" w:afterAutospacing="1" w:line="360" w:lineRule="auto"/>
        <w:rPr>
          <w:rFonts w:ascii="Verdana" w:hAnsi="Verdana" w:cstheme="minorHAnsi"/>
          <w:sz w:val="24"/>
          <w:szCs w:val="24"/>
        </w:rPr>
      </w:pPr>
      <w:r w:rsidRPr="002063E3">
        <w:rPr>
          <w:rFonts w:ascii="Verdana" w:hAnsi="Verdana" w:cstheme="minorHAnsi"/>
          <w:sz w:val="24"/>
          <w:szCs w:val="24"/>
        </w:rPr>
        <w:t xml:space="preserve">inclusion, international schools, SEN, dyslexia </w:t>
      </w:r>
    </w:p>
    <w:p w:rsidR="002063E3" w:rsidRPr="00AA0B00" w:rsidRDefault="00AA0B00" w:rsidP="00712599">
      <w:pPr>
        <w:spacing w:before="100" w:beforeAutospacing="1" w:after="100" w:afterAutospacing="1" w:line="360" w:lineRule="auto"/>
        <w:rPr>
          <w:rFonts w:ascii="Verdana" w:hAnsi="Verdana" w:cstheme="minorHAnsi"/>
          <w:b/>
          <w:sz w:val="24"/>
          <w:szCs w:val="24"/>
        </w:rPr>
      </w:pPr>
      <w:r w:rsidRPr="00AA0B00">
        <w:rPr>
          <w:rFonts w:ascii="Verdana" w:hAnsi="Verdana" w:cstheme="minorHAnsi"/>
          <w:b/>
          <w:sz w:val="24"/>
          <w:szCs w:val="24"/>
        </w:rPr>
        <w:t>Abstract</w:t>
      </w:r>
    </w:p>
    <w:p w:rsidR="00AA0B00" w:rsidRPr="00AA0B00" w:rsidRDefault="00D328E4" w:rsidP="00712599">
      <w:pPr>
        <w:spacing w:before="100" w:beforeAutospacing="1" w:after="100" w:afterAutospacing="1" w:line="360" w:lineRule="auto"/>
        <w:rPr>
          <w:rFonts w:ascii="Verdana" w:hAnsi="Verdana" w:cstheme="minorHAnsi"/>
          <w:sz w:val="24"/>
          <w:szCs w:val="24"/>
        </w:rPr>
      </w:pPr>
      <w:r>
        <w:rPr>
          <w:rFonts w:ascii="Verdana" w:hAnsi="Verdana" w:cstheme="minorHAnsi"/>
          <w:sz w:val="24"/>
          <w:szCs w:val="24"/>
        </w:rPr>
        <w:t xml:space="preserve">This </w:t>
      </w:r>
      <w:r w:rsidR="0058358A">
        <w:rPr>
          <w:rFonts w:ascii="Verdana" w:hAnsi="Verdana" w:cstheme="minorHAnsi"/>
          <w:sz w:val="24"/>
          <w:szCs w:val="24"/>
        </w:rPr>
        <w:t xml:space="preserve">small-scale </w:t>
      </w:r>
      <w:r>
        <w:rPr>
          <w:rFonts w:ascii="Verdana" w:hAnsi="Verdana" w:cstheme="minorHAnsi"/>
          <w:sz w:val="24"/>
          <w:szCs w:val="24"/>
        </w:rPr>
        <w:t xml:space="preserve">qualitative study examines </w:t>
      </w:r>
      <w:r w:rsidR="00BD7445">
        <w:rPr>
          <w:rFonts w:ascii="Verdana" w:hAnsi="Verdana" w:cstheme="minorHAnsi"/>
          <w:sz w:val="24"/>
          <w:szCs w:val="24"/>
        </w:rPr>
        <w:t>professional and parental perspectives</w:t>
      </w:r>
      <w:r>
        <w:rPr>
          <w:rFonts w:ascii="Verdana" w:hAnsi="Verdana" w:cstheme="minorHAnsi"/>
          <w:sz w:val="24"/>
          <w:szCs w:val="24"/>
        </w:rPr>
        <w:t xml:space="preserve"> </w:t>
      </w:r>
      <w:r w:rsidR="00BD7445">
        <w:rPr>
          <w:rFonts w:ascii="Verdana" w:hAnsi="Verdana" w:cstheme="minorHAnsi"/>
          <w:sz w:val="24"/>
          <w:szCs w:val="24"/>
        </w:rPr>
        <w:t>of</w:t>
      </w:r>
      <w:r>
        <w:rPr>
          <w:rFonts w:ascii="Verdana" w:hAnsi="Verdana" w:cstheme="minorHAnsi"/>
          <w:sz w:val="24"/>
          <w:szCs w:val="24"/>
        </w:rPr>
        <w:t xml:space="preserve"> dyslexia within international schools located in </w:t>
      </w:r>
      <w:r w:rsidR="00757E6A">
        <w:rPr>
          <w:rFonts w:ascii="Verdana" w:hAnsi="Verdana" w:cstheme="minorHAnsi"/>
          <w:sz w:val="24"/>
          <w:szCs w:val="24"/>
        </w:rPr>
        <w:t>Bangkok</w:t>
      </w:r>
      <w:r>
        <w:rPr>
          <w:rFonts w:ascii="Verdana" w:hAnsi="Verdana" w:cstheme="minorHAnsi"/>
          <w:sz w:val="24"/>
          <w:szCs w:val="24"/>
        </w:rPr>
        <w:t xml:space="preserve">. </w:t>
      </w:r>
      <w:r w:rsidR="005A07A1">
        <w:rPr>
          <w:rFonts w:ascii="Verdana" w:hAnsi="Verdana" w:cstheme="minorHAnsi"/>
          <w:sz w:val="24"/>
          <w:szCs w:val="24"/>
        </w:rPr>
        <w:t xml:space="preserve">The views of participants indicated that there is a need for a greater awareness of </w:t>
      </w:r>
      <w:r w:rsidR="0058358A">
        <w:rPr>
          <w:rFonts w:ascii="Verdana" w:hAnsi="Verdana" w:cstheme="minorHAnsi"/>
          <w:sz w:val="24"/>
          <w:szCs w:val="24"/>
        </w:rPr>
        <w:t>‘</w:t>
      </w:r>
      <w:r w:rsidR="005A07A1">
        <w:rPr>
          <w:rFonts w:ascii="Verdana" w:hAnsi="Verdana" w:cstheme="minorHAnsi"/>
          <w:sz w:val="24"/>
          <w:szCs w:val="24"/>
        </w:rPr>
        <w:t>dyslexia-friendly</w:t>
      </w:r>
      <w:r w:rsidR="0058358A">
        <w:rPr>
          <w:rFonts w:ascii="Verdana" w:hAnsi="Verdana" w:cstheme="minorHAnsi"/>
          <w:sz w:val="24"/>
          <w:szCs w:val="24"/>
        </w:rPr>
        <w:t>’</w:t>
      </w:r>
      <w:r w:rsidR="005A07A1">
        <w:rPr>
          <w:rFonts w:ascii="Verdana" w:hAnsi="Verdana" w:cstheme="minorHAnsi"/>
          <w:sz w:val="24"/>
          <w:szCs w:val="24"/>
        </w:rPr>
        <w:t xml:space="preserve"> approaches in these settings</w:t>
      </w:r>
      <w:r w:rsidR="0058358A">
        <w:rPr>
          <w:rFonts w:ascii="Verdana" w:hAnsi="Verdana" w:cstheme="minorHAnsi"/>
          <w:sz w:val="24"/>
          <w:szCs w:val="24"/>
        </w:rPr>
        <w:t xml:space="preserve"> and a lack of resources to support the identification and teaching of individuals having specific needs</w:t>
      </w:r>
      <w:r w:rsidR="005A07A1">
        <w:rPr>
          <w:rFonts w:ascii="Verdana" w:hAnsi="Verdana" w:cstheme="minorHAnsi"/>
          <w:sz w:val="24"/>
          <w:szCs w:val="24"/>
        </w:rPr>
        <w:t xml:space="preserve">. The findings also indicated that the collaboration between parents and professionals was central to what could be identified as ‘good practice’ and that the identification of difficulties alone without the acknowledgement of an individual’s strengths could be detrimental. </w:t>
      </w:r>
      <w:r w:rsidR="0058358A">
        <w:rPr>
          <w:rFonts w:ascii="Verdana" w:hAnsi="Verdana" w:cstheme="minorHAnsi"/>
          <w:sz w:val="24"/>
          <w:szCs w:val="24"/>
        </w:rPr>
        <w:t>Opportunities for continuing professional development are highlighted as central to needs of professionals working within this region.</w:t>
      </w:r>
    </w:p>
    <w:p w:rsidR="003928E9" w:rsidRPr="00FA24D7" w:rsidRDefault="003928E9" w:rsidP="00712599">
      <w:pPr>
        <w:spacing w:before="100" w:beforeAutospacing="1" w:after="100" w:afterAutospacing="1" w:line="360" w:lineRule="auto"/>
        <w:rPr>
          <w:rFonts w:ascii="Verdana" w:hAnsi="Verdana" w:cstheme="minorHAnsi"/>
          <w:b/>
          <w:sz w:val="24"/>
          <w:szCs w:val="24"/>
        </w:rPr>
      </w:pPr>
      <w:r w:rsidRPr="00FA24D7">
        <w:rPr>
          <w:rFonts w:ascii="Verdana" w:hAnsi="Verdana" w:cstheme="minorHAnsi"/>
          <w:b/>
          <w:sz w:val="24"/>
          <w:szCs w:val="24"/>
        </w:rPr>
        <w:t>Introduction</w:t>
      </w:r>
    </w:p>
    <w:p w:rsidR="00836080" w:rsidRPr="00FA24D7" w:rsidRDefault="00836080" w:rsidP="00712599">
      <w:pPr>
        <w:spacing w:before="100" w:beforeAutospacing="1" w:after="100" w:afterAutospacing="1" w:line="360" w:lineRule="auto"/>
        <w:rPr>
          <w:rFonts w:ascii="Verdana" w:hAnsi="Verdana" w:cstheme="minorHAnsi"/>
          <w:sz w:val="24"/>
          <w:szCs w:val="24"/>
        </w:rPr>
      </w:pPr>
      <w:r w:rsidRPr="00FA24D7">
        <w:rPr>
          <w:rFonts w:ascii="Verdana" w:hAnsi="Verdana" w:cstheme="minorHAnsi"/>
          <w:sz w:val="24"/>
          <w:szCs w:val="24"/>
        </w:rPr>
        <w:t xml:space="preserve">This article focuses on a unique research project situated </w:t>
      </w:r>
      <w:r w:rsidR="00757E6A">
        <w:rPr>
          <w:rFonts w:ascii="Verdana" w:hAnsi="Verdana" w:cstheme="minorHAnsi"/>
          <w:sz w:val="24"/>
          <w:szCs w:val="24"/>
        </w:rPr>
        <w:t>Bangkok</w:t>
      </w:r>
      <w:r w:rsidRPr="00FA24D7">
        <w:rPr>
          <w:rFonts w:ascii="Verdana" w:hAnsi="Verdana" w:cstheme="minorHAnsi"/>
          <w:sz w:val="24"/>
          <w:szCs w:val="24"/>
        </w:rPr>
        <w:t xml:space="preserve"> and contributes to the understanding of the experiences of children with Special Educational Needs (SEN), specifically dyslexia, in international </w:t>
      </w:r>
      <w:r w:rsidR="00AA0B00">
        <w:rPr>
          <w:rFonts w:ascii="Verdana" w:hAnsi="Verdana" w:cstheme="minorHAnsi"/>
          <w:sz w:val="24"/>
          <w:szCs w:val="24"/>
        </w:rPr>
        <w:t>school settings. This study echoes a</w:t>
      </w:r>
      <w:r w:rsidRPr="00FA24D7">
        <w:rPr>
          <w:rFonts w:ascii="Verdana" w:hAnsi="Verdana" w:cstheme="minorHAnsi"/>
          <w:sz w:val="24"/>
          <w:szCs w:val="24"/>
        </w:rPr>
        <w:t xml:space="preserve"> worldwide trend in which educatio</w:t>
      </w:r>
      <w:r w:rsidR="00AA0B00">
        <w:rPr>
          <w:rFonts w:ascii="Verdana" w:hAnsi="Verdana" w:cstheme="minorHAnsi"/>
          <w:sz w:val="24"/>
          <w:szCs w:val="24"/>
        </w:rPr>
        <w:t>nal es</w:t>
      </w:r>
      <w:r w:rsidR="00FC7F32">
        <w:rPr>
          <w:rFonts w:ascii="Verdana" w:hAnsi="Verdana" w:cstheme="minorHAnsi"/>
          <w:sz w:val="24"/>
          <w:szCs w:val="24"/>
        </w:rPr>
        <w:t xml:space="preserve">tablishments </w:t>
      </w:r>
      <w:r w:rsidR="00AA0B00">
        <w:rPr>
          <w:rFonts w:ascii="Verdana" w:hAnsi="Verdana" w:cstheme="minorHAnsi"/>
          <w:sz w:val="24"/>
          <w:szCs w:val="24"/>
        </w:rPr>
        <w:t>expand as</w:t>
      </w:r>
      <w:r w:rsidRPr="00FA24D7">
        <w:rPr>
          <w:rFonts w:ascii="Verdana" w:hAnsi="Verdana" w:cstheme="minorHAnsi"/>
          <w:sz w:val="24"/>
          <w:szCs w:val="24"/>
        </w:rPr>
        <w:t xml:space="preserve"> global business practices</w:t>
      </w:r>
      <w:r w:rsidR="00AA0B00">
        <w:rPr>
          <w:rFonts w:ascii="Verdana" w:hAnsi="Verdana" w:cstheme="minorHAnsi"/>
          <w:sz w:val="24"/>
          <w:szCs w:val="24"/>
        </w:rPr>
        <w:t xml:space="preserve"> grow and </w:t>
      </w:r>
      <w:r w:rsidR="00FC7F32">
        <w:rPr>
          <w:rFonts w:ascii="Verdana" w:hAnsi="Verdana" w:cstheme="minorHAnsi"/>
          <w:sz w:val="24"/>
          <w:szCs w:val="24"/>
        </w:rPr>
        <w:t>gain international workforces</w:t>
      </w:r>
      <w:r w:rsidRPr="00FA24D7">
        <w:rPr>
          <w:rFonts w:ascii="Verdana" w:hAnsi="Verdana" w:cstheme="minorHAnsi"/>
          <w:sz w:val="24"/>
          <w:szCs w:val="24"/>
        </w:rPr>
        <w:t xml:space="preserve">.  It is particularly relevant within a climate of ‘Europeanization’, as many of these establishments have European </w:t>
      </w:r>
      <w:r w:rsidRPr="00FA24D7">
        <w:rPr>
          <w:rFonts w:ascii="Verdana" w:hAnsi="Verdana" w:cstheme="minorHAnsi"/>
          <w:sz w:val="24"/>
          <w:szCs w:val="24"/>
        </w:rPr>
        <w:lastRenderedPageBreak/>
        <w:t xml:space="preserve">curricula and practices, to research inclusive educational cultures in international settings. </w:t>
      </w:r>
    </w:p>
    <w:p w:rsidR="00836080" w:rsidRPr="00FA24D7" w:rsidRDefault="00836080" w:rsidP="00712599">
      <w:pPr>
        <w:spacing w:before="100" w:beforeAutospacing="1" w:after="100" w:afterAutospacing="1" w:line="360" w:lineRule="auto"/>
        <w:rPr>
          <w:rFonts w:ascii="Verdana" w:hAnsi="Verdana" w:cstheme="minorHAnsi"/>
          <w:sz w:val="24"/>
          <w:szCs w:val="24"/>
        </w:rPr>
      </w:pPr>
      <w:r w:rsidRPr="00FA24D7">
        <w:rPr>
          <w:rFonts w:ascii="Verdana" w:hAnsi="Verdana" w:cstheme="minorHAnsi"/>
          <w:sz w:val="24"/>
          <w:szCs w:val="24"/>
        </w:rPr>
        <w:t xml:space="preserve">Over the last twenty to thirty years there has been a rapid expansion of international schools in Southeast Asia (Monthienvichienchai </w:t>
      </w:r>
      <w:r w:rsidRPr="00FC7F32">
        <w:rPr>
          <w:rFonts w:ascii="Verdana" w:hAnsi="Verdana" w:cstheme="minorHAnsi"/>
          <w:i/>
          <w:sz w:val="24"/>
          <w:szCs w:val="24"/>
        </w:rPr>
        <w:t>et al</w:t>
      </w:r>
      <w:r w:rsidRPr="00FA24D7">
        <w:rPr>
          <w:rFonts w:ascii="Verdana" w:hAnsi="Verdana" w:cstheme="minorHAnsi"/>
          <w:sz w:val="24"/>
          <w:szCs w:val="24"/>
        </w:rPr>
        <w:t xml:space="preserve">, 2002) which has coincided with a growing international labour market. Previous research has examined the globalisation of education (Mazzarol </w:t>
      </w:r>
      <w:r w:rsidRPr="00FC7F32">
        <w:rPr>
          <w:rFonts w:ascii="Verdana" w:hAnsi="Verdana" w:cstheme="minorHAnsi"/>
          <w:i/>
          <w:sz w:val="24"/>
          <w:szCs w:val="24"/>
        </w:rPr>
        <w:t>et al</w:t>
      </w:r>
      <w:r w:rsidRPr="00FA24D7">
        <w:rPr>
          <w:rFonts w:ascii="Verdana" w:hAnsi="Verdana" w:cstheme="minorHAnsi"/>
          <w:sz w:val="24"/>
          <w:szCs w:val="24"/>
        </w:rPr>
        <w:t xml:space="preserve">, 2003) and warned about  the importance of taking into consideration the complexity of diverse cultural and social attitudes of the social context  in which each school exists (Tate, 2012). Inevitably, international schools across the world will have culturally diverse environments that include children who grow up within multi-lingual environments. However, as we draw near to the twentieth anniversary of the Salamanca Statement (UNESCO, 1994), and attitudes to SEN and disability evolve, international schools, operating outside but alongside national systems, must adapt their practices to offer appropriate educational opportunities and support mechanisms for children who  have additional needs such as dyslexia </w:t>
      </w:r>
      <w:r w:rsidRPr="00FA24D7">
        <w:rPr>
          <w:rFonts w:ascii="Verdana" w:hAnsi="Verdana" w:cstheme="minorHAnsi"/>
          <w:sz w:val="24"/>
          <w:szCs w:val="24"/>
        </w:rPr>
        <w:fldChar w:fldCharType="begin"/>
      </w:r>
      <w:r w:rsidRPr="00FA24D7">
        <w:rPr>
          <w:rFonts w:ascii="Verdana" w:hAnsi="Verdana" w:cstheme="minorHAnsi"/>
          <w:sz w:val="24"/>
          <w:szCs w:val="24"/>
        </w:rPr>
        <w:instrText>ADDIN RW.CITE{{377 Gabor,Georgina 2010}}</w:instrText>
      </w:r>
      <w:r w:rsidRPr="00FA24D7">
        <w:rPr>
          <w:rFonts w:ascii="Verdana" w:hAnsi="Verdana" w:cstheme="minorHAnsi"/>
          <w:sz w:val="24"/>
          <w:szCs w:val="24"/>
        </w:rPr>
        <w:fldChar w:fldCharType="separate"/>
      </w:r>
      <w:r w:rsidRPr="00FA24D7">
        <w:rPr>
          <w:rFonts w:ascii="Verdana" w:hAnsi="Verdana" w:cstheme="minorHAnsi"/>
          <w:sz w:val="24"/>
          <w:szCs w:val="24"/>
        </w:rPr>
        <w:t>(Gabor</w:t>
      </w:r>
      <w:r w:rsidR="00FC7F32">
        <w:rPr>
          <w:rFonts w:ascii="Verdana" w:hAnsi="Verdana" w:cstheme="minorHAnsi"/>
          <w:sz w:val="24"/>
          <w:szCs w:val="24"/>
        </w:rPr>
        <w:t>,</w:t>
      </w:r>
      <w:r w:rsidRPr="00FA24D7">
        <w:rPr>
          <w:rFonts w:ascii="Verdana" w:hAnsi="Verdana" w:cstheme="minorHAnsi"/>
          <w:sz w:val="24"/>
          <w:szCs w:val="24"/>
        </w:rPr>
        <w:t xml:space="preserve"> 2010)</w:t>
      </w:r>
      <w:r w:rsidRPr="00FA24D7">
        <w:rPr>
          <w:rFonts w:ascii="Verdana" w:hAnsi="Verdana" w:cstheme="minorHAnsi"/>
          <w:sz w:val="24"/>
          <w:szCs w:val="24"/>
        </w:rPr>
        <w:fldChar w:fldCharType="end"/>
      </w:r>
      <w:r w:rsidRPr="00FA24D7">
        <w:rPr>
          <w:rFonts w:ascii="Verdana" w:hAnsi="Verdana" w:cstheme="minorHAnsi"/>
          <w:sz w:val="24"/>
          <w:szCs w:val="24"/>
        </w:rPr>
        <w:t>. This coincides with a global movement towards inclusion in international settings causing changes and challenges for legislators and professionals (Forlin, 2010).</w:t>
      </w:r>
      <w:r w:rsidR="00473D11" w:rsidRPr="00FA24D7">
        <w:rPr>
          <w:rFonts w:ascii="Verdana" w:hAnsi="Verdana" w:cstheme="minorHAnsi"/>
          <w:sz w:val="24"/>
          <w:szCs w:val="24"/>
        </w:rPr>
        <w:t xml:space="preserve"> </w:t>
      </w:r>
      <w:r w:rsidRPr="00FA24D7">
        <w:rPr>
          <w:rFonts w:ascii="Verdana" w:hAnsi="Verdana" w:cstheme="minorHAnsi"/>
          <w:sz w:val="24"/>
          <w:szCs w:val="24"/>
        </w:rPr>
        <w:t xml:space="preserve">Fee-paying international schools, many of which link to European educational systems, serve an itinerant professional labour-force for whom local schools are not deemed to be appropriate for language and/or cultural reasons. These schools also attract pupils from local populations catering for families who seek the prize of a bilingual education, often in English, and access to international universities. Despite many of these schools having some form of selection process, there seems to be a growing awareness of the importance of including children with diverse needs in the academic population of students. </w:t>
      </w:r>
    </w:p>
    <w:p w:rsidR="00B200E2" w:rsidRPr="00FA24D7" w:rsidRDefault="00836080" w:rsidP="00712599">
      <w:pPr>
        <w:spacing w:before="100" w:beforeAutospacing="1" w:after="100" w:afterAutospacing="1" w:line="360" w:lineRule="auto"/>
        <w:rPr>
          <w:rFonts w:ascii="Verdana" w:hAnsi="Verdana" w:cstheme="minorHAnsi"/>
          <w:sz w:val="24"/>
          <w:szCs w:val="24"/>
        </w:rPr>
      </w:pPr>
      <w:r w:rsidRPr="00FA24D7">
        <w:rPr>
          <w:rFonts w:ascii="Verdana" w:hAnsi="Verdana" w:cstheme="minorHAnsi"/>
          <w:sz w:val="24"/>
          <w:szCs w:val="24"/>
        </w:rPr>
        <w:t xml:space="preserve">The inclusion and support of young people with dyslexia in international school settings must be considered alongside the general attitudes </w:t>
      </w:r>
      <w:r w:rsidRPr="00FA24D7">
        <w:rPr>
          <w:rFonts w:ascii="Verdana" w:hAnsi="Verdana" w:cstheme="minorHAnsi"/>
          <w:sz w:val="24"/>
          <w:szCs w:val="24"/>
        </w:rPr>
        <w:lastRenderedPageBreak/>
        <w:t>towards SEN and the competitive nature of private sector schools. There are examples of research that has begun to examine some of the percepti</w:t>
      </w:r>
      <w:r w:rsidR="00757E6A">
        <w:rPr>
          <w:rFonts w:ascii="Verdana" w:hAnsi="Verdana" w:cstheme="minorHAnsi"/>
          <w:sz w:val="24"/>
          <w:szCs w:val="24"/>
        </w:rPr>
        <w:t>ons of SEN within Bangkok</w:t>
      </w:r>
      <w:r w:rsidRPr="00FA24D7">
        <w:rPr>
          <w:rFonts w:ascii="Verdana" w:hAnsi="Verdana" w:cstheme="minorHAnsi"/>
          <w:sz w:val="24"/>
          <w:szCs w:val="24"/>
        </w:rPr>
        <w:t xml:space="preserve"> and reported a lack of clarity or common understanding of certain SEN concepts between cultures and languages (Grimes, 2012). Moreover, the fee-paying nature of international schools is likely to drive them to place a greater emphasis on competitiveness and academic standards, potentially to the detriment of identifying and supporting young people with individual needs. </w:t>
      </w:r>
      <w:r w:rsidR="00B200E2" w:rsidRPr="00FA24D7">
        <w:rPr>
          <w:rFonts w:ascii="Verdana" w:hAnsi="Verdana" w:cstheme="minorHAnsi"/>
          <w:sz w:val="24"/>
          <w:szCs w:val="24"/>
        </w:rPr>
        <w:t xml:space="preserve">There are a number of potential limiting factors when considering children and </w:t>
      </w:r>
      <w:r w:rsidR="00B200E2" w:rsidRPr="00FE609F">
        <w:rPr>
          <w:rFonts w:ascii="Verdana" w:hAnsi="Verdana" w:cstheme="minorHAnsi"/>
          <w:sz w:val="24"/>
          <w:szCs w:val="24"/>
        </w:rPr>
        <w:t>young people (CYP) with dyslexia within any educational system. First</w:t>
      </w:r>
      <w:r w:rsidR="00293D7C" w:rsidRPr="00FE609F">
        <w:rPr>
          <w:rFonts w:ascii="Verdana" w:hAnsi="Verdana" w:cstheme="minorHAnsi"/>
          <w:sz w:val="24"/>
          <w:szCs w:val="24"/>
        </w:rPr>
        <w:t>ly</w:t>
      </w:r>
      <w:r w:rsidR="00F973FF" w:rsidRPr="00FE609F">
        <w:rPr>
          <w:rFonts w:ascii="Verdana" w:hAnsi="Verdana" w:cstheme="minorHAnsi"/>
          <w:sz w:val="24"/>
          <w:szCs w:val="24"/>
        </w:rPr>
        <w:t>,</w:t>
      </w:r>
      <w:r w:rsidR="00B200E2" w:rsidRPr="00FE609F">
        <w:rPr>
          <w:rFonts w:ascii="Verdana" w:hAnsi="Verdana" w:cstheme="minorHAnsi"/>
          <w:sz w:val="24"/>
          <w:szCs w:val="24"/>
        </w:rPr>
        <w:t xml:space="preserve"> it</w:t>
      </w:r>
      <w:r w:rsidR="00B200E2" w:rsidRPr="00FA24D7">
        <w:rPr>
          <w:rFonts w:ascii="Verdana" w:hAnsi="Verdana" w:cstheme="minorHAnsi"/>
          <w:sz w:val="24"/>
          <w:szCs w:val="24"/>
        </w:rPr>
        <w:t xml:space="preserve"> is questionable how widely applied the international definition of dyslexia (IDA, 2004) is within these contexts. It is also worth noting that the </w:t>
      </w:r>
      <w:r w:rsidR="00B200E2" w:rsidRPr="00FE609F">
        <w:rPr>
          <w:rFonts w:ascii="Verdana" w:hAnsi="Verdana" w:cstheme="minorHAnsi"/>
          <w:sz w:val="24"/>
          <w:szCs w:val="24"/>
        </w:rPr>
        <w:t xml:space="preserve">identification of disabilities such as </w:t>
      </w:r>
      <w:r w:rsidR="00293D7C" w:rsidRPr="00FE609F">
        <w:rPr>
          <w:rFonts w:ascii="Verdana" w:hAnsi="Verdana" w:cstheme="minorHAnsi"/>
          <w:sz w:val="24"/>
          <w:szCs w:val="24"/>
        </w:rPr>
        <w:t>dyslexia is resource-</w:t>
      </w:r>
      <w:r w:rsidR="00B200E2" w:rsidRPr="00FE609F">
        <w:rPr>
          <w:rFonts w:ascii="Verdana" w:hAnsi="Verdana" w:cstheme="minorHAnsi"/>
          <w:sz w:val="24"/>
          <w:szCs w:val="24"/>
        </w:rPr>
        <w:t xml:space="preserve">dependent and regions without appropriate </w:t>
      </w:r>
      <w:r w:rsidR="00293D7C" w:rsidRPr="00FE609F">
        <w:rPr>
          <w:rFonts w:ascii="Verdana" w:hAnsi="Verdana" w:cstheme="minorHAnsi"/>
          <w:sz w:val="24"/>
          <w:szCs w:val="24"/>
        </w:rPr>
        <w:t xml:space="preserve">specialist </w:t>
      </w:r>
      <w:r w:rsidR="00B200E2" w:rsidRPr="00FE609F">
        <w:rPr>
          <w:rFonts w:ascii="Verdana" w:hAnsi="Verdana" w:cstheme="minorHAnsi"/>
          <w:sz w:val="24"/>
          <w:szCs w:val="24"/>
        </w:rPr>
        <w:t xml:space="preserve">professionals or </w:t>
      </w:r>
      <w:r w:rsidR="00293D7C" w:rsidRPr="00FE609F">
        <w:rPr>
          <w:rFonts w:ascii="Verdana" w:hAnsi="Verdana" w:cstheme="minorHAnsi"/>
          <w:sz w:val="24"/>
          <w:szCs w:val="24"/>
        </w:rPr>
        <w:t xml:space="preserve">the potential to train practitioners already working in the context </w:t>
      </w:r>
      <w:r w:rsidR="00B200E2" w:rsidRPr="00FE609F">
        <w:rPr>
          <w:rFonts w:ascii="Verdana" w:hAnsi="Verdana" w:cstheme="minorHAnsi"/>
          <w:sz w:val="24"/>
          <w:szCs w:val="24"/>
        </w:rPr>
        <w:t xml:space="preserve">could limit </w:t>
      </w:r>
      <w:r w:rsidR="00293D7C" w:rsidRPr="00FE609F">
        <w:rPr>
          <w:rFonts w:ascii="Verdana" w:hAnsi="Verdana" w:cstheme="minorHAnsi"/>
          <w:sz w:val="24"/>
          <w:szCs w:val="24"/>
        </w:rPr>
        <w:t xml:space="preserve">possibilities </w:t>
      </w:r>
      <w:r w:rsidR="00FC7F32">
        <w:rPr>
          <w:rFonts w:ascii="Verdana" w:hAnsi="Verdana" w:cstheme="minorHAnsi"/>
          <w:sz w:val="24"/>
          <w:szCs w:val="24"/>
        </w:rPr>
        <w:t>of</w:t>
      </w:r>
      <w:r w:rsidR="00B200E2" w:rsidRPr="00FE609F">
        <w:rPr>
          <w:rFonts w:ascii="Verdana" w:hAnsi="Verdana" w:cstheme="minorHAnsi"/>
          <w:sz w:val="24"/>
          <w:szCs w:val="24"/>
        </w:rPr>
        <w:t xml:space="preserve"> </w:t>
      </w:r>
      <w:r w:rsidR="00FC7F32">
        <w:rPr>
          <w:rFonts w:ascii="Verdana" w:hAnsi="Verdana" w:cstheme="minorHAnsi"/>
          <w:sz w:val="24"/>
          <w:szCs w:val="24"/>
        </w:rPr>
        <w:t>identifying</w:t>
      </w:r>
      <w:r w:rsidR="00293D7C" w:rsidRPr="00FE609F">
        <w:rPr>
          <w:rFonts w:ascii="Verdana" w:hAnsi="Verdana" w:cstheme="minorHAnsi"/>
          <w:sz w:val="24"/>
          <w:szCs w:val="24"/>
        </w:rPr>
        <w:t xml:space="preserve"> difficulties or </w:t>
      </w:r>
      <w:r w:rsidR="00B200E2" w:rsidRPr="00FE609F">
        <w:rPr>
          <w:rFonts w:ascii="Verdana" w:hAnsi="Verdana" w:cstheme="minorHAnsi"/>
          <w:sz w:val="24"/>
          <w:szCs w:val="24"/>
        </w:rPr>
        <w:t>support</w:t>
      </w:r>
      <w:r w:rsidR="00293D7C" w:rsidRPr="00FE609F">
        <w:rPr>
          <w:rFonts w:ascii="Verdana" w:hAnsi="Verdana" w:cstheme="minorHAnsi"/>
          <w:sz w:val="24"/>
          <w:szCs w:val="24"/>
        </w:rPr>
        <w:t>ing</w:t>
      </w:r>
      <w:r w:rsidR="00B200E2" w:rsidRPr="00FE609F">
        <w:rPr>
          <w:rFonts w:ascii="Verdana" w:hAnsi="Verdana" w:cstheme="minorHAnsi"/>
          <w:sz w:val="24"/>
          <w:szCs w:val="24"/>
        </w:rPr>
        <w:t xml:space="preserve"> </w:t>
      </w:r>
      <w:r w:rsidR="00293D7C" w:rsidRPr="00FE609F">
        <w:rPr>
          <w:rFonts w:ascii="Verdana" w:hAnsi="Verdana" w:cstheme="minorHAnsi"/>
          <w:sz w:val="24"/>
          <w:szCs w:val="24"/>
        </w:rPr>
        <w:t>teachers and schools</w:t>
      </w:r>
      <w:r w:rsidR="00B200E2" w:rsidRPr="00FE609F">
        <w:rPr>
          <w:rFonts w:ascii="Verdana" w:hAnsi="Verdana" w:cstheme="minorHAnsi"/>
          <w:sz w:val="24"/>
          <w:szCs w:val="24"/>
        </w:rPr>
        <w:t xml:space="preserve"> in developing inclusive practices. Finally, dyslexia sits within a wider </w:t>
      </w:r>
      <w:r w:rsidR="00124502" w:rsidRPr="00FE609F">
        <w:rPr>
          <w:rFonts w:ascii="Verdana" w:hAnsi="Verdana" w:cstheme="minorHAnsi"/>
          <w:sz w:val="24"/>
          <w:szCs w:val="24"/>
        </w:rPr>
        <w:t>conceptualisation</w:t>
      </w:r>
      <w:r w:rsidR="00B200E2" w:rsidRPr="00FE609F">
        <w:rPr>
          <w:rFonts w:ascii="Verdana" w:hAnsi="Verdana" w:cstheme="minorHAnsi"/>
          <w:sz w:val="24"/>
          <w:szCs w:val="24"/>
        </w:rPr>
        <w:t xml:space="preserve"> of SEN which may be influenced by socio-economic or</w:t>
      </w:r>
      <w:r w:rsidR="00B200E2" w:rsidRPr="00FA24D7">
        <w:rPr>
          <w:rFonts w:ascii="Verdana" w:hAnsi="Verdana" w:cstheme="minorHAnsi"/>
          <w:sz w:val="24"/>
          <w:szCs w:val="24"/>
        </w:rPr>
        <w:t xml:space="preserve"> cultural factors. </w:t>
      </w:r>
    </w:p>
    <w:p w:rsidR="002B3D71" w:rsidRPr="00FA24D7" w:rsidRDefault="00836080" w:rsidP="00712599">
      <w:pPr>
        <w:spacing w:before="100" w:beforeAutospacing="1" w:after="100" w:afterAutospacing="1" w:line="360" w:lineRule="auto"/>
        <w:rPr>
          <w:rFonts w:ascii="Verdana" w:hAnsi="Verdana" w:cstheme="minorHAnsi"/>
          <w:sz w:val="24"/>
          <w:szCs w:val="24"/>
        </w:rPr>
      </w:pPr>
      <w:r w:rsidRPr="00FA24D7">
        <w:rPr>
          <w:rFonts w:ascii="Verdana" w:hAnsi="Verdana" w:cstheme="minorHAnsi"/>
          <w:sz w:val="24"/>
          <w:szCs w:val="24"/>
        </w:rPr>
        <w:t xml:space="preserve">Research has also begun to examine and question whether practices and changes within education establishments has been commensurate to </w:t>
      </w:r>
      <w:r w:rsidR="000F2FBB" w:rsidRPr="00FA24D7">
        <w:rPr>
          <w:rFonts w:ascii="Verdana" w:hAnsi="Verdana" w:cstheme="minorHAnsi"/>
          <w:sz w:val="24"/>
          <w:szCs w:val="24"/>
        </w:rPr>
        <w:t xml:space="preserve">the </w:t>
      </w:r>
      <w:r w:rsidRPr="00FA24D7">
        <w:rPr>
          <w:rFonts w:ascii="Verdana" w:hAnsi="Verdana" w:cstheme="minorHAnsi"/>
          <w:sz w:val="24"/>
          <w:szCs w:val="24"/>
        </w:rPr>
        <w:t xml:space="preserve">intended </w:t>
      </w:r>
      <w:r w:rsidRPr="00F55F04">
        <w:rPr>
          <w:rFonts w:ascii="Verdana" w:hAnsi="Verdana" w:cstheme="minorHAnsi"/>
          <w:sz w:val="24"/>
          <w:szCs w:val="24"/>
        </w:rPr>
        <w:t>changes promoted within</w:t>
      </w:r>
      <w:r w:rsidR="000F2FBB" w:rsidRPr="00F55F04">
        <w:rPr>
          <w:rFonts w:ascii="Verdana" w:hAnsi="Verdana" w:cstheme="minorHAnsi"/>
          <w:sz w:val="24"/>
          <w:szCs w:val="24"/>
        </w:rPr>
        <w:t xml:space="preserve"> legislation</w:t>
      </w:r>
      <w:r w:rsidRPr="00F55F04">
        <w:rPr>
          <w:rFonts w:ascii="Verdana" w:hAnsi="Verdana" w:cstheme="minorHAnsi"/>
          <w:sz w:val="24"/>
          <w:szCs w:val="24"/>
        </w:rPr>
        <w:t xml:space="preserve"> in some parts of Southeast Asia (Hallinger and Lee, 2011)</w:t>
      </w:r>
      <w:r w:rsidR="000F2FBB" w:rsidRPr="00F55F04">
        <w:rPr>
          <w:rFonts w:ascii="Verdana" w:hAnsi="Verdana" w:cstheme="minorHAnsi"/>
          <w:sz w:val="24"/>
          <w:szCs w:val="24"/>
        </w:rPr>
        <w:t>. Furthermore</w:t>
      </w:r>
      <w:r w:rsidR="000F2FBB" w:rsidRPr="00FA24D7">
        <w:rPr>
          <w:rFonts w:ascii="Verdana" w:hAnsi="Verdana" w:cstheme="minorHAnsi"/>
          <w:sz w:val="24"/>
          <w:szCs w:val="24"/>
        </w:rPr>
        <w:t xml:space="preserve">, it has been questionable whether </w:t>
      </w:r>
      <w:r w:rsidRPr="00FA24D7">
        <w:rPr>
          <w:rFonts w:ascii="Verdana" w:hAnsi="Verdana" w:cstheme="minorHAnsi"/>
          <w:sz w:val="24"/>
          <w:szCs w:val="24"/>
        </w:rPr>
        <w:t xml:space="preserve">the legislation which exists for those that are school age transfers into mechanisms which support the transition of young people with SEN into the workforce (Abdullah </w:t>
      </w:r>
      <w:r w:rsidRPr="00FC7F32">
        <w:rPr>
          <w:rFonts w:ascii="Verdana" w:hAnsi="Verdana" w:cstheme="minorHAnsi"/>
          <w:i/>
          <w:sz w:val="24"/>
          <w:szCs w:val="24"/>
        </w:rPr>
        <w:t>et al</w:t>
      </w:r>
      <w:r w:rsidRPr="00FA24D7">
        <w:rPr>
          <w:rFonts w:ascii="Verdana" w:hAnsi="Verdana" w:cstheme="minorHAnsi"/>
          <w:sz w:val="24"/>
          <w:szCs w:val="24"/>
        </w:rPr>
        <w:t xml:space="preserve">, 2011). Therefore, it is important to examine how dyslexia may be identified within the international school context, how attitudes </w:t>
      </w:r>
      <w:r w:rsidRPr="00FA24D7">
        <w:rPr>
          <w:rFonts w:ascii="Verdana" w:hAnsi="Verdana" w:cstheme="minorHAnsi"/>
          <w:i/>
          <w:sz w:val="24"/>
          <w:szCs w:val="24"/>
        </w:rPr>
        <w:t>towards</w:t>
      </w:r>
      <w:r w:rsidRPr="00FA24D7">
        <w:rPr>
          <w:rFonts w:ascii="Verdana" w:hAnsi="Verdana" w:cstheme="minorHAnsi"/>
          <w:sz w:val="24"/>
          <w:szCs w:val="24"/>
        </w:rPr>
        <w:t xml:space="preserve"> and perceptions </w:t>
      </w:r>
      <w:r w:rsidRPr="00FA24D7">
        <w:rPr>
          <w:rFonts w:ascii="Verdana" w:hAnsi="Verdana" w:cstheme="minorHAnsi"/>
          <w:i/>
          <w:sz w:val="24"/>
          <w:szCs w:val="24"/>
        </w:rPr>
        <w:t>of</w:t>
      </w:r>
      <w:r w:rsidRPr="00FA24D7">
        <w:rPr>
          <w:rFonts w:ascii="Verdana" w:hAnsi="Verdana" w:cstheme="minorHAnsi"/>
          <w:sz w:val="24"/>
          <w:szCs w:val="24"/>
        </w:rPr>
        <w:t xml:space="preserve"> special educational needs such as dyslexia </w:t>
      </w:r>
      <w:r w:rsidR="000F2FBB" w:rsidRPr="00FA24D7">
        <w:rPr>
          <w:rFonts w:ascii="Verdana" w:hAnsi="Verdana" w:cstheme="minorHAnsi"/>
          <w:sz w:val="24"/>
          <w:szCs w:val="24"/>
        </w:rPr>
        <w:t>manifest themselves</w:t>
      </w:r>
      <w:r w:rsidRPr="00FA24D7">
        <w:rPr>
          <w:rFonts w:ascii="Verdana" w:hAnsi="Verdana" w:cstheme="minorHAnsi"/>
          <w:sz w:val="24"/>
          <w:szCs w:val="24"/>
        </w:rPr>
        <w:t xml:space="preserve"> globally and what the implications are for professionals or support staff (Tarry, 2011) who may be working in international schools with pupils having these needs. </w:t>
      </w:r>
    </w:p>
    <w:p w:rsidR="002B3D71" w:rsidRPr="00FA24D7" w:rsidRDefault="002B3D71" w:rsidP="00712599">
      <w:pPr>
        <w:spacing w:before="100" w:beforeAutospacing="1" w:after="100" w:afterAutospacing="1" w:line="360" w:lineRule="auto"/>
        <w:rPr>
          <w:rFonts w:ascii="Verdana" w:hAnsi="Verdana" w:cstheme="minorHAnsi"/>
          <w:b/>
          <w:sz w:val="24"/>
          <w:szCs w:val="24"/>
        </w:rPr>
      </w:pPr>
      <w:r w:rsidRPr="00FA24D7">
        <w:rPr>
          <w:rFonts w:ascii="Verdana" w:hAnsi="Verdana" w:cstheme="minorHAnsi"/>
          <w:b/>
          <w:sz w:val="24"/>
          <w:szCs w:val="24"/>
        </w:rPr>
        <w:lastRenderedPageBreak/>
        <w:t>Methods</w:t>
      </w:r>
    </w:p>
    <w:p w:rsidR="008E7F1F" w:rsidRPr="00FA24D7" w:rsidRDefault="00124502" w:rsidP="00712599">
      <w:pPr>
        <w:spacing w:line="360" w:lineRule="auto"/>
        <w:rPr>
          <w:rFonts w:ascii="Verdana" w:eastAsia="Times New Roman" w:hAnsi="Verdana" w:cs="Times New Roman"/>
          <w:sz w:val="24"/>
          <w:szCs w:val="24"/>
          <w:lang w:val="en" w:eastAsia="en-GB"/>
        </w:rPr>
      </w:pPr>
      <w:r>
        <w:rPr>
          <w:rFonts w:ascii="Verdana" w:eastAsia="Times New Roman" w:hAnsi="Verdana" w:cs="Times New Roman"/>
          <w:sz w:val="24"/>
          <w:szCs w:val="24"/>
          <w:lang w:val="en" w:eastAsia="en-GB"/>
        </w:rPr>
        <w:t>This</w:t>
      </w:r>
      <w:r w:rsidR="008E7F1F" w:rsidRPr="00FA24D7">
        <w:rPr>
          <w:rFonts w:ascii="Verdana" w:eastAsia="Times New Roman" w:hAnsi="Verdana" w:cs="Times New Roman"/>
          <w:sz w:val="24"/>
          <w:szCs w:val="24"/>
          <w:lang w:val="en" w:eastAsia="en-GB"/>
        </w:rPr>
        <w:t xml:space="preserve"> research took place in </w:t>
      </w:r>
      <w:r w:rsidR="00757E6A">
        <w:rPr>
          <w:rFonts w:ascii="Verdana" w:eastAsia="Times New Roman" w:hAnsi="Verdana" w:cs="Times New Roman"/>
          <w:sz w:val="24"/>
          <w:szCs w:val="24"/>
          <w:lang w:val="en" w:eastAsia="en-GB"/>
        </w:rPr>
        <w:t>Bangkok</w:t>
      </w:r>
      <w:r w:rsidR="008E7F1F" w:rsidRPr="00FA24D7">
        <w:rPr>
          <w:rFonts w:ascii="Verdana" w:eastAsia="Times New Roman" w:hAnsi="Verdana" w:cs="Times New Roman"/>
          <w:sz w:val="24"/>
          <w:szCs w:val="24"/>
          <w:lang w:val="en" w:eastAsia="en-GB"/>
        </w:rPr>
        <w:t xml:space="preserve"> and </w:t>
      </w:r>
      <w:r w:rsidR="003928E9" w:rsidRPr="00FA24D7">
        <w:rPr>
          <w:rFonts w:ascii="Verdana" w:eastAsia="Times New Roman" w:hAnsi="Verdana" w:cs="Times New Roman"/>
          <w:sz w:val="24"/>
          <w:szCs w:val="24"/>
          <w:lang w:val="en" w:eastAsia="en-GB"/>
        </w:rPr>
        <w:t xml:space="preserve">was </w:t>
      </w:r>
      <w:r w:rsidR="008E7F1F" w:rsidRPr="00FA24D7">
        <w:rPr>
          <w:rFonts w:ascii="Verdana" w:eastAsia="Times New Roman" w:hAnsi="Verdana" w:cs="Times New Roman"/>
          <w:sz w:val="24"/>
          <w:szCs w:val="24"/>
          <w:lang w:val="en" w:eastAsia="en-GB"/>
        </w:rPr>
        <w:t>conducted over two visits by researchers in the context of an on-going</w:t>
      </w:r>
      <w:r w:rsidR="003928E9" w:rsidRPr="00FA24D7">
        <w:rPr>
          <w:rFonts w:ascii="Verdana" w:eastAsia="Times New Roman" w:hAnsi="Verdana" w:cs="Times New Roman"/>
          <w:sz w:val="24"/>
          <w:szCs w:val="24"/>
          <w:lang w:val="en" w:eastAsia="en-GB"/>
        </w:rPr>
        <w:t>,</w:t>
      </w:r>
      <w:r w:rsidR="008E7F1F" w:rsidRPr="00FA24D7">
        <w:rPr>
          <w:rFonts w:ascii="Verdana" w:eastAsia="Times New Roman" w:hAnsi="Verdana" w:cs="Times New Roman"/>
          <w:sz w:val="24"/>
          <w:szCs w:val="24"/>
          <w:lang w:val="en" w:eastAsia="en-GB"/>
        </w:rPr>
        <w:t xml:space="preserve"> collaborative teaching project. A case study was selected as the most appropriate methodological approach, as the purpose of the research was to analyse one particular setting whilst recognising its complexity and context (Punch, 2009); particularly true of cities across Southeast Asia. </w:t>
      </w:r>
    </w:p>
    <w:p w:rsidR="008E7F1F" w:rsidRPr="00FA24D7" w:rsidRDefault="008E7F1F" w:rsidP="00712599">
      <w:pPr>
        <w:spacing w:line="360" w:lineRule="auto"/>
        <w:rPr>
          <w:rFonts w:ascii="Verdana" w:hAnsi="Verdana" w:cstheme="minorHAnsi"/>
          <w:sz w:val="24"/>
          <w:szCs w:val="24"/>
        </w:rPr>
      </w:pPr>
      <w:r w:rsidRPr="00FA24D7">
        <w:rPr>
          <w:rFonts w:ascii="Verdana" w:eastAsia="Times New Roman" w:hAnsi="Verdana" w:cs="Times New Roman"/>
          <w:color w:val="000000"/>
          <w:sz w:val="24"/>
          <w:szCs w:val="24"/>
          <w:lang w:val="en" w:eastAsia="en-GB"/>
        </w:rPr>
        <w:t xml:space="preserve">One international centre specializing in SEN was selected as the focus of </w:t>
      </w:r>
      <w:r w:rsidRPr="00FE609F">
        <w:rPr>
          <w:rFonts w:ascii="Verdana" w:eastAsia="Times New Roman" w:hAnsi="Verdana" w:cs="Times New Roman"/>
          <w:color w:val="000000"/>
          <w:sz w:val="24"/>
          <w:szCs w:val="24"/>
          <w:lang w:val="en" w:eastAsia="en-GB"/>
        </w:rPr>
        <w:t>the study as it provide</w:t>
      </w:r>
      <w:r w:rsidR="00124502" w:rsidRPr="00FE609F">
        <w:rPr>
          <w:rFonts w:ascii="Verdana" w:eastAsia="Times New Roman" w:hAnsi="Verdana" w:cs="Times New Roman"/>
          <w:color w:val="000000"/>
          <w:sz w:val="24"/>
          <w:szCs w:val="24"/>
          <w:lang w:val="en" w:eastAsia="en-GB"/>
        </w:rPr>
        <w:t>s</w:t>
      </w:r>
      <w:r w:rsidRPr="00FE609F">
        <w:rPr>
          <w:rFonts w:ascii="Verdana" w:eastAsia="Times New Roman" w:hAnsi="Verdana" w:cs="Times New Roman"/>
          <w:color w:val="000000"/>
          <w:sz w:val="24"/>
          <w:szCs w:val="24"/>
          <w:lang w:val="en" w:eastAsia="en-GB"/>
        </w:rPr>
        <w:t xml:space="preserve"> a support and assessment role for other</w:t>
      </w:r>
      <w:r w:rsidRPr="00FA24D7">
        <w:rPr>
          <w:rFonts w:ascii="Verdana" w:eastAsia="Times New Roman" w:hAnsi="Verdana" w:cs="Times New Roman"/>
          <w:color w:val="000000"/>
          <w:sz w:val="24"/>
          <w:szCs w:val="24"/>
          <w:lang w:val="en" w:eastAsia="en-GB"/>
        </w:rPr>
        <w:t xml:space="preserve"> international schools in t</w:t>
      </w:r>
      <w:r w:rsidR="00757E6A">
        <w:rPr>
          <w:rFonts w:ascii="Verdana" w:eastAsia="Times New Roman" w:hAnsi="Verdana" w:cs="Times New Roman"/>
          <w:color w:val="000000"/>
          <w:sz w:val="24"/>
          <w:szCs w:val="24"/>
          <w:lang w:val="en" w:eastAsia="en-GB"/>
        </w:rPr>
        <w:t>he</w:t>
      </w:r>
      <w:r w:rsidRPr="00FA24D7">
        <w:rPr>
          <w:rFonts w:ascii="Verdana" w:eastAsia="Times New Roman" w:hAnsi="Verdana" w:cs="Times New Roman"/>
          <w:color w:val="000000"/>
          <w:sz w:val="24"/>
          <w:szCs w:val="24"/>
          <w:lang w:val="en" w:eastAsia="en-GB"/>
        </w:rPr>
        <w:t xml:space="preserve"> city and other parts of Southeast Asia (working with approximately 250 pupils across the region). </w:t>
      </w:r>
      <w:r w:rsidRPr="00FA24D7">
        <w:rPr>
          <w:rFonts w:ascii="Verdana" w:hAnsi="Verdana" w:cstheme="minorHAnsi"/>
          <w:sz w:val="24"/>
          <w:szCs w:val="24"/>
        </w:rPr>
        <w:t xml:space="preserve">Further data were collected which extended the study to a range on international schools in the city, all of whom have links to the centre through students with SEN. </w:t>
      </w:r>
    </w:p>
    <w:p w:rsidR="008E7F1F" w:rsidRPr="00FA24D7" w:rsidRDefault="008E7F1F" w:rsidP="00712599">
      <w:pPr>
        <w:spacing w:before="100" w:beforeAutospacing="1" w:after="100" w:afterAutospacing="1" w:line="360" w:lineRule="auto"/>
        <w:rPr>
          <w:rFonts w:ascii="Verdana" w:eastAsia="Times New Roman" w:hAnsi="Verdana" w:cs="Times New Roman"/>
          <w:color w:val="000000"/>
          <w:sz w:val="24"/>
          <w:szCs w:val="24"/>
          <w:lang w:val="en" w:eastAsia="en-GB"/>
        </w:rPr>
      </w:pPr>
      <w:r w:rsidRPr="00FA24D7">
        <w:rPr>
          <w:rFonts w:ascii="Verdana" w:eastAsia="Times New Roman" w:hAnsi="Verdana" w:cs="Times New Roman"/>
          <w:color w:val="000000"/>
          <w:sz w:val="24"/>
          <w:szCs w:val="24"/>
          <w:lang w:val="en" w:eastAsia="en-GB"/>
        </w:rPr>
        <w:t>When deciding on a purposive sample of participants for the case study it was deemed essential to gain multiple perspectives of the same concept. Therefore research has been conducted with both professionals and non-professionals</w:t>
      </w:r>
      <w:r w:rsidR="00637057">
        <w:rPr>
          <w:rFonts w:ascii="Verdana" w:eastAsia="Times New Roman" w:hAnsi="Verdana" w:cs="Times New Roman"/>
          <w:color w:val="000000"/>
          <w:sz w:val="24"/>
          <w:szCs w:val="24"/>
          <w:lang w:val="en" w:eastAsia="en-GB"/>
        </w:rPr>
        <w:t>,</w:t>
      </w:r>
      <w:r w:rsidRPr="00FA24D7">
        <w:rPr>
          <w:rFonts w:ascii="Verdana" w:eastAsia="Times New Roman" w:hAnsi="Verdana" w:cs="Times New Roman"/>
          <w:color w:val="000000"/>
          <w:sz w:val="24"/>
          <w:szCs w:val="24"/>
          <w:lang w:val="en" w:eastAsia="en-GB"/>
        </w:rPr>
        <w:t xml:space="preserve"> enabling the researchers to gain a more rounded perspective of the attitudes represented in the wider cultural context. The researchers also considered this essential as they sought to examine dyslexia within an ecological perspective of disability (Bronfenbrenner, 1979). </w:t>
      </w:r>
    </w:p>
    <w:p w:rsidR="00FA24D7" w:rsidRDefault="008E7F1F" w:rsidP="00712599">
      <w:pPr>
        <w:spacing w:before="100" w:beforeAutospacing="1" w:after="100" w:afterAutospacing="1" w:line="360" w:lineRule="auto"/>
        <w:rPr>
          <w:rFonts w:ascii="Verdana" w:eastAsia="Times New Roman" w:hAnsi="Verdana" w:cs="Times New Roman"/>
          <w:color w:val="000000"/>
          <w:sz w:val="24"/>
          <w:szCs w:val="24"/>
          <w:lang w:val="en" w:eastAsia="en-GB"/>
        </w:rPr>
      </w:pPr>
      <w:r w:rsidRPr="00FA24D7">
        <w:rPr>
          <w:rFonts w:ascii="Verdana" w:eastAsia="Times New Roman" w:hAnsi="Verdana" w:cs="Times New Roman"/>
          <w:color w:val="000000"/>
          <w:sz w:val="24"/>
          <w:szCs w:val="24"/>
          <w:lang w:val="en" w:eastAsia="en-GB"/>
        </w:rPr>
        <w:t>The first phase of the re</w:t>
      </w:r>
      <w:r w:rsidR="00FC7F32">
        <w:rPr>
          <w:rFonts w:ascii="Verdana" w:eastAsia="Times New Roman" w:hAnsi="Verdana" w:cs="Times New Roman"/>
          <w:color w:val="000000"/>
          <w:sz w:val="24"/>
          <w:szCs w:val="24"/>
          <w:lang w:val="en" w:eastAsia="en-GB"/>
        </w:rPr>
        <w:t>search included a questionnaire</w:t>
      </w:r>
      <w:r w:rsidRPr="00FA24D7">
        <w:rPr>
          <w:rFonts w:ascii="Verdana" w:eastAsia="Times New Roman" w:hAnsi="Verdana" w:cs="Times New Roman"/>
          <w:color w:val="000000"/>
          <w:sz w:val="24"/>
          <w:szCs w:val="24"/>
          <w:lang w:val="en" w:eastAsia="en-GB"/>
        </w:rPr>
        <w:t xml:space="preserve"> that the researchers sent electronically to teachers and support staff who they would be working with prior to visiting the city. Following this a purposive sample was gathered by the researchers which included </w:t>
      </w:r>
      <w:r w:rsidR="00FC7F32">
        <w:rPr>
          <w:rFonts w:ascii="Verdana" w:eastAsia="Times New Roman" w:hAnsi="Verdana" w:cs="Times New Roman"/>
          <w:color w:val="000000"/>
          <w:sz w:val="24"/>
          <w:szCs w:val="24"/>
          <w:lang w:val="en" w:eastAsia="en-GB"/>
        </w:rPr>
        <w:t xml:space="preserve">four </w:t>
      </w:r>
      <w:r w:rsidRPr="00FA24D7">
        <w:rPr>
          <w:rFonts w:ascii="Verdana" w:eastAsia="Times New Roman" w:hAnsi="Verdana" w:cs="Times New Roman"/>
          <w:color w:val="000000"/>
          <w:sz w:val="24"/>
          <w:szCs w:val="24"/>
          <w:lang w:val="en" w:eastAsia="en-GB"/>
        </w:rPr>
        <w:t>participants from one special</w:t>
      </w:r>
      <w:r w:rsidR="00FC7F32">
        <w:rPr>
          <w:rFonts w:ascii="Verdana" w:eastAsia="Times New Roman" w:hAnsi="Verdana" w:cs="Times New Roman"/>
          <w:color w:val="000000"/>
          <w:sz w:val="24"/>
          <w:szCs w:val="24"/>
          <w:lang w:val="en" w:eastAsia="en-GB"/>
        </w:rPr>
        <w:t xml:space="preserve"> educational needs centre </w:t>
      </w:r>
      <w:r w:rsidRPr="00FA24D7">
        <w:rPr>
          <w:rFonts w:ascii="Verdana" w:eastAsia="Times New Roman" w:hAnsi="Verdana" w:cs="Times New Roman"/>
          <w:color w:val="000000"/>
          <w:sz w:val="24"/>
          <w:szCs w:val="24"/>
          <w:lang w:val="en" w:eastAsia="en-GB"/>
        </w:rPr>
        <w:t xml:space="preserve">and </w:t>
      </w:r>
      <w:r w:rsidR="00FC7F32">
        <w:rPr>
          <w:rFonts w:ascii="Verdana" w:eastAsia="Times New Roman" w:hAnsi="Verdana" w:cs="Times New Roman"/>
          <w:color w:val="000000"/>
          <w:sz w:val="24"/>
          <w:szCs w:val="24"/>
          <w:lang w:val="en" w:eastAsia="en-GB"/>
        </w:rPr>
        <w:t xml:space="preserve">three </w:t>
      </w:r>
      <w:r w:rsidRPr="00FA24D7">
        <w:rPr>
          <w:rFonts w:ascii="Verdana" w:eastAsia="Times New Roman" w:hAnsi="Verdana" w:cs="Times New Roman"/>
          <w:color w:val="000000"/>
          <w:sz w:val="24"/>
          <w:szCs w:val="24"/>
          <w:lang w:val="en" w:eastAsia="en-GB"/>
        </w:rPr>
        <w:t>teaching/support staff from three other int</w:t>
      </w:r>
      <w:r w:rsidR="00FC7F32">
        <w:rPr>
          <w:rFonts w:ascii="Verdana" w:eastAsia="Times New Roman" w:hAnsi="Verdana" w:cs="Times New Roman"/>
          <w:color w:val="000000"/>
          <w:sz w:val="24"/>
          <w:szCs w:val="24"/>
          <w:lang w:val="en" w:eastAsia="en-GB"/>
        </w:rPr>
        <w:t>ernational school settings</w:t>
      </w:r>
      <w:r w:rsidRPr="00FA24D7">
        <w:rPr>
          <w:rFonts w:ascii="Verdana" w:eastAsia="Times New Roman" w:hAnsi="Verdana" w:cs="Times New Roman"/>
          <w:color w:val="000000"/>
          <w:sz w:val="24"/>
          <w:szCs w:val="24"/>
          <w:lang w:val="en" w:eastAsia="en-GB"/>
        </w:rPr>
        <w:t xml:space="preserve">. A preliminary interview to elicit background and contextual data was conducted with the </w:t>
      </w:r>
      <w:r w:rsidRPr="00FA24D7">
        <w:rPr>
          <w:rFonts w:ascii="Verdana" w:eastAsia="Times New Roman" w:hAnsi="Verdana" w:cs="Times New Roman"/>
          <w:color w:val="000000"/>
          <w:sz w:val="24"/>
          <w:szCs w:val="24"/>
          <w:lang w:val="en" w:eastAsia="en-GB"/>
        </w:rPr>
        <w:lastRenderedPageBreak/>
        <w:t xml:space="preserve">founder/head teacher of the special needs centre by both researchers during an initial ten-day stay in the city. The second phase of semi-structured interviews (two with parents, one with a pupil and three with teaching/support staff) were conducted five months later by one of the researchers during a second stay of six days. The interviews were recorded and transcribed. Interviews were then coded and cross coded by both researchers to reach internal validation. </w:t>
      </w:r>
      <w:r w:rsidR="00FC7F32">
        <w:rPr>
          <w:rFonts w:ascii="Verdana" w:eastAsia="Times New Roman" w:hAnsi="Verdana" w:cs="Times New Roman"/>
          <w:color w:val="000000"/>
          <w:sz w:val="24"/>
          <w:szCs w:val="24"/>
          <w:lang w:val="en" w:eastAsia="en-GB"/>
        </w:rPr>
        <w:t xml:space="preserve">The subsequent section uses a series of illustrative extracts that highlight the key issues identified. </w:t>
      </w:r>
    </w:p>
    <w:p w:rsidR="003E1E6E" w:rsidRPr="00F973FF" w:rsidRDefault="003E1E6E" w:rsidP="00712599">
      <w:pPr>
        <w:spacing w:before="100" w:beforeAutospacing="1" w:after="100" w:afterAutospacing="1" w:line="360" w:lineRule="auto"/>
        <w:rPr>
          <w:rFonts w:ascii="Verdana" w:eastAsia="Times New Roman" w:hAnsi="Verdana" w:cs="Times New Roman"/>
          <w:color w:val="000000"/>
          <w:sz w:val="24"/>
          <w:szCs w:val="24"/>
          <w:lang w:val="en" w:eastAsia="en-GB"/>
        </w:rPr>
      </w:pPr>
    </w:p>
    <w:p w:rsidR="008E7F1F" w:rsidRPr="00FA24D7" w:rsidRDefault="00010D73" w:rsidP="00712599">
      <w:pPr>
        <w:spacing w:before="100" w:beforeAutospacing="1" w:after="100" w:afterAutospacing="1" w:line="360" w:lineRule="auto"/>
        <w:rPr>
          <w:rFonts w:ascii="Verdana" w:hAnsi="Verdana" w:cstheme="minorHAnsi"/>
          <w:b/>
          <w:sz w:val="24"/>
          <w:szCs w:val="24"/>
        </w:rPr>
      </w:pPr>
      <w:r w:rsidRPr="00FA24D7">
        <w:rPr>
          <w:rFonts w:ascii="Verdana" w:hAnsi="Verdana" w:cstheme="minorHAnsi"/>
          <w:b/>
          <w:sz w:val="24"/>
          <w:szCs w:val="24"/>
        </w:rPr>
        <w:t>O</w:t>
      </w:r>
      <w:r w:rsidR="00074C93" w:rsidRPr="00FA24D7">
        <w:rPr>
          <w:rFonts w:ascii="Verdana" w:hAnsi="Verdana" w:cstheme="minorHAnsi"/>
          <w:b/>
          <w:sz w:val="24"/>
          <w:szCs w:val="24"/>
        </w:rPr>
        <w:t>rigins</w:t>
      </w:r>
      <w:r w:rsidRPr="00FA24D7">
        <w:rPr>
          <w:rFonts w:ascii="Verdana" w:hAnsi="Verdana" w:cstheme="minorHAnsi"/>
          <w:b/>
          <w:sz w:val="24"/>
          <w:szCs w:val="24"/>
        </w:rPr>
        <w:t xml:space="preserve"> of the centre</w:t>
      </w:r>
    </w:p>
    <w:p w:rsidR="003928E9" w:rsidRPr="00FA24D7" w:rsidRDefault="002B3D71" w:rsidP="00712599">
      <w:pPr>
        <w:spacing w:line="360" w:lineRule="auto"/>
        <w:rPr>
          <w:rFonts w:ascii="Verdana" w:hAnsi="Verdana" w:cstheme="minorHAnsi"/>
          <w:sz w:val="24"/>
          <w:szCs w:val="24"/>
        </w:rPr>
      </w:pPr>
      <w:r w:rsidRPr="00FA24D7">
        <w:rPr>
          <w:rFonts w:ascii="Verdana" w:hAnsi="Verdana" w:cstheme="minorHAnsi"/>
          <w:sz w:val="24"/>
          <w:szCs w:val="24"/>
        </w:rPr>
        <w:t>The centre that forms the focus of the study began over fourteen years ago and was established by a Special Educational Needs Coordinator (SENCo) who had previously taught in the UK and then at an international school. It was formed due to a need identified by the then SENCo as there was ‘</w:t>
      </w:r>
      <w:r w:rsidRPr="00FA24D7">
        <w:rPr>
          <w:rFonts w:ascii="Verdana" w:hAnsi="Verdana" w:cstheme="minorHAnsi"/>
          <w:i/>
          <w:sz w:val="24"/>
          <w:szCs w:val="24"/>
        </w:rPr>
        <w:t>very little support for international schools generally</w:t>
      </w:r>
      <w:r w:rsidRPr="00FA24D7">
        <w:rPr>
          <w:rFonts w:ascii="Verdana" w:hAnsi="Verdana" w:cstheme="minorHAnsi"/>
          <w:sz w:val="24"/>
          <w:szCs w:val="24"/>
        </w:rPr>
        <w:t>’</w:t>
      </w:r>
      <w:r w:rsidR="00FA24D7">
        <w:rPr>
          <w:rFonts w:ascii="Verdana" w:hAnsi="Verdana" w:cstheme="minorHAnsi"/>
          <w:sz w:val="24"/>
          <w:szCs w:val="24"/>
        </w:rPr>
        <w:t xml:space="preserve"> in the city</w:t>
      </w:r>
      <w:r w:rsidR="00074C93" w:rsidRPr="00FA24D7">
        <w:rPr>
          <w:rFonts w:ascii="Verdana" w:hAnsi="Verdana" w:cstheme="minorHAnsi"/>
          <w:sz w:val="24"/>
          <w:szCs w:val="24"/>
        </w:rPr>
        <w:t xml:space="preserve">. </w:t>
      </w:r>
      <w:r w:rsidRPr="00FA24D7">
        <w:rPr>
          <w:rFonts w:ascii="Verdana" w:hAnsi="Verdana" w:cstheme="minorHAnsi"/>
          <w:sz w:val="24"/>
          <w:szCs w:val="24"/>
        </w:rPr>
        <w:t xml:space="preserve"> He noticed there were children with SEN who were not receiving adequate provision or their needs being appropriately identified. The school began with one child who </w:t>
      </w:r>
      <w:r w:rsidR="00074C93" w:rsidRPr="00FA24D7">
        <w:rPr>
          <w:rFonts w:ascii="Verdana" w:hAnsi="Verdana" w:cstheme="minorHAnsi"/>
          <w:sz w:val="24"/>
          <w:szCs w:val="24"/>
        </w:rPr>
        <w:t>had ended up being asked to leave another</w:t>
      </w:r>
      <w:r w:rsidRPr="00FA24D7">
        <w:rPr>
          <w:rFonts w:ascii="Verdana" w:hAnsi="Verdana" w:cstheme="minorHAnsi"/>
          <w:sz w:val="24"/>
          <w:szCs w:val="24"/>
        </w:rPr>
        <w:t xml:space="preserve"> large international school. After a period of months in which the SENCo worked individually with this child h</w:t>
      </w:r>
      <w:r w:rsidR="00FA24D7">
        <w:rPr>
          <w:rFonts w:ascii="Verdana" w:hAnsi="Verdana" w:cstheme="minorHAnsi"/>
          <w:sz w:val="24"/>
          <w:szCs w:val="24"/>
        </w:rPr>
        <w:t>e was reintegrated back into a larger</w:t>
      </w:r>
      <w:r w:rsidRPr="00FA24D7">
        <w:rPr>
          <w:rFonts w:ascii="Verdana" w:hAnsi="Verdana" w:cstheme="minorHAnsi"/>
          <w:sz w:val="24"/>
          <w:szCs w:val="24"/>
        </w:rPr>
        <w:t xml:space="preserve"> international school. </w:t>
      </w:r>
    </w:p>
    <w:p w:rsidR="00E950C3" w:rsidRPr="00FA24D7" w:rsidRDefault="002B3D71" w:rsidP="00712599">
      <w:pPr>
        <w:spacing w:line="360" w:lineRule="auto"/>
        <w:rPr>
          <w:rFonts w:ascii="Verdana" w:hAnsi="Verdana" w:cstheme="minorHAnsi"/>
          <w:sz w:val="24"/>
          <w:szCs w:val="24"/>
        </w:rPr>
      </w:pPr>
      <w:r w:rsidRPr="00FA24D7">
        <w:rPr>
          <w:rFonts w:ascii="Verdana" w:hAnsi="Verdana" w:cstheme="minorHAnsi"/>
          <w:sz w:val="24"/>
          <w:szCs w:val="24"/>
        </w:rPr>
        <w:t>A significant factor when examining the origins of the centre was that the founder</w:t>
      </w:r>
      <w:r w:rsidR="00074C93" w:rsidRPr="00FA24D7">
        <w:rPr>
          <w:rFonts w:ascii="Verdana" w:hAnsi="Verdana" w:cstheme="minorHAnsi"/>
          <w:sz w:val="24"/>
          <w:szCs w:val="24"/>
        </w:rPr>
        <w:t xml:space="preserve"> had</w:t>
      </w:r>
      <w:r w:rsidRPr="00FA24D7">
        <w:rPr>
          <w:rFonts w:ascii="Verdana" w:hAnsi="Verdana" w:cstheme="minorHAnsi"/>
          <w:color w:val="FF0000"/>
          <w:sz w:val="24"/>
          <w:szCs w:val="24"/>
        </w:rPr>
        <w:t xml:space="preserve"> </w:t>
      </w:r>
      <w:r w:rsidRPr="00FA24D7">
        <w:rPr>
          <w:rFonts w:ascii="Verdana" w:hAnsi="Verdana" w:cstheme="minorHAnsi"/>
          <w:sz w:val="24"/>
          <w:szCs w:val="24"/>
        </w:rPr>
        <w:t xml:space="preserve">had very negative experiences when he was in school. He recounted his time </w:t>
      </w:r>
      <w:r w:rsidR="00074C93" w:rsidRPr="00FA24D7">
        <w:rPr>
          <w:rFonts w:ascii="Verdana" w:hAnsi="Verdana" w:cstheme="minorHAnsi"/>
          <w:sz w:val="24"/>
          <w:szCs w:val="24"/>
        </w:rPr>
        <w:t xml:space="preserve">when he attended a large </w:t>
      </w:r>
      <w:r w:rsidR="00637057">
        <w:rPr>
          <w:rFonts w:ascii="Verdana" w:hAnsi="Verdana" w:cstheme="minorHAnsi"/>
          <w:sz w:val="24"/>
          <w:szCs w:val="24"/>
        </w:rPr>
        <w:t xml:space="preserve">English </w:t>
      </w:r>
      <w:r w:rsidR="00074C93" w:rsidRPr="00FA24D7">
        <w:rPr>
          <w:rFonts w:ascii="Verdana" w:hAnsi="Verdana" w:cstheme="minorHAnsi"/>
          <w:sz w:val="24"/>
          <w:szCs w:val="24"/>
        </w:rPr>
        <w:t>secondary school where he spent most of his time in</w:t>
      </w:r>
      <w:r w:rsidRPr="00FA24D7">
        <w:rPr>
          <w:rFonts w:ascii="Verdana" w:hAnsi="Verdana" w:cstheme="minorHAnsi"/>
          <w:sz w:val="24"/>
          <w:szCs w:val="24"/>
        </w:rPr>
        <w:t xml:space="preserve"> a ‘</w:t>
      </w:r>
      <w:r w:rsidRPr="00FA24D7">
        <w:rPr>
          <w:rFonts w:ascii="Verdana" w:hAnsi="Verdana" w:cstheme="minorHAnsi"/>
          <w:i/>
          <w:sz w:val="24"/>
          <w:szCs w:val="24"/>
        </w:rPr>
        <w:t>special needs hut</w:t>
      </w:r>
      <w:r w:rsidRPr="00FA24D7">
        <w:rPr>
          <w:rFonts w:ascii="Verdana" w:hAnsi="Verdana" w:cstheme="minorHAnsi"/>
          <w:sz w:val="24"/>
          <w:szCs w:val="24"/>
        </w:rPr>
        <w:t xml:space="preserve">’. </w:t>
      </w:r>
      <w:r w:rsidR="00074C93" w:rsidRPr="00FA24D7">
        <w:rPr>
          <w:rFonts w:ascii="Verdana" w:hAnsi="Verdana" w:cstheme="minorHAnsi"/>
          <w:sz w:val="24"/>
          <w:szCs w:val="24"/>
        </w:rPr>
        <w:t xml:space="preserve">He emphasised that, </w:t>
      </w:r>
      <w:r w:rsidRPr="00FA24D7">
        <w:rPr>
          <w:rFonts w:ascii="Verdana" w:hAnsi="Verdana" w:cstheme="minorHAnsi"/>
          <w:sz w:val="24"/>
          <w:szCs w:val="24"/>
        </w:rPr>
        <w:t>‘</w:t>
      </w:r>
      <w:r w:rsidR="00FA24D7">
        <w:rPr>
          <w:rFonts w:ascii="Verdana" w:hAnsi="Verdana" w:cstheme="minorHAnsi"/>
          <w:i/>
          <w:sz w:val="24"/>
          <w:szCs w:val="24"/>
        </w:rPr>
        <w:t>s</w:t>
      </w:r>
      <w:r w:rsidRPr="00FA24D7">
        <w:rPr>
          <w:rFonts w:ascii="Verdana" w:hAnsi="Verdana" w:cstheme="minorHAnsi"/>
          <w:i/>
          <w:sz w:val="24"/>
          <w:szCs w:val="24"/>
        </w:rPr>
        <w:t>chool really, if anything, was just reinforcing you’re a failure. I worked very hard to avoid classes or the work</w:t>
      </w:r>
      <w:r w:rsidRPr="00FA24D7">
        <w:rPr>
          <w:rFonts w:ascii="Verdana" w:hAnsi="Verdana" w:cstheme="minorHAnsi"/>
          <w:sz w:val="24"/>
          <w:szCs w:val="24"/>
        </w:rPr>
        <w:t xml:space="preserve">.’ It is well documented that self-esteem and perceived low expectations can impact all learners, and especially those with dyslexia </w:t>
      </w:r>
      <w:r w:rsidRPr="005B3E78">
        <w:rPr>
          <w:rFonts w:ascii="Verdana" w:hAnsi="Verdana" w:cstheme="minorHAnsi"/>
          <w:sz w:val="24"/>
          <w:szCs w:val="24"/>
        </w:rPr>
        <w:t>(</w:t>
      </w:r>
      <w:r w:rsidR="00FC7F32">
        <w:rPr>
          <w:rFonts w:ascii="Verdana" w:hAnsi="Verdana" w:cstheme="minorHAnsi"/>
          <w:sz w:val="24"/>
          <w:szCs w:val="24"/>
        </w:rPr>
        <w:t>Gibson &amp; Kendall, 2010;</w:t>
      </w:r>
      <w:r w:rsidR="005B3E78" w:rsidRPr="005B3E78">
        <w:rPr>
          <w:rFonts w:ascii="Verdana" w:hAnsi="Verdana" w:cstheme="minorHAnsi"/>
          <w:sz w:val="24"/>
          <w:szCs w:val="24"/>
        </w:rPr>
        <w:t xml:space="preserve">  </w:t>
      </w:r>
      <w:r w:rsidR="00124502">
        <w:rPr>
          <w:rFonts w:ascii="Verdana" w:hAnsi="Verdana" w:cstheme="minorHAnsi"/>
          <w:sz w:val="24"/>
          <w:szCs w:val="24"/>
        </w:rPr>
        <w:t>Burden,</w:t>
      </w:r>
      <w:r w:rsidR="00637057">
        <w:rPr>
          <w:rFonts w:ascii="Verdana" w:hAnsi="Verdana" w:cstheme="minorHAnsi"/>
          <w:sz w:val="24"/>
          <w:szCs w:val="24"/>
        </w:rPr>
        <w:t xml:space="preserve"> </w:t>
      </w:r>
      <w:r w:rsidR="00124502">
        <w:rPr>
          <w:rFonts w:ascii="Verdana" w:hAnsi="Verdana" w:cstheme="minorHAnsi"/>
          <w:sz w:val="24"/>
          <w:szCs w:val="24"/>
        </w:rPr>
        <w:t>2005)</w:t>
      </w:r>
      <w:r w:rsidRPr="00FA24D7">
        <w:rPr>
          <w:rFonts w:ascii="Verdana" w:hAnsi="Verdana" w:cstheme="minorHAnsi"/>
          <w:sz w:val="24"/>
          <w:szCs w:val="24"/>
        </w:rPr>
        <w:t xml:space="preserve">. </w:t>
      </w:r>
      <w:r w:rsidRPr="00FA24D7">
        <w:rPr>
          <w:rFonts w:ascii="Verdana" w:hAnsi="Verdana" w:cstheme="minorHAnsi"/>
          <w:sz w:val="24"/>
          <w:szCs w:val="24"/>
        </w:rPr>
        <w:lastRenderedPageBreak/>
        <w:t>Importantly, there was a factor that changed his life, a teacher, who gave him the self-belief that now he hopes to pass on to other children. ‘</w:t>
      </w:r>
      <w:r w:rsidRPr="00FA24D7">
        <w:rPr>
          <w:rFonts w:ascii="Verdana" w:hAnsi="Verdana" w:cstheme="minorHAnsi"/>
          <w:i/>
          <w:sz w:val="24"/>
          <w:szCs w:val="24"/>
        </w:rPr>
        <w:t>I was very lucky to have a good teacher who recognized we had some strengths and was willing to work with us, and without her, I wouldn’t be doing what I am doing now</w:t>
      </w:r>
      <w:r w:rsidRPr="00FA24D7">
        <w:rPr>
          <w:rFonts w:ascii="Verdana" w:hAnsi="Verdana" w:cstheme="minorHAnsi"/>
          <w:sz w:val="24"/>
          <w:szCs w:val="24"/>
        </w:rPr>
        <w:t>.’ This was an important turning point and helped to shape his ideas around the lear</w:t>
      </w:r>
      <w:r w:rsidR="00074C93" w:rsidRPr="00FA24D7">
        <w:rPr>
          <w:rFonts w:ascii="Verdana" w:hAnsi="Verdana" w:cstheme="minorHAnsi"/>
          <w:sz w:val="24"/>
          <w:szCs w:val="24"/>
        </w:rPr>
        <w:t xml:space="preserve">ning centre he has established. </w:t>
      </w:r>
    </w:p>
    <w:p w:rsidR="00010D73" w:rsidRPr="00FA24D7" w:rsidRDefault="00C80757" w:rsidP="00712599">
      <w:pPr>
        <w:spacing w:line="360" w:lineRule="auto"/>
        <w:rPr>
          <w:rFonts w:ascii="Verdana" w:hAnsi="Verdana" w:cstheme="minorHAnsi"/>
          <w:b/>
          <w:sz w:val="24"/>
          <w:szCs w:val="24"/>
        </w:rPr>
      </w:pPr>
      <w:r w:rsidRPr="00FA24D7">
        <w:rPr>
          <w:rFonts w:ascii="Verdana" w:hAnsi="Verdana" w:cstheme="minorHAnsi"/>
          <w:b/>
          <w:sz w:val="24"/>
          <w:szCs w:val="24"/>
        </w:rPr>
        <w:t>Collaboration, competencies and skills of professionals</w:t>
      </w:r>
    </w:p>
    <w:p w:rsidR="00010D73" w:rsidRPr="00FA24D7" w:rsidRDefault="002B3D71" w:rsidP="00712599">
      <w:pPr>
        <w:spacing w:line="360" w:lineRule="auto"/>
        <w:rPr>
          <w:rFonts w:ascii="Verdana" w:hAnsi="Verdana"/>
          <w:sz w:val="24"/>
          <w:szCs w:val="24"/>
        </w:rPr>
      </w:pPr>
      <w:r w:rsidRPr="00FA24D7">
        <w:rPr>
          <w:rFonts w:ascii="Verdana" w:hAnsi="Verdana" w:cstheme="minorHAnsi"/>
          <w:sz w:val="24"/>
          <w:szCs w:val="24"/>
        </w:rPr>
        <w:t xml:space="preserve">The centre’s network of support for dyslexia relates to an understanding of multi-agency work which maps broadly to an ecological model of special educational needs (SEN) and dyslexia support </w:t>
      </w:r>
      <w:r w:rsidRPr="00FA24D7">
        <w:rPr>
          <w:rFonts w:ascii="Verdana" w:hAnsi="Verdana" w:cstheme="minorHAnsi"/>
          <w:sz w:val="24"/>
          <w:szCs w:val="24"/>
        </w:rPr>
        <w:fldChar w:fldCharType="begin"/>
      </w:r>
      <w:r w:rsidRPr="00FA24D7">
        <w:rPr>
          <w:rFonts w:ascii="Verdana" w:hAnsi="Verdana" w:cstheme="minorHAnsi"/>
          <w:sz w:val="24"/>
          <w:szCs w:val="24"/>
        </w:rPr>
        <w:instrText>ADDIN RW.CITE{{67 Bronfenbrenner,U. 1979}}</w:instrText>
      </w:r>
      <w:r w:rsidRPr="00FA24D7">
        <w:rPr>
          <w:rFonts w:ascii="Verdana" w:hAnsi="Verdana" w:cstheme="minorHAnsi"/>
          <w:sz w:val="24"/>
          <w:szCs w:val="24"/>
        </w:rPr>
        <w:fldChar w:fldCharType="separate"/>
      </w:r>
      <w:r w:rsidRPr="00FA24D7">
        <w:rPr>
          <w:rFonts w:ascii="Verdana" w:hAnsi="Verdana" w:cstheme="minorHAnsi"/>
          <w:sz w:val="24"/>
          <w:szCs w:val="24"/>
        </w:rPr>
        <w:t>(Bronfenbrenner 1979</w:t>
      </w:r>
      <w:r w:rsidR="00FA24D7">
        <w:rPr>
          <w:rFonts w:ascii="Verdana" w:hAnsi="Verdana" w:cstheme="minorHAnsi"/>
          <w:sz w:val="24"/>
          <w:szCs w:val="24"/>
        </w:rPr>
        <w:t>;</w:t>
      </w:r>
      <w:r w:rsidRPr="00FA24D7">
        <w:rPr>
          <w:rFonts w:ascii="Verdana" w:hAnsi="Verdana" w:cstheme="minorHAnsi"/>
          <w:sz w:val="24"/>
          <w:szCs w:val="24"/>
        </w:rPr>
        <w:t xml:space="preserve"> </w:t>
      </w:r>
      <w:r w:rsidRPr="00FA24D7">
        <w:rPr>
          <w:rFonts w:ascii="Verdana" w:hAnsi="Verdana" w:cstheme="minorHAnsi"/>
          <w:sz w:val="24"/>
          <w:szCs w:val="24"/>
        </w:rPr>
        <w:fldChar w:fldCharType="end"/>
      </w:r>
      <w:r w:rsidRPr="00FA24D7">
        <w:rPr>
          <w:rFonts w:ascii="Verdana" w:hAnsi="Verdana" w:cstheme="minorHAnsi"/>
          <w:sz w:val="24"/>
          <w:szCs w:val="24"/>
        </w:rPr>
        <w:fldChar w:fldCharType="begin"/>
      </w:r>
      <w:r w:rsidRPr="00FA24D7">
        <w:rPr>
          <w:rFonts w:ascii="Verdana" w:hAnsi="Verdana" w:cstheme="minorHAnsi"/>
          <w:sz w:val="24"/>
          <w:szCs w:val="24"/>
        </w:rPr>
        <w:instrText>ADDIN RW.CITE{{66 Poole,J. 2003}}</w:instrText>
      </w:r>
      <w:r w:rsidRPr="00FA24D7">
        <w:rPr>
          <w:rFonts w:ascii="Verdana" w:hAnsi="Verdana" w:cstheme="minorHAnsi"/>
          <w:sz w:val="24"/>
          <w:szCs w:val="24"/>
        </w:rPr>
        <w:fldChar w:fldCharType="separate"/>
      </w:r>
      <w:r w:rsidRPr="00FA24D7">
        <w:rPr>
          <w:rFonts w:ascii="Verdana" w:hAnsi="Verdana" w:cstheme="minorHAnsi"/>
          <w:sz w:val="24"/>
          <w:szCs w:val="24"/>
        </w:rPr>
        <w:t>Poole 2003)</w:t>
      </w:r>
      <w:r w:rsidRPr="00FA24D7">
        <w:rPr>
          <w:rFonts w:ascii="Verdana" w:hAnsi="Verdana" w:cstheme="minorHAnsi"/>
          <w:sz w:val="24"/>
          <w:szCs w:val="24"/>
        </w:rPr>
        <w:fldChar w:fldCharType="end"/>
      </w:r>
      <w:r w:rsidR="00FA24D7">
        <w:rPr>
          <w:rFonts w:ascii="Verdana" w:hAnsi="Verdana" w:cstheme="minorHAnsi"/>
          <w:sz w:val="24"/>
          <w:szCs w:val="24"/>
        </w:rPr>
        <w:t>.</w:t>
      </w:r>
      <w:r w:rsidRPr="00FA24D7">
        <w:rPr>
          <w:rFonts w:ascii="Verdana" w:hAnsi="Verdana" w:cstheme="minorHAnsi"/>
          <w:sz w:val="24"/>
          <w:szCs w:val="24"/>
        </w:rPr>
        <w:t xml:space="preserve"> When a student begins at the centre, a ‘case conference’ is held that establishes a baseline of understanding around the young person’s strengths and areas for development. </w:t>
      </w:r>
      <w:r w:rsidR="00196B6E" w:rsidRPr="00FA24D7">
        <w:rPr>
          <w:rFonts w:ascii="Verdana" w:hAnsi="Verdana" w:cstheme="minorHAnsi"/>
          <w:sz w:val="24"/>
          <w:szCs w:val="24"/>
        </w:rPr>
        <w:t xml:space="preserve">This involves all the professionals who are located within the centre, family members, teachers and support staff. The centre benefits from having a wide range of professionals working directly with the young people including a speech and language therapist, physiotherapist, counsellors and specialist teachers. A parent commented how this helped her to have all the professionals involved, </w:t>
      </w:r>
      <w:r w:rsidR="00010D73" w:rsidRPr="00FA24D7">
        <w:rPr>
          <w:rFonts w:ascii="Verdana" w:hAnsi="Verdana" w:cstheme="minorHAnsi"/>
          <w:i/>
          <w:sz w:val="24"/>
          <w:szCs w:val="24"/>
        </w:rPr>
        <w:t>‘</w:t>
      </w:r>
      <w:r w:rsidR="00196B6E" w:rsidRPr="00FA24D7">
        <w:rPr>
          <w:rFonts w:ascii="Verdana" w:hAnsi="Verdana"/>
          <w:i/>
          <w:sz w:val="24"/>
          <w:szCs w:val="24"/>
        </w:rPr>
        <w:t>At this particular place you’ve got all those things and it’s a programme set up for individual children</w:t>
      </w:r>
      <w:r w:rsidR="00FA24D7">
        <w:rPr>
          <w:rFonts w:ascii="Verdana" w:hAnsi="Verdana"/>
          <w:i/>
          <w:sz w:val="24"/>
          <w:szCs w:val="24"/>
        </w:rPr>
        <w:t>,</w:t>
      </w:r>
      <w:r w:rsidR="00010D73" w:rsidRPr="00FA24D7">
        <w:rPr>
          <w:rFonts w:ascii="Verdana" w:hAnsi="Verdana"/>
          <w:i/>
          <w:sz w:val="24"/>
          <w:szCs w:val="24"/>
        </w:rPr>
        <w:t xml:space="preserve">’ </w:t>
      </w:r>
      <w:r w:rsidR="00FA24D7">
        <w:rPr>
          <w:rFonts w:ascii="Verdana" w:hAnsi="Verdana"/>
          <w:sz w:val="24"/>
          <w:szCs w:val="24"/>
        </w:rPr>
        <w:t>w</w:t>
      </w:r>
      <w:r w:rsidR="00010D73" w:rsidRPr="00FA24D7">
        <w:rPr>
          <w:rFonts w:ascii="Verdana" w:hAnsi="Verdana"/>
          <w:sz w:val="24"/>
          <w:szCs w:val="24"/>
        </w:rPr>
        <w:t xml:space="preserve">hilst she recognised this was </w:t>
      </w:r>
      <w:r w:rsidR="00FA24D7">
        <w:rPr>
          <w:rFonts w:ascii="Verdana" w:hAnsi="Verdana"/>
          <w:sz w:val="24"/>
          <w:szCs w:val="24"/>
        </w:rPr>
        <w:t xml:space="preserve">a </w:t>
      </w:r>
      <w:r w:rsidR="00010D73" w:rsidRPr="00FA24D7">
        <w:rPr>
          <w:rFonts w:ascii="Verdana" w:hAnsi="Verdana"/>
          <w:sz w:val="24"/>
          <w:szCs w:val="24"/>
        </w:rPr>
        <w:t>unique provision as ‘</w:t>
      </w:r>
      <w:r w:rsidR="00196B6E" w:rsidRPr="00FA24D7">
        <w:rPr>
          <w:rFonts w:ascii="Verdana" w:hAnsi="Verdana"/>
          <w:i/>
          <w:sz w:val="24"/>
          <w:szCs w:val="24"/>
        </w:rPr>
        <w:t>some of the schools haven’t got spe</w:t>
      </w:r>
      <w:r w:rsidR="00010D73" w:rsidRPr="00FA24D7">
        <w:rPr>
          <w:rFonts w:ascii="Verdana" w:hAnsi="Verdana"/>
          <w:i/>
          <w:sz w:val="24"/>
          <w:szCs w:val="24"/>
        </w:rPr>
        <w:t>ech therapy’</w:t>
      </w:r>
      <w:r w:rsidR="00E950C3" w:rsidRPr="00FA24D7">
        <w:rPr>
          <w:rFonts w:ascii="Verdana" w:hAnsi="Verdana"/>
          <w:i/>
          <w:sz w:val="24"/>
          <w:szCs w:val="24"/>
        </w:rPr>
        <w:t xml:space="preserve"> </w:t>
      </w:r>
      <w:r w:rsidR="00E950C3" w:rsidRPr="00FA24D7">
        <w:rPr>
          <w:rFonts w:ascii="Verdana" w:hAnsi="Verdana"/>
          <w:sz w:val="24"/>
          <w:szCs w:val="24"/>
        </w:rPr>
        <w:t>(</w:t>
      </w:r>
      <w:r w:rsidR="00F55F04">
        <w:rPr>
          <w:rFonts w:ascii="Verdana" w:hAnsi="Verdana"/>
          <w:sz w:val="24"/>
          <w:szCs w:val="24"/>
        </w:rPr>
        <w:t>Parent</w:t>
      </w:r>
      <w:r w:rsidR="00E950C3" w:rsidRPr="00FA24D7">
        <w:rPr>
          <w:rFonts w:ascii="Verdana" w:hAnsi="Verdana"/>
          <w:sz w:val="24"/>
          <w:szCs w:val="24"/>
        </w:rPr>
        <w:t xml:space="preserve"> 1).</w:t>
      </w:r>
      <w:r w:rsidR="00010D73" w:rsidRPr="00FA24D7">
        <w:rPr>
          <w:rFonts w:ascii="Verdana" w:hAnsi="Verdana"/>
          <w:sz w:val="24"/>
          <w:szCs w:val="24"/>
        </w:rPr>
        <w:t xml:space="preserve"> </w:t>
      </w:r>
      <w:r w:rsidR="009A0AB9" w:rsidRPr="00FA24D7">
        <w:rPr>
          <w:rFonts w:ascii="Verdana" w:hAnsi="Verdana" w:cstheme="minorHAnsi"/>
          <w:sz w:val="24"/>
          <w:szCs w:val="24"/>
        </w:rPr>
        <w:t>Once educational targets and strategies are established these are disseminated to an additional layer of support that the young person may come across including drivers, cooks, cleaners and administrative staff. This model of identification and support has evolved due to a lack of any professional services within the city for the centre to access.</w:t>
      </w:r>
    </w:p>
    <w:p w:rsidR="000D7BCD" w:rsidRPr="00FE609F" w:rsidRDefault="00010D73" w:rsidP="00712599">
      <w:pPr>
        <w:spacing w:line="360" w:lineRule="auto"/>
        <w:rPr>
          <w:rFonts w:ascii="Verdana" w:hAnsi="Verdana"/>
          <w:sz w:val="24"/>
          <w:szCs w:val="24"/>
        </w:rPr>
      </w:pPr>
      <w:r w:rsidRPr="00FA24D7">
        <w:rPr>
          <w:rFonts w:ascii="Verdana" w:hAnsi="Verdana"/>
          <w:sz w:val="24"/>
          <w:szCs w:val="24"/>
        </w:rPr>
        <w:t xml:space="preserve">The professionals interviewed </w:t>
      </w:r>
      <w:r w:rsidR="00A26FEA" w:rsidRPr="00FA24D7">
        <w:rPr>
          <w:rFonts w:ascii="Verdana" w:hAnsi="Verdana"/>
          <w:sz w:val="24"/>
          <w:szCs w:val="24"/>
        </w:rPr>
        <w:t xml:space="preserve">shared concerns about </w:t>
      </w:r>
      <w:r w:rsidRPr="00FA24D7">
        <w:rPr>
          <w:rFonts w:ascii="Verdana" w:hAnsi="Verdana"/>
          <w:sz w:val="24"/>
          <w:szCs w:val="24"/>
        </w:rPr>
        <w:t xml:space="preserve">the lack of expertise in certain areas of SEN </w:t>
      </w:r>
      <w:r w:rsidR="00CE5906" w:rsidRPr="00FA24D7">
        <w:rPr>
          <w:rFonts w:ascii="Verdana" w:hAnsi="Verdana"/>
          <w:sz w:val="24"/>
          <w:szCs w:val="24"/>
        </w:rPr>
        <w:t xml:space="preserve">and </w:t>
      </w:r>
      <w:r w:rsidR="00A26FEA" w:rsidRPr="00FA24D7">
        <w:rPr>
          <w:rFonts w:ascii="Verdana" w:hAnsi="Verdana"/>
          <w:sz w:val="24"/>
          <w:szCs w:val="24"/>
        </w:rPr>
        <w:t>that</w:t>
      </w:r>
      <w:r w:rsidR="00CE5906" w:rsidRPr="00FA24D7">
        <w:rPr>
          <w:rFonts w:ascii="Verdana" w:hAnsi="Verdana"/>
          <w:sz w:val="24"/>
          <w:szCs w:val="24"/>
        </w:rPr>
        <w:t xml:space="preserve"> this</w:t>
      </w:r>
      <w:r w:rsidR="00A26FEA" w:rsidRPr="00FA24D7">
        <w:rPr>
          <w:rFonts w:ascii="Verdana" w:hAnsi="Verdana"/>
          <w:sz w:val="24"/>
          <w:szCs w:val="24"/>
        </w:rPr>
        <w:t xml:space="preserve"> </w:t>
      </w:r>
      <w:r w:rsidRPr="00FA24D7">
        <w:rPr>
          <w:rFonts w:ascii="Verdana" w:hAnsi="Verdana"/>
          <w:sz w:val="24"/>
          <w:szCs w:val="24"/>
        </w:rPr>
        <w:t>provided a challenge for international schools</w:t>
      </w:r>
      <w:r w:rsidR="00CE5906" w:rsidRPr="00FA24D7">
        <w:rPr>
          <w:rFonts w:ascii="Verdana" w:hAnsi="Verdana"/>
          <w:sz w:val="24"/>
          <w:szCs w:val="24"/>
        </w:rPr>
        <w:t xml:space="preserve">, </w:t>
      </w:r>
      <w:r w:rsidR="00CE5906" w:rsidRPr="00FA24D7">
        <w:rPr>
          <w:rFonts w:ascii="Verdana" w:hAnsi="Verdana"/>
          <w:i/>
          <w:sz w:val="24"/>
          <w:szCs w:val="24"/>
        </w:rPr>
        <w:t xml:space="preserve">‘I would say one of the hardest things in South East Asia is there </w:t>
      </w:r>
      <w:r w:rsidR="00CE5906" w:rsidRPr="00FA24D7">
        <w:rPr>
          <w:rFonts w:ascii="Verdana" w:hAnsi="Verdana"/>
          <w:i/>
          <w:sz w:val="24"/>
          <w:szCs w:val="24"/>
        </w:rPr>
        <w:lastRenderedPageBreak/>
        <w:t>are no assessors. … There is only maybe one assessor for all of Southeast Asia and he just does an assessment and doesn’t give recommendations for</w:t>
      </w:r>
      <w:r w:rsidR="00E950C3" w:rsidRPr="00FA24D7">
        <w:rPr>
          <w:rFonts w:ascii="Verdana" w:hAnsi="Verdana"/>
          <w:i/>
          <w:sz w:val="24"/>
          <w:szCs w:val="24"/>
        </w:rPr>
        <w:t xml:space="preserve"> teaching strategies afterwards’ </w:t>
      </w:r>
      <w:r w:rsidR="00F55F04">
        <w:rPr>
          <w:rFonts w:ascii="Verdana" w:hAnsi="Verdana"/>
          <w:sz w:val="24"/>
          <w:szCs w:val="24"/>
        </w:rPr>
        <w:t>(P</w:t>
      </w:r>
      <w:r w:rsidR="00E950C3" w:rsidRPr="00FA24D7">
        <w:rPr>
          <w:rFonts w:ascii="Verdana" w:hAnsi="Verdana"/>
          <w:sz w:val="24"/>
          <w:szCs w:val="24"/>
        </w:rPr>
        <w:t xml:space="preserve">rofessional 1). </w:t>
      </w:r>
      <w:r w:rsidR="00CE5906" w:rsidRPr="00FA24D7">
        <w:rPr>
          <w:rFonts w:ascii="Verdana" w:hAnsi="Verdana"/>
          <w:sz w:val="24"/>
          <w:szCs w:val="24"/>
        </w:rPr>
        <w:t>This can be compounded by</w:t>
      </w:r>
      <w:r w:rsidR="00A26FEA" w:rsidRPr="00FA24D7">
        <w:rPr>
          <w:rFonts w:ascii="Verdana" w:hAnsi="Verdana"/>
          <w:sz w:val="24"/>
          <w:szCs w:val="24"/>
        </w:rPr>
        <w:t xml:space="preserve"> the </w:t>
      </w:r>
      <w:r w:rsidR="00CE5906" w:rsidRPr="00FA24D7">
        <w:rPr>
          <w:rFonts w:ascii="Verdana" w:hAnsi="Verdana"/>
          <w:sz w:val="24"/>
          <w:szCs w:val="24"/>
        </w:rPr>
        <w:t>temporary nature of some international contracts</w:t>
      </w:r>
      <w:r w:rsidR="00D62C08" w:rsidRPr="00FA24D7">
        <w:rPr>
          <w:rFonts w:ascii="Verdana" w:hAnsi="Verdana"/>
          <w:sz w:val="24"/>
          <w:szCs w:val="24"/>
        </w:rPr>
        <w:t xml:space="preserve">, </w:t>
      </w:r>
      <w:r w:rsidR="00D62C08" w:rsidRPr="00FA24D7">
        <w:rPr>
          <w:rFonts w:ascii="Verdana" w:hAnsi="Verdana"/>
          <w:i/>
          <w:sz w:val="24"/>
          <w:szCs w:val="24"/>
        </w:rPr>
        <w:t>‘this is one of the things I would say is an on</w:t>
      </w:r>
      <w:r w:rsidR="00FA24D7">
        <w:rPr>
          <w:rFonts w:ascii="Verdana" w:hAnsi="Verdana"/>
          <w:i/>
          <w:sz w:val="24"/>
          <w:szCs w:val="24"/>
        </w:rPr>
        <w:t>-</w:t>
      </w:r>
      <w:r w:rsidR="00D62C08" w:rsidRPr="00FA24D7">
        <w:rPr>
          <w:rFonts w:ascii="Verdana" w:hAnsi="Verdana"/>
          <w:i/>
          <w:sz w:val="24"/>
          <w:szCs w:val="24"/>
        </w:rPr>
        <w:t xml:space="preserve">going issue with an ex-pat community’ </w:t>
      </w:r>
      <w:r w:rsidR="00F55F04">
        <w:rPr>
          <w:rFonts w:ascii="Verdana" w:hAnsi="Verdana"/>
          <w:sz w:val="24"/>
          <w:szCs w:val="24"/>
        </w:rPr>
        <w:t>(P</w:t>
      </w:r>
      <w:r w:rsidR="00D62C08" w:rsidRPr="00FA24D7">
        <w:rPr>
          <w:rFonts w:ascii="Verdana" w:hAnsi="Verdana"/>
          <w:sz w:val="24"/>
          <w:szCs w:val="24"/>
        </w:rPr>
        <w:t>rofessional 2)</w:t>
      </w:r>
      <w:r w:rsidR="00CE5906" w:rsidRPr="00FA24D7">
        <w:rPr>
          <w:rFonts w:ascii="Verdana" w:hAnsi="Verdana"/>
          <w:sz w:val="24"/>
          <w:szCs w:val="24"/>
        </w:rPr>
        <w:t>.</w:t>
      </w:r>
      <w:r w:rsidR="00D62C08" w:rsidRPr="00FA24D7">
        <w:rPr>
          <w:rFonts w:ascii="Verdana" w:hAnsi="Verdana"/>
          <w:sz w:val="24"/>
          <w:szCs w:val="24"/>
        </w:rPr>
        <w:t xml:space="preserve"> This is s</w:t>
      </w:r>
      <w:r w:rsidR="00CE5906" w:rsidRPr="00FA24D7">
        <w:rPr>
          <w:rFonts w:ascii="Verdana" w:hAnsi="Verdana"/>
          <w:sz w:val="24"/>
          <w:szCs w:val="24"/>
        </w:rPr>
        <w:t>omething which on</w:t>
      </w:r>
      <w:r w:rsidR="00D62C08" w:rsidRPr="00FA24D7">
        <w:rPr>
          <w:rFonts w:ascii="Verdana" w:hAnsi="Verdana"/>
          <w:sz w:val="24"/>
          <w:szCs w:val="24"/>
        </w:rPr>
        <w:t>e</w:t>
      </w:r>
      <w:r w:rsidR="00CE5906" w:rsidRPr="00FA24D7">
        <w:rPr>
          <w:rFonts w:ascii="Verdana" w:hAnsi="Verdana"/>
          <w:sz w:val="24"/>
          <w:szCs w:val="24"/>
        </w:rPr>
        <w:t xml:space="preserve"> parent commented </w:t>
      </w:r>
      <w:r w:rsidR="00D62C08" w:rsidRPr="00FA24D7">
        <w:rPr>
          <w:rFonts w:ascii="Verdana" w:hAnsi="Verdana"/>
          <w:sz w:val="24"/>
          <w:szCs w:val="24"/>
        </w:rPr>
        <w:t xml:space="preserve">from their perspective </w:t>
      </w:r>
      <w:r w:rsidR="00CE5906" w:rsidRPr="00FA24D7">
        <w:rPr>
          <w:rFonts w:ascii="Verdana" w:hAnsi="Verdana"/>
          <w:sz w:val="24"/>
          <w:szCs w:val="24"/>
        </w:rPr>
        <w:t xml:space="preserve">that the case study centre had managed successfully, </w:t>
      </w:r>
      <w:r w:rsidR="00CE5906" w:rsidRPr="00FA24D7">
        <w:rPr>
          <w:rFonts w:ascii="Verdana" w:hAnsi="Verdana"/>
          <w:i/>
          <w:sz w:val="24"/>
          <w:szCs w:val="24"/>
        </w:rPr>
        <w:t>‘of course there’s situations of people coming and going, of course some people stay only one year. Whenever there came</w:t>
      </w:r>
      <w:r w:rsidR="00FA24D7">
        <w:rPr>
          <w:rFonts w:ascii="Verdana" w:hAnsi="Verdana"/>
          <w:i/>
          <w:sz w:val="24"/>
          <w:szCs w:val="24"/>
        </w:rPr>
        <w:t xml:space="preserve"> replacements of the new guys…</w:t>
      </w:r>
      <w:r w:rsidR="00CE5906" w:rsidRPr="00FA24D7">
        <w:rPr>
          <w:rFonts w:ascii="Verdana" w:hAnsi="Verdana"/>
          <w:i/>
          <w:sz w:val="24"/>
          <w:szCs w:val="24"/>
        </w:rPr>
        <w:t xml:space="preserve"> they were great replacements of the </w:t>
      </w:r>
      <w:r w:rsidR="00CE5906" w:rsidRPr="00FE609F">
        <w:rPr>
          <w:rFonts w:ascii="Verdana" w:hAnsi="Verdana"/>
          <w:i/>
          <w:sz w:val="24"/>
          <w:szCs w:val="24"/>
        </w:rPr>
        <w:t>great ones wh</w:t>
      </w:r>
      <w:r w:rsidR="00E950C3" w:rsidRPr="00FE609F">
        <w:rPr>
          <w:rFonts w:ascii="Verdana" w:hAnsi="Verdana"/>
          <w:i/>
          <w:sz w:val="24"/>
          <w:szCs w:val="24"/>
        </w:rPr>
        <w:t>o left</w:t>
      </w:r>
      <w:r w:rsidR="00CE5906" w:rsidRPr="00FE609F">
        <w:rPr>
          <w:rFonts w:ascii="Verdana" w:hAnsi="Verdana"/>
          <w:sz w:val="24"/>
          <w:szCs w:val="24"/>
        </w:rPr>
        <w:t>’</w:t>
      </w:r>
      <w:r w:rsidR="00E950C3" w:rsidRPr="00FE609F">
        <w:rPr>
          <w:rFonts w:ascii="Verdana" w:hAnsi="Verdana"/>
          <w:sz w:val="24"/>
          <w:szCs w:val="24"/>
        </w:rPr>
        <w:t xml:space="preserve"> (</w:t>
      </w:r>
      <w:r w:rsidR="00F55F04" w:rsidRPr="00FE609F">
        <w:rPr>
          <w:rFonts w:ascii="Verdana" w:hAnsi="Verdana"/>
          <w:sz w:val="24"/>
          <w:szCs w:val="24"/>
        </w:rPr>
        <w:t>Parent</w:t>
      </w:r>
      <w:r w:rsidR="00E950C3" w:rsidRPr="00FE609F">
        <w:rPr>
          <w:rFonts w:ascii="Verdana" w:hAnsi="Verdana"/>
          <w:sz w:val="24"/>
          <w:szCs w:val="24"/>
        </w:rPr>
        <w:t xml:space="preserve"> 2).</w:t>
      </w:r>
      <w:r w:rsidR="00CE5906" w:rsidRPr="00FE609F">
        <w:rPr>
          <w:rFonts w:ascii="Verdana" w:hAnsi="Verdana"/>
          <w:sz w:val="24"/>
          <w:szCs w:val="24"/>
        </w:rPr>
        <w:t xml:space="preserve"> </w:t>
      </w:r>
      <w:r w:rsidR="005B3E78" w:rsidRPr="00FE609F">
        <w:rPr>
          <w:rFonts w:ascii="Verdana" w:hAnsi="Verdana"/>
          <w:sz w:val="24"/>
          <w:szCs w:val="24"/>
        </w:rPr>
        <w:t>So, although individual staff in international settings may move on relatively rapidly</w:t>
      </w:r>
      <w:r w:rsidR="00F55F04" w:rsidRPr="00FE609F">
        <w:rPr>
          <w:rFonts w:ascii="Verdana" w:hAnsi="Verdana"/>
          <w:sz w:val="24"/>
          <w:szCs w:val="24"/>
        </w:rPr>
        <w:t>,</w:t>
      </w:r>
      <w:r w:rsidR="005B3E78" w:rsidRPr="00FE609F">
        <w:rPr>
          <w:rFonts w:ascii="Verdana" w:hAnsi="Verdana"/>
          <w:sz w:val="24"/>
          <w:szCs w:val="24"/>
        </w:rPr>
        <w:t xml:space="preserve"> they </w:t>
      </w:r>
      <w:r w:rsidR="006D7CE1" w:rsidRPr="00FE609F">
        <w:rPr>
          <w:rFonts w:ascii="Verdana" w:hAnsi="Verdana"/>
          <w:sz w:val="24"/>
          <w:szCs w:val="24"/>
        </w:rPr>
        <w:t>may be</w:t>
      </w:r>
      <w:r w:rsidR="005B3E78" w:rsidRPr="00FE609F">
        <w:rPr>
          <w:rFonts w:ascii="Verdana" w:hAnsi="Verdana"/>
          <w:sz w:val="24"/>
          <w:szCs w:val="24"/>
        </w:rPr>
        <w:t xml:space="preserve"> replaced with </w:t>
      </w:r>
      <w:r w:rsidR="006D7CE1" w:rsidRPr="00FE609F">
        <w:rPr>
          <w:rFonts w:ascii="Verdana" w:hAnsi="Verdana"/>
          <w:sz w:val="24"/>
          <w:szCs w:val="24"/>
        </w:rPr>
        <w:t>others who are perceived to be of equal quality. However, this u</w:t>
      </w:r>
      <w:r w:rsidR="00CE5906" w:rsidRPr="00FE609F">
        <w:rPr>
          <w:rFonts w:ascii="Verdana" w:hAnsi="Verdana"/>
          <w:sz w:val="24"/>
          <w:szCs w:val="24"/>
        </w:rPr>
        <w:t xml:space="preserve">ndoubtedly poses challenges for leaders in international schools that may be distinct from other educational establishments. </w:t>
      </w:r>
    </w:p>
    <w:p w:rsidR="00196B6E" w:rsidRPr="00FA24D7" w:rsidRDefault="006D7CE1" w:rsidP="00712599">
      <w:pPr>
        <w:spacing w:line="360" w:lineRule="auto"/>
        <w:rPr>
          <w:rFonts w:ascii="Verdana" w:hAnsi="Verdana" w:cstheme="minorHAnsi"/>
          <w:sz w:val="24"/>
          <w:szCs w:val="24"/>
        </w:rPr>
      </w:pPr>
      <w:r w:rsidRPr="00FE609F">
        <w:rPr>
          <w:rFonts w:ascii="Verdana" w:hAnsi="Verdana"/>
          <w:sz w:val="24"/>
          <w:szCs w:val="24"/>
        </w:rPr>
        <w:t xml:space="preserve">The availability of good quality SEN training for staff </w:t>
      </w:r>
      <w:r w:rsidR="00F55F04" w:rsidRPr="00FE609F">
        <w:rPr>
          <w:rFonts w:ascii="Verdana" w:hAnsi="Verdana"/>
          <w:sz w:val="24"/>
          <w:szCs w:val="24"/>
        </w:rPr>
        <w:t xml:space="preserve">in international settings </w:t>
      </w:r>
      <w:r w:rsidRPr="00FE609F">
        <w:rPr>
          <w:rFonts w:ascii="Verdana" w:hAnsi="Verdana"/>
          <w:sz w:val="24"/>
          <w:szCs w:val="24"/>
        </w:rPr>
        <w:t xml:space="preserve">was also shown to be of concern. </w:t>
      </w:r>
      <w:r w:rsidR="00CE5906" w:rsidRPr="00FE609F">
        <w:rPr>
          <w:rFonts w:ascii="Verdana" w:hAnsi="Verdana"/>
          <w:sz w:val="24"/>
          <w:szCs w:val="24"/>
        </w:rPr>
        <w:t xml:space="preserve">Professionals noted </w:t>
      </w:r>
      <w:r w:rsidR="00E950C3" w:rsidRPr="00FE609F">
        <w:rPr>
          <w:rFonts w:ascii="Verdana" w:hAnsi="Verdana"/>
          <w:sz w:val="24"/>
          <w:szCs w:val="24"/>
        </w:rPr>
        <w:t>there may</w:t>
      </w:r>
      <w:r w:rsidR="00E950C3" w:rsidRPr="00FA24D7">
        <w:rPr>
          <w:rFonts w:ascii="Verdana" w:hAnsi="Verdana"/>
          <w:sz w:val="24"/>
          <w:szCs w:val="24"/>
        </w:rPr>
        <w:t xml:space="preserve"> be misconceptions</w:t>
      </w:r>
      <w:r w:rsidR="00CE5906" w:rsidRPr="00FA24D7">
        <w:rPr>
          <w:rFonts w:ascii="Verdana" w:hAnsi="Verdana"/>
          <w:sz w:val="24"/>
          <w:szCs w:val="24"/>
        </w:rPr>
        <w:t xml:space="preserve"> amongst staff, especially in the area o</w:t>
      </w:r>
      <w:r w:rsidR="00E950C3" w:rsidRPr="00FA24D7">
        <w:rPr>
          <w:rFonts w:ascii="Verdana" w:hAnsi="Verdana"/>
          <w:sz w:val="24"/>
          <w:szCs w:val="24"/>
        </w:rPr>
        <w:t>f dyslexia to explain, ‘</w:t>
      </w:r>
      <w:r w:rsidR="00E950C3" w:rsidRPr="00FA24D7">
        <w:rPr>
          <w:rFonts w:ascii="Verdana" w:hAnsi="Verdana"/>
          <w:i/>
          <w:sz w:val="24"/>
          <w:szCs w:val="24"/>
        </w:rPr>
        <w:t>what it is, what it looks like, how you teach somebody with it</w:t>
      </w:r>
      <w:r w:rsidR="00D62C08" w:rsidRPr="00FA24D7">
        <w:rPr>
          <w:rFonts w:ascii="Verdana" w:hAnsi="Verdana"/>
          <w:i/>
          <w:sz w:val="24"/>
          <w:szCs w:val="24"/>
        </w:rPr>
        <w:t>. T</w:t>
      </w:r>
      <w:r w:rsidR="00FA24D7">
        <w:rPr>
          <w:rFonts w:ascii="Verdana" w:hAnsi="Verdana"/>
          <w:i/>
          <w:sz w:val="24"/>
          <w:szCs w:val="24"/>
        </w:rPr>
        <w:t>here’s a belief that it exists (dyslexia)</w:t>
      </w:r>
      <w:r w:rsidR="00D62C08" w:rsidRPr="00FA24D7">
        <w:rPr>
          <w:rFonts w:ascii="Verdana" w:hAnsi="Verdana"/>
          <w:i/>
          <w:sz w:val="24"/>
          <w:szCs w:val="24"/>
        </w:rPr>
        <w:t xml:space="preserve"> but the understanding of it isn’t there, even within the teaching staff the understanding isn’t there</w:t>
      </w:r>
      <w:r w:rsidR="00E950C3" w:rsidRPr="00FA24D7">
        <w:rPr>
          <w:rFonts w:ascii="Verdana" w:hAnsi="Verdana"/>
          <w:i/>
          <w:sz w:val="24"/>
          <w:szCs w:val="24"/>
        </w:rPr>
        <w:t xml:space="preserve">’ </w:t>
      </w:r>
      <w:r w:rsidR="00F55F04">
        <w:rPr>
          <w:rFonts w:ascii="Verdana" w:hAnsi="Verdana"/>
          <w:sz w:val="24"/>
          <w:szCs w:val="24"/>
        </w:rPr>
        <w:t>(P</w:t>
      </w:r>
      <w:r w:rsidR="00E950C3" w:rsidRPr="00FA24D7">
        <w:rPr>
          <w:rFonts w:ascii="Verdana" w:hAnsi="Verdana"/>
          <w:sz w:val="24"/>
          <w:szCs w:val="24"/>
        </w:rPr>
        <w:t>rofessional 2)</w:t>
      </w:r>
      <w:r w:rsidR="00E950C3" w:rsidRPr="00FA24D7">
        <w:rPr>
          <w:rFonts w:ascii="Verdana" w:hAnsi="Verdana"/>
          <w:i/>
          <w:sz w:val="24"/>
          <w:szCs w:val="24"/>
        </w:rPr>
        <w:t>.</w:t>
      </w:r>
      <w:r w:rsidR="00D62C08" w:rsidRPr="00FA24D7">
        <w:rPr>
          <w:rFonts w:ascii="Verdana" w:hAnsi="Verdana"/>
          <w:sz w:val="24"/>
          <w:szCs w:val="24"/>
        </w:rPr>
        <w:t xml:space="preserve"> This raises important questions about what professional development is required as international educational contexts become more diverse. This correlates to findings within the OECD that stated the most significant amount of development teachers requested </w:t>
      </w:r>
      <w:r w:rsidR="00FA24D7">
        <w:rPr>
          <w:rFonts w:ascii="Verdana" w:hAnsi="Verdana"/>
          <w:sz w:val="24"/>
          <w:szCs w:val="24"/>
        </w:rPr>
        <w:t xml:space="preserve">internationally </w:t>
      </w:r>
      <w:r w:rsidR="00D62C08" w:rsidRPr="00FA24D7">
        <w:rPr>
          <w:rFonts w:ascii="Verdana" w:hAnsi="Verdana"/>
          <w:sz w:val="24"/>
          <w:szCs w:val="24"/>
        </w:rPr>
        <w:t>was in the area of SEN (</w:t>
      </w:r>
      <w:r w:rsidR="008D025D" w:rsidRPr="008D025D">
        <w:rPr>
          <w:rFonts w:ascii="Verdana" w:hAnsi="Verdana"/>
          <w:sz w:val="24"/>
          <w:szCs w:val="24"/>
        </w:rPr>
        <w:t>Schleicher</w:t>
      </w:r>
      <w:r w:rsidR="00D62C08" w:rsidRPr="00FA24D7">
        <w:rPr>
          <w:rFonts w:ascii="Verdana" w:hAnsi="Verdana"/>
          <w:sz w:val="24"/>
          <w:szCs w:val="24"/>
        </w:rPr>
        <w:t>, 2012). The head of the centre commented that this was a challenge within the region</w:t>
      </w:r>
      <w:r w:rsidR="00FA24D7">
        <w:rPr>
          <w:rFonts w:ascii="Verdana" w:hAnsi="Verdana"/>
          <w:sz w:val="24"/>
          <w:szCs w:val="24"/>
        </w:rPr>
        <w:t>:</w:t>
      </w:r>
      <w:r w:rsidR="000D7BCD" w:rsidRPr="00FA24D7">
        <w:rPr>
          <w:rFonts w:ascii="Verdana" w:hAnsi="Verdana"/>
          <w:sz w:val="24"/>
          <w:szCs w:val="24"/>
        </w:rPr>
        <w:t xml:space="preserve"> </w:t>
      </w:r>
      <w:r w:rsidR="000D7BCD" w:rsidRPr="00FA24D7">
        <w:rPr>
          <w:rFonts w:ascii="Verdana" w:hAnsi="Verdana" w:cstheme="minorHAnsi"/>
          <w:sz w:val="24"/>
          <w:szCs w:val="24"/>
        </w:rPr>
        <w:t>‘</w:t>
      </w:r>
      <w:r w:rsidR="00FA24D7">
        <w:rPr>
          <w:rFonts w:ascii="Verdana" w:hAnsi="Verdana" w:cstheme="minorHAnsi"/>
          <w:i/>
          <w:sz w:val="24"/>
          <w:szCs w:val="24"/>
        </w:rPr>
        <w:t>t</w:t>
      </w:r>
      <w:r w:rsidR="000D7BCD" w:rsidRPr="00FA24D7">
        <w:rPr>
          <w:rFonts w:ascii="Verdana" w:hAnsi="Verdana" w:cstheme="minorHAnsi"/>
          <w:i/>
          <w:sz w:val="24"/>
          <w:szCs w:val="24"/>
        </w:rPr>
        <w:t>rying to keep up with current thinking and developments, being out in Asia, it’s hard</w:t>
      </w:r>
      <w:r w:rsidR="000D7BCD" w:rsidRPr="00FA24D7">
        <w:rPr>
          <w:rFonts w:ascii="Verdana" w:hAnsi="Verdana" w:cstheme="minorHAnsi"/>
          <w:sz w:val="24"/>
          <w:szCs w:val="24"/>
        </w:rPr>
        <w:t>.’</w:t>
      </w:r>
      <w:r w:rsidR="00D62C08" w:rsidRPr="00FA24D7">
        <w:rPr>
          <w:rFonts w:ascii="Verdana" w:hAnsi="Verdana"/>
          <w:sz w:val="24"/>
          <w:szCs w:val="24"/>
        </w:rPr>
        <w:t xml:space="preserve"> </w:t>
      </w:r>
      <w:r w:rsidR="000D7BCD" w:rsidRPr="00FA24D7">
        <w:rPr>
          <w:rFonts w:ascii="Verdana" w:hAnsi="Verdana" w:cstheme="minorHAnsi"/>
          <w:sz w:val="24"/>
          <w:szCs w:val="24"/>
        </w:rPr>
        <w:t xml:space="preserve">Research has shown that training and professional development for teachers is important to provide skilled dyslexia support </w:t>
      </w:r>
      <w:r w:rsidR="000D7BCD" w:rsidRPr="00FA24D7">
        <w:rPr>
          <w:rFonts w:ascii="Verdana" w:hAnsi="Verdana" w:cstheme="minorHAnsi"/>
          <w:sz w:val="24"/>
          <w:szCs w:val="24"/>
        </w:rPr>
        <w:fldChar w:fldCharType="begin"/>
      </w:r>
      <w:r w:rsidR="000D7BCD" w:rsidRPr="00FA24D7">
        <w:rPr>
          <w:rFonts w:ascii="Verdana" w:hAnsi="Verdana" w:cstheme="minorHAnsi"/>
          <w:sz w:val="24"/>
          <w:szCs w:val="24"/>
        </w:rPr>
        <w:instrText>ADDIN RW.CITE{{768 Bell,Sheena 2013; 220 Rose,Richard 2009}}</w:instrText>
      </w:r>
      <w:r w:rsidR="000D7BCD" w:rsidRPr="00FA24D7">
        <w:rPr>
          <w:rFonts w:ascii="Verdana" w:hAnsi="Verdana" w:cstheme="minorHAnsi"/>
          <w:sz w:val="24"/>
          <w:szCs w:val="24"/>
        </w:rPr>
        <w:fldChar w:fldCharType="separate"/>
      </w:r>
      <w:r w:rsidR="000D7BCD" w:rsidRPr="00FA24D7">
        <w:rPr>
          <w:rFonts w:ascii="Verdana" w:hAnsi="Verdana" w:cstheme="minorHAnsi"/>
          <w:sz w:val="24"/>
          <w:szCs w:val="24"/>
        </w:rPr>
        <w:t>(Bel</w:t>
      </w:r>
      <w:r w:rsidR="00FA24D7">
        <w:rPr>
          <w:rFonts w:ascii="Verdana" w:hAnsi="Verdana" w:cstheme="minorHAnsi"/>
          <w:sz w:val="24"/>
          <w:szCs w:val="24"/>
        </w:rPr>
        <w:t>l</w:t>
      </w:r>
      <w:r w:rsidR="00F55F04">
        <w:rPr>
          <w:rFonts w:ascii="Verdana" w:hAnsi="Verdana" w:cstheme="minorHAnsi"/>
          <w:sz w:val="24"/>
          <w:szCs w:val="24"/>
        </w:rPr>
        <w:t>,</w:t>
      </w:r>
      <w:r w:rsidR="00FA24D7">
        <w:rPr>
          <w:rFonts w:ascii="Verdana" w:hAnsi="Verdana" w:cstheme="minorHAnsi"/>
          <w:sz w:val="24"/>
          <w:szCs w:val="24"/>
        </w:rPr>
        <w:t xml:space="preserve"> 2013</w:t>
      </w:r>
      <w:r w:rsidR="000D7BCD" w:rsidRPr="00FA24D7">
        <w:rPr>
          <w:rFonts w:ascii="Verdana" w:hAnsi="Verdana" w:cstheme="minorHAnsi"/>
          <w:sz w:val="24"/>
          <w:szCs w:val="24"/>
        </w:rPr>
        <w:t>)</w:t>
      </w:r>
      <w:r w:rsidR="000D7BCD" w:rsidRPr="00FA24D7">
        <w:rPr>
          <w:rFonts w:ascii="Verdana" w:hAnsi="Verdana" w:cstheme="minorHAnsi"/>
          <w:sz w:val="24"/>
          <w:szCs w:val="24"/>
        </w:rPr>
        <w:fldChar w:fldCharType="end"/>
      </w:r>
      <w:r w:rsidR="000D7BCD" w:rsidRPr="00FA24D7">
        <w:rPr>
          <w:rFonts w:ascii="Verdana" w:hAnsi="Verdana" w:cstheme="minorHAnsi"/>
          <w:sz w:val="24"/>
          <w:szCs w:val="24"/>
        </w:rPr>
        <w:t xml:space="preserve">. A </w:t>
      </w:r>
      <w:r w:rsidR="000D7BCD" w:rsidRPr="00FA24D7">
        <w:rPr>
          <w:rFonts w:ascii="Verdana" w:hAnsi="Verdana" w:cstheme="minorHAnsi"/>
          <w:sz w:val="24"/>
          <w:szCs w:val="24"/>
        </w:rPr>
        <w:lastRenderedPageBreak/>
        <w:t xml:space="preserve">main obstacle that the centre tries to overcome is keeping the professionals at the centre having up-to-date knowledge and skills. </w:t>
      </w:r>
    </w:p>
    <w:p w:rsidR="00196B6E" w:rsidRPr="00FA24D7" w:rsidRDefault="00C80757" w:rsidP="00712599">
      <w:pPr>
        <w:spacing w:line="360" w:lineRule="auto"/>
        <w:rPr>
          <w:rFonts w:ascii="Verdana" w:hAnsi="Verdana" w:cstheme="minorHAnsi"/>
          <w:b/>
          <w:sz w:val="24"/>
          <w:szCs w:val="24"/>
        </w:rPr>
      </w:pPr>
      <w:r w:rsidRPr="00FA24D7">
        <w:rPr>
          <w:rFonts w:ascii="Verdana" w:hAnsi="Verdana" w:cstheme="minorHAnsi"/>
          <w:b/>
          <w:sz w:val="24"/>
          <w:szCs w:val="24"/>
        </w:rPr>
        <w:t>Partnerships</w:t>
      </w:r>
      <w:r w:rsidR="00010D73" w:rsidRPr="00FA24D7">
        <w:rPr>
          <w:rFonts w:ascii="Verdana" w:hAnsi="Verdana" w:cstheme="minorHAnsi"/>
          <w:b/>
          <w:sz w:val="24"/>
          <w:szCs w:val="24"/>
        </w:rPr>
        <w:t xml:space="preserve"> with parents</w:t>
      </w:r>
    </w:p>
    <w:p w:rsidR="00074C93" w:rsidRPr="00FA24D7" w:rsidRDefault="00196B6E" w:rsidP="00712599">
      <w:pPr>
        <w:spacing w:line="360" w:lineRule="auto"/>
        <w:rPr>
          <w:rFonts w:ascii="Verdana" w:hAnsi="Verdana"/>
          <w:sz w:val="24"/>
          <w:szCs w:val="24"/>
        </w:rPr>
      </w:pPr>
      <w:r w:rsidRPr="00FA24D7">
        <w:rPr>
          <w:rFonts w:ascii="Verdana" w:hAnsi="Verdana" w:cstheme="minorHAnsi"/>
          <w:sz w:val="24"/>
          <w:szCs w:val="24"/>
        </w:rPr>
        <w:t xml:space="preserve">The case conferences have acted as </w:t>
      </w:r>
      <w:r w:rsidR="00FA24D7">
        <w:rPr>
          <w:rFonts w:ascii="Verdana" w:hAnsi="Verdana" w:cstheme="minorHAnsi"/>
          <w:sz w:val="24"/>
          <w:szCs w:val="24"/>
        </w:rPr>
        <w:t xml:space="preserve">important collaborative processes </w:t>
      </w:r>
      <w:r w:rsidRPr="00FA24D7">
        <w:rPr>
          <w:rFonts w:ascii="Verdana" w:hAnsi="Verdana" w:cstheme="minorHAnsi"/>
          <w:sz w:val="24"/>
          <w:szCs w:val="24"/>
        </w:rPr>
        <w:t xml:space="preserve">with the parents, an area </w:t>
      </w:r>
      <w:r w:rsidR="0017230F">
        <w:rPr>
          <w:rFonts w:ascii="Verdana" w:hAnsi="Verdana" w:cstheme="minorHAnsi"/>
          <w:sz w:val="24"/>
          <w:szCs w:val="24"/>
        </w:rPr>
        <w:t xml:space="preserve">for school development </w:t>
      </w:r>
      <w:r w:rsidR="003E1E6E">
        <w:rPr>
          <w:rFonts w:ascii="Verdana" w:hAnsi="Verdana" w:cstheme="minorHAnsi"/>
          <w:sz w:val="24"/>
          <w:szCs w:val="24"/>
        </w:rPr>
        <w:t>re-examined</w:t>
      </w:r>
      <w:r w:rsidRPr="00FA24D7">
        <w:rPr>
          <w:rFonts w:ascii="Verdana" w:hAnsi="Verdana" w:cstheme="minorHAnsi"/>
          <w:sz w:val="24"/>
          <w:szCs w:val="24"/>
        </w:rPr>
        <w:t xml:space="preserve"> regularly within the English educational system (Lamb, 2009</w:t>
      </w:r>
      <w:r w:rsidR="00FE609F">
        <w:rPr>
          <w:rFonts w:ascii="Verdana" w:hAnsi="Verdana" w:cstheme="minorHAnsi"/>
          <w:sz w:val="24"/>
          <w:szCs w:val="24"/>
        </w:rPr>
        <w:t>)</w:t>
      </w:r>
      <w:r w:rsidRPr="00FA24D7">
        <w:rPr>
          <w:rFonts w:ascii="Verdana" w:hAnsi="Verdana" w:cstheme="minorHAnsi"/>
          <w:sz w:val="24"/>
          <w:szCs w:val="24"/>
        </w:rPr>
        <w:t xml:space="preserve">. </w:t>
      </w:r>
      <w:r w:rsidR="00074C93" w:rsidRPr="00FA24D7">
        <w:rPr>
          <w:rFonts w:ascii="Verdana" w:hAnsi="Verdana" w:cstheme="minorHAnsi"/>
          <w:sz w:val="24"/>
          <w:szCs w:val="24"/>
        </w:rPr>
        <w:t>One parent commented that the c</w:t>
      </w:r>
      <w:r w:rsidRPr="00FA24D7">
        <w:rPr>
          <w:rFonts w:ascii="Verdana" w:hAnsi="Verdana" w:cstheme="minorHAnsi"/>
          <w:sz w:val="24"/>
          <w:szCs w:val="24"/>
        </w:rPr>
        <w:t>ase conferences had enabled her to feel as though she was</w:t>
      </w:r>
      <w:r w:rsidR="00074C93" w:rsidRPr="00FA24D7">
        <w:rPr>
          <w:rFonts w:ascii="Verdana" w:hAnsi="Verdana" w:cstheme="minorHAnsi"/>
          <w:sz w:val="24"/>
          <w:szCs w:val="24"/>
        </w:rPr>
        <w:t xml:space="preserve"> working in partnership with the school and that their views were an important </w:t>
      </w:r>
      <w:r w:rsidR="0017230F">
        <w:rPr>
          <w:rFonts w:ascii="Verdana" w:hAnsi="Verdana" w:cstheme="minorHAnsi"/>
          <w:sz w:val="24"/>
          <w:szCs w:val="24"/>
        </w:rPr>
        <w:t xml:space="preserve">part </w:t>
      </w:r>
      <w:r w:rsidR="00074C93" w:rsidRPr="00FA24D7">
        <w:rPr>
          <w:rFonts w:ascii="Verdana" w:hAnsi="Verdana" w:cstheme="minorHAnsi"/>
          <w:sz w:val="24"/>
          <w:szCs w:val="24"/>
        </w:rPr>
        <w:t>of the collaborative support</w:t>
      </w:r>
      <w:r w:rsidR="0017230F">
        <w:rPr>
          <w:rFonts w:ascii="Verdana" w:hAnsi="Verdana" w:cstheme="minorHAnsi"/>
          <w:sz w:val="24"/>
          <w:szCs w:val="24"/>
        </w:rPr>
        <w:t>:</w:t>
      </w:r>
      <w:r w:rsidR="00074C93" w:rsidRPr="00FA24D7">
        <w:rPr>
          <w:rFonts w:ascii="Verdana" w:hAnsi="Verdana" w:cstheme="minorHAnsi"/>
          <w:sz w:val="24"/>
          <w:szCs w:val="24"/>
        </w:rPr>
        <w:t xml:space="preserve"> </w:t>
      </w:r>
      <w:r w:rsidR="00074C93" w:rsidRPr="00FA24D7">
        <w:rPr>
          <w:rFonts w:ascii="Verdana" w:hAnsi="Verdana" w:cstheme="minorHAnsi"/>
          <w:i/>
          <w:sz w:val="24"/>
          <w:szCs w:val="24"/>
        </w:rPr>
        <w:t>‘</w:t>
      </w:r>
      <w:r w:rsidR="00D62C7E">
        <w:rPr>
          <w:rFonts w:ascii="Verdana" w:hAnsi="Verdana"/>
          <w:i/>
          <w:sz w:val="24"/>
          <w:szCs w:val="24"/>
        </w:rPr>
        <w:t>H</w:t>
      </w:r>
      <w:r w:rsidR="00074C93" w:rsidRPr="00FA24D7">
        <w:rPr>
          <w:rFonts w:ascii="Verdana" w:hAnsi="Verdana"/>
          <w:i/>
          <w:sz w:val="24"/>
          <w:szCs w:val="24"/>
        </w:rPr>
        <w:t>ere the parent can walk through the door. You feel involved as a parent and it doesn’t matter if you come in during lesson time you can still ask questions’</w:t>
      </w:r>
      <w:r w:rsidR="00D76661" w:rsidRPr="00FA24D7">
        <w:rPr>
          <w:rFonts w:ascii="Verdana" w:hAnsi="Verdana"/>
          <w:i/>
          <w:sz w:val="24"/>
          <w:szCs w:val="24"/>
        </w:rPr>
        <w:t xml:space="preserve"> </w:t>
      </w:r>
      <w:r w:rsidR="00F55F04">
        <w:rPr>
          <w:rFonts w:ascii="Verdana" w:hAnsi="Verdana"/>
          <w:sz w:val="24"/>
          <w:szCs w:val="24"/>
        </w:rPr>
        <w:t>(P</w:t>
      </w:r>
      <w:r w:rsidR="00D76661" w:rsidRPr="00FA24D7">
        <w:rPr>
          <w:rFonts w:ascii="Verdana" w:hAnsi="Verdana"/>
          <w:sz w:val="24"/>
          <w:szCs w:val="24"/>
        </w:rPr>
        <w:t>arent 1)</w:t>
      </w:r>
      <w:r w:rsidR="00074C93" w:rsidRPr="00FA24D7">
        <w:rPr>
          <w:rFonts w:ascii="Verdana" w:hAnsi="Verdana"/>
          <w:i/>
          <w:sz w:val="24"/>
          <w:szCs w:val="24"/>
        </w:rPr>
        <w:t>.</w:t>
      </w:r>
      <w:r w:rsidRPr="00FA24D7">
        <w:rPr>
          <w:rFonts w:ascii="Verdana" w:hAnsi="Verdana"/>
          <w:sz w:val="24"/>
          <w:szCs w:val="24"/>
        </w:rPr>
        <w:t xml:space="preserve"> Another parent appreciated the ‘target agreements’ that were formed from the case conferences. Most importantly the ‘target agreement’ was a mutually agreeable document that the parent was consulted about. He commented that</w:t>
      </w:r>
      <w:r w:rsidR="00D62C7E">
        <w:rPr>
          <w:rFonts w:ascii="Verdana" w:hAnsi="Verdana"/>
          <w:sz w:val="24"/>
          <w:szCs w:val="24"/>
        </w:rPr>
        <w:t>,</w:t>
      </w:r>
      <w:r w:rsidRPr="00FA24D7">
        <w:rPr>
          <w:rFonts w:ascii="Verdana" w:hAnsi="Verdana"/>
          <w:sz w:val="24"/>
          <w:szCs w:val="24"/>
        </w:rPr>
        <w:t xml:space="preserve"> ‘</w:t>
      </w:r>
      <w:r w:rsidR="00D62C7E">
        <w:rPr>
          <w:rFonts w:ascii="Verdana" w:hAnsi="Verdana"/>
          <w:i/>
          <w:sz w:val="24"/>
          <w:szCs w:val="24"/>
        </w:rPr>
        <w:t>T</w:t>
      </w:r>
      <w:r w:rsidRPr="00FA24D7">
        <w:rPr>
          <w:rFonts w:ascii="Verdana" w:hAnsi="Verdana"/>
          <w:i/>
          <w:sz w:val="24"/>
          <w:szCs w:val="24"/>
        </w:rPr>
        <w:t>hey even do things like target agreements which I only knew of from professional work in the past. So I do target agreements with my boss and with my team. So here I got at the beginning of the year I get a target agreement from the teacher. We discuss it, ‘are you happy with those targets’. I was more than happy with these targets which they worked out for my son</w:t>
      </w:r>
      <w:r w:rsidRPr="00FA24D7">
        <w:rPr>
          <w:rFonts w:ascii="Verdana" w:hAnsi="Verdana"/>
          <w:sz w:val="24"/>
          <w:szCs w:val="24"/>
        </w:rPr>
        <w:t>’</w:t>
      </w:r>
      <w:r w:rsidR="00D76661" w:rsidRPr="00FA24D7">
        <w:rPr>
          <w:rFonts w:ascii="Verdana" w:hAnsi="Verdana"/>
          <w:sz w:val="24"/>
          <w:szCs w:val="24"/>
        </w:rPr>
        <w:t xml:space="preserve"> (</w:t>
      </w:r>
      <w:r w:rsidR="00F55F04">
        <w:rPr>
          <w:rFonts w:ascii="Verdana" w:hAnsi="Verdana"/>
          <w:sz w:val="24"/>
          <w:szCs w:val="24"/>
        </w:rPr>
        <w:t>Parent</w:t>
      </w:r>
      <w:r w:rsidR="00D76661" w:rsidRPr="00FA24D7">
        <w:rPr>
          <w:rFonts w:ascii="Verdana" w:hAnsi="Verdana"/>
          <w:sz w:val="24"/>
          <w:szCs w:val="24"/>
        </w:rPr>
        <w:t xml:space="preserve"> 2).</w:t>
      </w:r>
      <w:r w:rsidR="000D7BCD" w:rsidRPr="00FA24D7">
        <w:rPr>
          <w:rFonts w:ascii="Verdana" w:hAnsi="Verdana"/>
          <w:sz w:val="24"/>
          <w:szCs w:val="24"/>
        </w:rPr>
        <w:t xml:space="preserve"> </w:t>
      </w:r>
    </w:p>
    <w:p w:rsidR="0017230F" w:rsidRPr="00FE609F" w:rsidRDefault="002B3D71" w:rsidP="00712599">
      <w:pPr>
        <w:spacing w:before="100" w:beforeAutospacing="1" w:after="100" w:afterAutospacing="1" w:line="360" w:lineRule="auto"/>
        <w:rPr>
          <w:rFonts w:ascii="Verdana" w:hAnsi="Verdana" w:cstheme="minorHAnsi"/>
          <w:sz w:val="24"/>
          <w:szCs w:val="24"/>
        </w:rPr>
      </w:pPr>
      <w:r w:rsidRPr="0017230F">
        <w:rPr>
          <w:rFonts w:ascii="Verdana" w:hAnsi="Verdana" w:cstheme="minorHAnsi"/>
          <w:sz w:val="24"/>
          <w:szCs w:val="24"/>
        </w:rPr>
        <w:t>The head of the centre stresses that they would prioritise the views and experiences</w:t>
      </w:r>
      <w:r w:rsidR="00074C93" w:rsidRPr="0017230F">
        <w:rPr>
          <w:rFonts w:ascii="Verdana" w:hAnsi="Verdana" w:cstheme="minorHAnsi"/>
          <w:sz w:val="24"/>
          <w:szCs w:val="24"/>
        </w:rPr>
        <w:t xml:space="preserve"> of</w:t>
      </w:r>
      <w:r w:rsidRPr="0017230F">
        <w:rPr>
          <w:rFonts w:ascii="Verdana" w:hAnsi="Verdana" w:cstheme="minorHAnsi"/>
          <w:sz w:val="24"/>
          <w:szCs w:val="24"/>
        </w:rPr>
        <w:t xml:space="preserve"> the young person and their family to promote understanding of their perspectives, which are vital to establish a successful educational partnership</w:t>
      </w:r>
      <w:r w:rsidRPr="00FA24D7">
        <w:rPr>
          <w:rFonts w:ascii="Verdana" w:hAnsi="Verdana" w:cstheme="minorHAnsi"/>
          <w:sz w:val="24"/>
          <w:szCs w:val="24"/>
        </w:rPr>
        <w:t>. A large network</w:t>
      </w:r>
      <w:r w:rsidR="006D7CE1">
        <w:rPr>
          <w:rFonts w:ascii="Verdana" w:hAnsi="Verdana" w:cstheme="minorHAnsi"/>
          <w:sz w:val="24"/>
          <w:szCs w:val="24"/>
        </w:rPr>
        <w:t xml:space="preserve"> </w:t>
      </w:r>
      <w:r w:rsidR="006D7CE1" w:rsidRPr="00FE609F">
        <w:rPr>
          <w:rFonts w:ascii="Verdana" w:hAnsi="Verdana" w:cstheme="minorHAnsi"/>
          <w:sz w:val="24"/>
          <w:szCs w:val="24"/>
        </w:rPr>
        <w:t>of professionals</w:t>
      </w:r>
      <w:r w:rsidRPr="00FE609F">
        <w:rPr>
          <w:rFonts w:ascii="Verdana" w:hAnsi="Verdana" w:cstheme="minorHAnsi"/>
          <w:sz w:val="24"/>
          <w:szCs w:val="24"/>
        </w:rPr>
        <w:t xml:space="preserve">, employed </w:t>
      </w:r>
      <w:r w:rsidR="006D7CE1" w:rsidRPr="00FE609F">
        <w:rPr>
          <w:rFonts w:ascii="Verdana" w:hAnsi="Verdana" w:cstheme="minorHAnsi"/>
          <w:sz w:val="24"/>
          <w:szCs w:val="24"/>
        </w:rPr>
        <w:t>by</w:t>
      </w:r>
      <w:r w:rsidRPr="00FE609F">
        <w:rPr>
          <w:rFonts w:ascii="Verdana" w:hAnsi="Verdana" w:cstheme="minorHAnsi"/>
          <w:sz w:val="24"/>
          <w:szCs w:val="24"/>
        </w:rPr>
        <w:t xml:space="preserve"> the school, is then drawn upon to</w:t>
      </w:r>
      <w:r w:rsidRPr="00FA24D7">
        <w:rPr>
          <w:rFonts w:ascii="Verdana" w:hAnsi="Verdana" w:cstheme="minorHAnsi"/>
          <w:sz w:val="24"/>
          <w:szCs w:val="24"/>
        </w:rPr>
        <w:t xml:space="preserve"> aid</w:t>
      </w:r>
      <w:r w:rsidR="0017230F">
        <w:rPr>
          <w:rFonts w:ascii="Verdana" w:hAnsi="Verdana" w:cstheme="minorHAnsi"/>
          <w:sz w:val="24"/>
          <w:szCs w:val="24"/>
        </w:rPr>
        <w:t xml:space="preserve"> the young person’s development.</w:t>
      </w:r>
      <w:r w:rsidRPr="00FA24D7">
        <w:rPr>
          <w:rFonts w:ascii="Verdana" w:hAnsi="Verdana" w:cstheme="minorHAnsi"/>
          <w:sz w:val="24"/>
          <w:szCs w:val="24"/>
        </w:rPr>
        <w:t xml:space="preserve">  This network, being based in school, provides a comprehensive and collaborative approach to assessing and supporting the young person.  </w:t>
      </w:r>
      <w:r w:rsidR="000D7BCD" w:rsidRPr="0017230F">
        <w:rPr>
          <w:rFonts w:ascii="Verdana" w:hAnsi="Verdana" w:cstheme="minorHAnsi"/>
          <w:sz w:val="24"/>
          <w:szCs w:val="24"/>
        </w:rPr>
        <w:t>Whilst this is recognised as an important aspect of dyslexia support in English school settings</w:t>
      </w:r>
      <w:r w:rsidR="006D7CE1">
        <w:rPr>
          <w:rFonts w:ascii="Verdana" w:hAnsi="Verdana" w:cstheme="minorHAnsi"/>
          <w:sz w:val="24"/>
          <w:szCs w:val="24"/>
        </w:rPr>
        <w:t>,</w:t>
      </w:r>
      <w:r w:rsidR="000D7BCD" w:rsidRPr="0017230F">
        <w:rPr>
          <w:rFonts w:ascii="Verdana" w:hAnsi="Verdana" w:cstheme="minorHAnsi"/>
          <w:sz w:val="24"/>
          <w:szCs w:val="24"/>
        </w:rPr>
        <w:t xml:space="preserve"> it may be particularly </w:t>
      </w:r>
      <w:r w:rsidR="000D7BCD" w:rsidRPr="0017230F">
        <w:rPr>
          <w:rFonts w:ascii="Verdana" w:hAnsi="Verdana" w:cstheme="minorHAnsi"/>
          <w:sz w:val="24"/>
          <w:szCs w:val="24"/>
        </w:rPr>
        <w:lastRenderedPageBreak/>
        <w:t xml:space="preserve">important when families are away from their home country and extended </w:t>
      </w:r>
      <w:r w:rsidR="000D7BCD" w:rsidRPr="00FE609F">
        <w:rPr>
          <w:rFonts w:ascii="Verdana" w:hAnsi="Verdana" w:cstheme="minorHAnsi"/>
          <w:sz w:val="24"/>
          <w:szCs w:val="24"/>
        </w:rPr>
        <w:t>family or community support.</w:t>
      </w:r>
    </w:p>
    <w:p w:rsidR="00010D73" w:rsidRPr="00FE609F" w:rsidRDefault="0006230A" w:rsidP="00712599">
      <w:pPr>
        <w:spacing w:before="100" w:beforeAutospacing="1" w:after="100" w:afterAutospacing="1" w:line="360" w:lineRule="auto"/>
        <w:rPr>
          <w:rFonts w:ascii="Verdana" w:hAnsi="Verdana" w:cstheme="minorHAnsi"/>
          <w:b/>
          <w:sz w:val="24"/>
          <w:szCs w:val="24"/>
        </w:rPr>
      </w:pPr>
      <w:r w:rsidRPr="00FE609F">
        <w:rPr>
          <w:rFonts w:ascii="Verdana" w:hAnsi="Verdana" w:cstheme="minorHAnsi"/>
          <w:b/>
          <w:sz w:val="24"/>
          <w:szCs w:val="24"/>
        </w:rPr>
        <w:t xml:space="preserve">‘It’s just someone else in your class, it’s not a big deal’ </w:t>
      </w:r>
      <w:r w:rsidR="00404C43" w:rsidRPr="00FE609F">
        <w:rPr>
          <w:rFonts w:ascii="Verdana" w:hAnsi="Verdana" w:cstheme="minorHAnsi"/>
          <w:b/>
          <w:sz w:val="24"/>
          <w:szCs w:val="24"/>
        </w:rPr>
        <w:t>(</w:t>
      </w:r>
      <w:r w:rsidRPr="00FE609F">
        <w:rPr>
          <w:rFonts w:ascii="Verdana" w:hAnsi="Verdana" w:cstheme="minorHAnsi"/>
          <w:b/>
          <w:sz w:val="24"/>
          <w:szCs w:val="24"/>
        </w:rPr>
        <w:t>Professional 1</w:t>
      </w:r>
      <w:r w:rsidR="00404C43" w:rsidRPr="00FE609F">
        <w:rPr>
          <w:rFonts w:ascii="Verdana" w:hAnsi="Verdana" w:cstheme="minorHAnsi"/>
          <w:b/>
          <w:sz w:val="24"/>
          <w:szCs w:val="24"/>
        </w:rPr>
        <w:t>)</w:t>
      </w:r>
      <w:r w:rsidRPr="00FE609F">
        <w:rPr>
          <w:rFonts w:ascii="Verdana" w:hAnsi="Verdana" w:cstheme="minorHAnsi"/>
          <w:b/>
          <w:sz w:val="24"/>
          <w:szCs w:val="24"/>
        </w:rPr>
        <w:t xml:space="preserve">: </w:t>
      </w:r>
      <w:r w:rsidR="00404C43" w:rsidRPr="00FE609F">
        <w:rPr>
          <w:rFonts w:ascii="Verdana" w:hAnsi="Verdana" w:cstheme="minorHAnsi"/>
          <w:b/>
          <w:sz w:val="24"/>
          <w:szCs w:val="24"/>
        </w:rPr>
        <w:t xml:space="preserve">Contextual </w:t>
      </w:r>
      <w:r w:rsidR="0017230F" w:rsidRPr="00FE609F">
        <w:rPr>
          <w:rFonts w:ascii="Verdana" w:hAnsi="Verdana" w:cstheme="minorHAnsi"/>
          <w:b/>
          <w:sz w:val="24"/>
          <w:szCs w:val="24"/>
        </w:rPr>
        <w:t>challenges</w:t>
      </w:r>
      <w:r w:rsidR="00D62C7E" w:rsidRPr="00FE609F">
        <w:rPr>
          <w:rFonts w:ascii="Verdana" w:hAnsi="Verdana" w:cstheme="minorHAnsi"/>
          <w:b/>
          <w:sz w:val="24"/>
          <w:szCs w:val="24"/>
        </w:rPr>
        <w:t xml:space="preserve"> to inclusive culture</w:t>
      </w:r>
      <w:r w:rsidR="00404C43" w:rsidRPr="00FE609F">
        <w:rPr>
          <w:rFonts w:ascii="Verdana" w:hAnsi="Verdana" w:cstheme="minorHAnsi"/>
          <w:b/>
          <w:sz w:val="24"/>
          <w:szCs w:val="24"/>
        </w:rPr>
        <w:t>?</w:t>
      </w:r>
    </w:p>
    <w:p w:rsidR="00404C43" w:rsidRPr="00FE609F" w:rsidRDefault="0006230A" w:rsidP="00712599">
      <w:pPr>
        <w:spacing w:before="100" w:beforeAutospacing="1" w:after="100" w:afterAutospacing="1" w:line="360" w:lineRule="auto"/>
        <w:rPr>
          <w:rFonts w:ascii="Verdana" w:hAnsi="Verdana" w:cstheme="minorHAnsi"/>
          <w:sz w:val="24"/>
          <w:szCs w:val="24"/>
        </w:rPr>
      </w:pPr>
      <w:r w:rsidRPr="00FE609F">
        <w:rPr>
          <w:rFonts w:ascii="Verdana" w:hAnsi="Verdana" w:cstheme="minorHAnsi"/>
          <w:sz w:val="24"/>
          <w:szCs w:val="24"/>
        </w:rPr>
        <w:t xml:space="preserve">As the professional </w:t>
      </w:r>
      <w:r w:rsidR="0064441D" w:rsidRPr="00FE609F">
        <w:rPr>
          <w:rFonts w:ascii="Verdana" w:hAnsi="Verdana" w:cstheme="minorHAnsi"/>
          <w:sz w:val="24"/>
          <w:szCs w:val="24"/>
        </w:rPr>
        <w:t xml:space="preserve">quoted </w:t>
      </w:r>
      <w:r w:rsidRPr="00FE609F">
        <w:rPr>
          <w:rFonts w:ascii="Verdana" w:hAnsi="Verdana" w:cstheme="minorHAnsi"/>
          <w:sz w:val="24"/>
          <w:szCs w:val="24"/>
        </w:rPr>
        <w:t xml:space="preserve">above articulated, inclusive practice can be seen a part of the normal philosophy and beliefs of professional teachers </w:t>
      </w:r>
      <w:r w:rsidR="00404C43" w:rsidRPr="00FE609F">
        <w:rPr>
          <w:rFonts w:ascii="Verdana" w:hAnsi="Verdana" w:cstheme="minorHAnsi"/>
          <w:sz w:val="24"/>
          <w:szCs w:val="24"/>
        </w:rPr>
        <w:t>in this unique trans-national setting. However, a</w:t>
      </w:r>
      <w:r w:rsidR="00C80757" w:rsidRPr="00FE609F">
        <w:rPr>
          <w:rFonts w:ascii="Verdana" w:hAnsi="Verdana" w:cstheme="minorHAnsi"/>
          <w:sz w:val="24"/>
          <w:szCs w:val="24"/>
        </w:rPr>
        <w:t>ttitudes towards inclusion and diversity c</w:t>
      </w:r>
      <w:r w:rsidR="00404C43" w:rsidRPr="00FE609F">
        <w:rPr>
          <w:rFonts w:ascii="Verdana" w:hAnsi="Verdana" w:cstheme="minorHAnsi"/>
          <w:sz w:val="24"/>
          <w:szCs w:val="24"/>
        </w:rPr>
        <w:t xml:space="preserve">learly </w:t>
      </w:r>
      <w:r w:rsidR="00C80757" w:rsidRPr="00FE609F">
        <w:rPr>
          <w:rFonts w:ascii="Verdana" w:hAnsi="Verdana" w:cstheme="minorHAnsi"/>
          <w:sz w:val="24"/>
          <w:szCs w:val="24"/>
        </w:rPr>
        <w:t>vary amongst all international contexts.</w:t>
      </w:r>
      <w:r w:rsidR="00404C43" w:rsidRPr="00FE609F">
        <w:rPr>
          <w:rFonts w:ascii="Verdana" w:hAnsi="Verdana" w:cstheme="minorHAnsi"/>
          <w:sz w:val="24"/>
          <w:szCs w:val="24"/>
        </w:rPr>
        <w:t xml:space="preserve"> Rose </w:t>
      </w:r>
      <w:r w:rsidR="00404C43" w:rsidRPr="00FC7F32">
        <w:rPr>
          <w:rFonts w:ascii="Verdana" w:hAnsi="Verdana" w:cstheme="minorHAnsi"/>
          <w:i/>
          <w:sz w:val="24"/>
          <w:szCs w:val="24"/>
        </w:rPr>
        <w:t>et al</w:t>
      </w:r>
      <w:r w:rsidR="00404C43" w:rsidRPr="00FE609F">
        <w:rPr>
          <w:rFonts w:ascii="Verdana" w:hAnsi="Verdana" w:cstheme="minorHAnsi"/>
          <w:sz w:val="24"/>
          <w:szCs w:val="24"/>
        </w:rPr>
        <w:t xml:space="preserve"> (2013) warn </w:t>
      </w:r>
      <w:r w:rsidR="0064441D" w:rsidRPr="00FE609F">
        <w:rPr>
          <w:rFonts w:ascii="Verdana" w:hAnsi="Verdana" w:cstheme="minorHAnsi"/>
          <w:sz w:val="24"/>
          <w:szCs w:val="24"/>
        </w:rPr>
        <w:t>that</w:t>
      </w:r>
      <w:r w:rsidR="00404C43" w:rsidRPr="00FE609F">
        <w:rPr>
          <w:rFonts w:ascii="Verdana" w:hAnsi="Verdana" w:cstheme="minorHAnsi"/>
          <w:sz w:val="24"/>
          <w:szCs w:val="24"/>
        </w:rPr>
        <w:t>:</w:t>
      </w:r>
    </w:p>
    <w:p w:rsidR="00404C43" w:rsidRPr="00FE609F" w:rsidRDefault="00404C43" w:rsidP="006C3173">
      <w:pPr>
        <w:spacing w:before="100" w:beforeAutospacing="1" w:after="100" w:afterAutospacing="1" w:line="240" w:lineRule="auto"/>
        <w:ind w:left="720"/>
        <w:rPr>
          <w:rFonts w:ascii="Verdana" w:hAnsi="Verdana" w:cstheme="minorHAnsi"/>
          <w:sz w:val="24"/>
          <w:szCs w:val="24"/>
        </w:rPr>
      </w:pPr>
      <w:r w:rsidRPr="00FE609F">
        <w:rPr>
          <w:rFonts w:ascii="Verdana" w:hAnsi="Verdana" w:cstheme="minorHAnsi"/>
          <w:sz w:val="24"/>
          <w:szCs w:val="24"/>
        </w:rPr>
        <w:t xml:space="preserve">‘Attempts to transport a westernised approach to education to cultural contexts which differ greatly from those in which inclusive schooling has been advanced. The potential for cultural dislocation is clearly in evidence and may prove to be an inhibiting factor rather than a means of promoting the inclusion agenda.’ </w:t>
      </w:r>
      <w:r w:rsidR="0064441D" w:rsidRPr="00FE609F">
        <w:rPr>
          <w:rFonts w:ascii="Verdana" w:hAnsi="Verdana" w:cstheme="minorHAnsi"/>
          <w:sz w:val="24"/>
          <w:szCs w:val="24"/>
        </w:rPr>
        <w:t xml:space="preserve"> (Rose </w:t>
      </w:r>
      <w:r w:rsidR="0064441D" w:rsidRPr="006C3173">
        <w:rPr>
          <w:rFonts w:ascii="Verdana" w:hAnsi="Verdana" w:cstheme="minorHAnsi"/>
          <w:i/>
          <w:sz w:val="24"/>
          <w:szCs w:val="24"/>
        </w:rPr>
        <w:t>et al</w:t>
      </w:r>
      <w:r w:rsidR="0064441D" w:rsidRPr="00FE609F">
        <w:rPr>
          <w:rFonts w:ascii="Verdana" w:hAnsi="Verdana" w:cstheme="minorHAnsi"/>
          <w:sz w:val="24"/>
          <w:szCs w:val="24"/>
        </w:rPr>
        <w:t>, 2013</w:t>
      </w:r>
      <w:r w:rsidR="003E1E6E">
        <w:rPr>
          <w:rFonts w:ascii="Verdana" w:hAnsi="Verdana" w:cstheme="minorHAnsi"/>
          <w:sz w:val="24"/>
          <w:szCs w:val="24"/>
        </w:rPr>
        <w:t>,</w:t>
      </w:r>
      <w:r w:rsidR="0064441D" w:rsidRPr="00FE609F">
        <w:rPr>
          <w:rFonts w:ascii="Verdana" w:hAnsi="Verdana" w:cstheme="minorHAnsi"/>
          <w:sz w:val="24"/>
          <w:szCs w:val="24"/>
        </w:rPr>
        <w:t xml:space="preserve"> p</w:t>
      </w:r>
      <w:r w:rsidR="003E1E6E">
        <w:rPr>
          <w:rFonts w:ascii="Verdana" w:hAnsi="Verdana" w:cstheme="minorHAnsi"/>
          <w:sz w:val="24"/>
          <w:szCs w:val="24"/>
        </w:rPr>
        <w:t>.</w:t>
      </w:r>
      <w:r w:rsidR="0064441D" w:rsidRPr="00FE609F">
        <w:rPr>
          <w:rFonts w:ascii="Verdana" w:hAnsi="Verdana" w:cstheme="minorHAnsi"/>
          <w:sz w:val="24"/>
          <w:szCs w:val="24"/>
        </w:rPr>
        <w:t>1)</w:t>
      </w:r>
    </w:p>
    <w:p w:rsidR="00402A27" w:rsidRPr="00FE609F" w:rsidRDefault="00C80757" w:rsidP="00712599">
      <w:pPr>
        <w:spacing w:before="100" w:beforeAutospacing="1" w:after="100" w:afterAutospacing="1" w:line="360" w:lineRule="auto"/>
        <w:rPr>
          <w:rFonts w:ascii="Verdana" w:hAnsi="Verdana" w:cstheme="minorHAnsi"/>
          <w:sz w:val="24"/>
          <w:szCs w:val="24"/>
        </w:rPr>
      </w:pPr>
      <w:r w:rsidRPr="00FE609F">
        <w:rPr>
          <w:rFonts w:ascii="Verdana" w:hAnsi="Verdana" w:cstheme="minorHAnsi"/>
          <w:sz w:val="24"/>
          <w:szCs w:val="24"/>
        </w:rPr>
        <w:t>Due to the small size of this study</w:t>
      </w:r>
      <w:r w:rsidR="0064441D" w:rsidRPr="00FE609F">
        <w:rPr>
          <w:rFonts w:ascii="Verdana" w:hAnsi="Verdana" w:cstheme="minorHAnsi"/>
          <w:sz w:val="24"/>
          <w:szCs w:val="24"/>
        </w:rPr>
        <w:t xml:space="preserve">, </w:t>
      </w:r>
      <w:r w:rsidRPr="00FE609F">
        <w:rPr>
          <w:rFonts w:ascii="Verdana" w:hAnsi="Verdana" w:cstheme="minorHAnsi"/>
          <w:sz w:val="24"/>
          <w:szCs w:val="24"/>
        </w:rPr>
        <w:t xml:space="preserve">generalisations about attitudes cannot be made. However, it was noted within all the interviews with professionals and parents that there were </w:t>
      </w:r>
      <w:r w:rsidR="00D62C7E" w:rsidRPr="00FE609F">
        <w:rPr>
          <w:rFonts w:ascii="Verdana" w:hAnsi="Verdana" w:cstheme="minorHAnsi"/>
          <w:sz w:val="24"/>
          <w:szCs w:val="24"/>
        </w:rPr>
        <w:t xml:space="preserve">particular contextual </w:t>
      </w:r>
      <w:r w:rsidRPr="00FE609F">
        <w:rPr>
          <w:rFonts w:ascii="Verdana" w:hAnsi="Verdana" w:cstheme="minorHAnsi"/>
          <w:sz w:val="24"/>
          <w:szCs w:val="24"/>
        </w:rPr>
        <w:t>attitudes to SEN that may provide an additional barrier to</w:t>
      </w:r>
      <w:r w:rsidR="00D62C7E" w:rsidRPr="00FE609F">
        <w:rPr>
          <w:rFonts w:ascii="Verdana" w:hAnsi="Verdana" w:cstheme="minorHAnsi"/>
          <w:sz w:val="24"/>
          <w:szCs w:val="24"/>
        </w:rPr>
        <w:t xml:space="preserve"> </w:t>
      </w:r>
      <w:r w:rsidRPr="00FE609F">
        <w:rPr>
          <w:rFonts w:ascii="Verdana" w:hAnsi="Verdana" w:cstheme="minorHAnsi"/>
          <w:sz w:val="24"/>
          <w:szCs w:val="24"/>
        </w:rPr>
        <w:t>individuals and educational establishments</w:t>
      </w:r>
      <w:r w:rsidR="002B19A7" w:rsidRPr="00FE609F">
        <w:rPr>
          <w:rFonts w:ascii="Verdana" w:hAnsi="Verdana" w:cstheme="minorHAnsi"/>
          <w:sz w:val="24"/>
          <w:szCs w:val="24"/>
        </w:rPr>
        <w:t xml:space="preserve"> alongside an inevitable tension between academic standards and inclusion</w:t>
      </w:r>
      <w:r w:rsidRPr="00FE609F">
        <w:rPr>
          <w:rFonts w:ascii="Verdana" w:hAnsi="Verdana" w:cstheme="minorHAnsi"/>
          <w:sz w:val="24"/>
          <w:szCs w:val="24"/>
        </w:rPr>
        <w:t xml:space="preserve">. </w:t>
      </w:r>
    </w:p>
    <w:p w:rsidR="006D7CE1" w:rsidRPr="00FE609F" w:rsidRDefault="006D7CE1" w:rsidP="00712599">
      <w:pPr>
        <w:spacing w:line="360" w:lineRule="auto"/>
        <w:rPr>
          <w:rFonts w:ascii="Verdana" w:hAnsi="Verdana"/>
          <w:sz w:val="24"/>
          <w:szCs w:val="24"/>
        </w:rPr>
      </w:pPr>
      <w:r w:rsidRPr="00FE609F">
        <w:rPr>
          <w:rFonts w:ascii="Verdana" w:hAnsi="Verdana"/>
          <w:sz w:val="24"/>
          <w:szCs w:val="24"/>
        </w:rPr>
        <w:t xml:space="preserve">One potential </w:t>
      </w:r>
      <w:r w:rsidR="00D62C7E" w:rsidRPr="00FE609F">
        <w:rPr>
          <w:rFonts w:ascii="Verdana" w:hAnsi="Verdana"/>
          <w:sz w:val="24"/>
          <w:szCs w:val="24"/>
        </w:rPr>
        <w:t xml:space="preserve">such </w:t>
      </w:r>
      <w:r w:rsidRPr="00FE609F">
        <w:rPr>
          <w:rFonts w:ascii="Verdana" w:hAnsi="Verdana"/>
          <w:sz w:val="24"/>
          <w:szCs w:val="24"/>
        </w:rPr>
        <w:t xml:space="preserve">barrier to inclusion is the imperative of meeting the achievement agenda for schools. International schools work in a competitive market in which exam results and university admissions are highly valued. In terms of accepting children with an identified SEN, this can lead to schools rejected potential </w:t>
      </w:r>
      <w:r w:rsidR="00D62C7E" w:rsidRPr="00FE609F">
        <w:rPr>
          <w:rFonts w:ascii="Verdana" w:hAnsi="Verdana"/>
          <w:sz w:val="24"/>
          <w:szCs w:val="24"/>
        </w:rPr>
        <w:t>candidates</w:t>
      </w:r>
      <w:r w:rsidRPr="00FE609F">
        <w:rPr>
          <w:rFonts w:ascii="Verdana" w:hAnsi="Verdana"/>
          <w:sz w:val="24"/>
          <w:szCs w:val="24"/>
        </w:rPr>
        <w:t xml:space="preserve"> who may not </w:t>
      </w:r>
      <w:r w:rsidR="00D62C7E" w:rsidRPr="00FE609F">
        <w:rPr>
          <w:rFonts w:ascii="Verdana" w:hAnsi="Verdana"/>
          <w:sz w:val="24"/>
          <w:szCs w:val="24"/>
        </w:rPr>
        <w:t>achieve</w:t>
      </w:r>
      <w:r w:rsidRPr="00FE609F">
        <w:rPr>
          <w:rFonts w:ascii="Verdana" w:hAnsi="Verdana"/>
          <w:sz w:val="24"/>
          <w:szCs w:val="24"/>
        </w:rPr>
        <w:t xml:space="preserve"> high </w:t>
      </w:r>
      <w:r w:rsidR="00D62C7E" w:rsidRPr="00FE609F">
        <w:rPr>
          <w:rFonts w:ascii="Verdana" w:hAnsi="Verdana"/>
          <w:sz w:val="24"/>
          <w:szCs w:val="24"/>
        </w:rPr>
        <w:t>results</w:t>
      </w:r>
      <w:r w:rsidRPr="00FE609F">
        <w:rPr>
          <w:rFonts w:ascii="Verdana" w:hAnsi="Verdana"/>
          <w:sz w:val="24"/>
          <w:szCs w:val="24"/>
        </w:rPr>
        <w:t xml:space="preserve"> in testing:</w:t>
      </w:r>
    </w:p>
    <w:p w:rsidR="00DE6816" w:rsidRPr="00FE609F" w:rsidRDefault="006D7CE1" w:rsidP="006C3173">
      <w:pPr>
        <w:spacing w:line="240" w:lineRule="auto"/>
        <w:ind w:left="720"/>
        <w:rPr>
          <w:rFonts w:ascii="Verdana" w:hAnsi="Verdana"/>
          <w:sz w:val="24"/>
          <w:szCs w:val="24"/>
        </w:rPr>
      </w:pPr>
      <w:r w:rsidRPr="00FE609F">
        <w:rPr>
          <w:rFonts w:ascii="Verdana" w:hAnsi="Verdana"/>
          <w:i/>
          <w:sz w:val="24"/>
          <w:szCs w:val="24"/>
        </w:rPr>
        <w:t xml:space="preserve">‘They don’t want to advertise it…. </w:t>
      </w:r>
      <w:r w:rsidR="00D62C7E" w:rsidRPr="00FE609F">
        <w:rPr>
          <w:rFonts w:ascii="Verdana" w:hAnsi="Verdana"/>
          <w:i/>
          <w:sz w:val="24"/>
          <w:szCs w:val="24"/>
        </w:rPr>
        <w:t>“W</w:t>
      </w:r>
      <w:r w:rsidRPr="00FE609F">
        <w:rPr>
          <w:rFonts w:ascii="Verdana" w:hAnsi="Verdana"/>
          <w:i/>
          <w:sz w:val="24"/>
          <w:szCs w:val="24"/>
        </w:rPr>
        <w:t>e don’t want to get lots of them..</w:t>
      </w:r>
      <w:r w:rsidRPr="00FE609F">
        <w:rPr>
          <w:rFonts w:ascii="Verdana" w:hAnsi="Verdana"/>
          <w:sz w:val="24"/>
          <w:szCs w:val="24"/>
        </w:rPr>
        <w:t>[children with SEN]</w:t>
      </w:r>
      <w:r w:rsidR="00D62C7E" w:rsidRPr="00FE609F">
        <w:rPr>
          <w:rFonts w:ascii="Verdana" w:hAnsi="Verdana"/>
          <w:sz w:val="24"/>
          <w:szCs w:val="24"/>
        </w:rPr>
        <w:t>..</w:t>
      </w:r>
      <w:r w:rsidRPr="00FE609F">
        <w:rPr>
          <w:rFonts w:ascii="Verdana" w:hAnsi="Verdana"/>
          <w:i/>
          <w:sz w:val="24"/>
          <w:szCs w:val="24"/>
        </w:rPr>
        <w:t xml:space="preserve">  ho</w:t>
      </w:r>
      <w:r w:rsidR="00D62C7E" w:rsidRPr="00FE609F">
        <w:rPr>
          <w:rFonts w:ascii="Verdana" w:hAnsi="Verdana"/>
          <w:i/>
          <w:sz w:val="24"/>
          <w:szCs w:val="24"/>
        </w:rPr>
        <w:t>w would that look on our grades</w:t>
      </w:r>
      <w:r w:rsidRPr="00FE609F">
        <w:rPr>
          <w:rFonts w:ascii="Verdana" w:hAnsi="Verdana"/>
          <w:i/>
          <w:sz w:val="24"/>
          <w:szCs w:val="24"/>
        </w:rPr>
        <w:t>?</w:t>
      </w:r>
      <w:r w:rsidR="00D62C7E" w:rsidRPr="00FE609F">
        <w:rPr>
          <w:rFonts w:ascii="Verdana" w:hAnsi="Verdana"/>
          <w:i/>
          <w:sz w:val="24"/>
          <w:szCs w:val="24"/>
        </w:rPr>
        <w:t>”</w:t>
      </w:r>
      <w:r w:rsidRPr="00FE609F">
        <w:rPr>
          <w:rFonts w:ascii="Verdana" w:hAnsi="Verdana"/>
          <w:i/>
          <w:sz w:val="24"/>
          <w:szCs w:val="24"/>
        </w:rPr>
        <w:t>..... That’s how I feel it is.</w:t>
      </w:r>
      <w:r w:rsidR="00D62C7E" w:rsidRPr="00FE609F">
        <w:rPr>
          <w:rFonts w:ascii="Verdana" w:hAnsi="Verdana"/>
          <w:i/>
          <w:sz w:val="24"/>
          <w:szCs w:val="24"/>
        </w:rPr>
        <w:t>’</w:t>
      </w:r>
      <w:r w:rsidR="00DE6816" w:rsidRPr="00FE609F">
        <w:rPr>
          <w:rFonts w:ascii="Verdana" w:hAnsi="Verdana"/>
          <w:i/>
          <w:sz w:val="24"/>
          <w:szCs w:val="24"/>
        </w:rPr>
        <w:t xml:space="preserve"> </w:t>
      </w:r>
      <w:r w:rsidR="00D62C7E" w:rsidRPr="00FE609F">
        <w:rPr>
          <w:rFonts w:ascii="Verdana" w:hAnsi="Verdana"/>
          <w:sz w:val="24"/>
          <w:szCs w:val="24"/>
        </w:rPr>
        <w:t>(P</w:t>
      </w:r>
      <w:r w:rsidR="00DE6816" w:rsidRPr="00FE609F">
        <w:rPr>
          <w:rFonts w:ascii="Verdana" w:hAnsi="Verdana"/>
          <w:sz w:val="24"/>
          <w:szCs w:val="24"/>
        </w:rPr>
        <w:t>rofessional 1)</w:t>
      </w:r>
    </w:p>
    <w:p w:rsidR="006D7CE1" w:rsidRPr="00FE609F" w:rsidRDefault="006D7CE1" w:rsidP="00712599">
      <w:pPr>
        <w:spacing w:line="360" w:lineRule="auto"/>
        <w:rPr>
          <w:rFonts w:ascii="Verdana" w:hAnsi="Verdana"/>
          <w:sz w:val="24"/>
          <w:szCs w:val="24"/>
        </w:rPr>
      </w:pPr>
      <w:r w:rsidRPr="00FE609F">
        <w:rPr>
          <w:rFonts w:ascii="Verdana" w:hAnsi="Verdana"/>
          <w:sz w:val="24"/>
          <w:szCs w:val="24"/>
        </w:rPr>
        <w:lastRenderedPageBreak/>
        <w:t xml:space="preserve">There does not </w:t>
      </w:r>
      <w:r w:rsidR="00D62C7E" w:rsidRPr="00FE609F">
        <w:rPr>
          <w:rFonts w:ascii="Verdana" w:hAnsi="Verdana"/>
          <w:sz w:val="24"/>
          <w:szCs w:val="24"/>
        </w:rPr>
        <w:t xml:space="preserve">appear </w:t>
      </w:r>
      <w:r w:rsidRPr="00FE609F">
        <w:rPr>
          <w:rFonts w:ascii="Verdana" w:hAnsi="Verdana"/>
          <w:sz w:val="24"/>
          <w:szCs w:val="24"/>
        </w:rPr>
        <w:t>to be any legislative im</w:t>
      </w:r>
      <w:r w:rsidR="00DE6816" w:rsidRPr="00FE609F">
        <w:rPr>
          <w:rFonts w:ascii="Verdana" w:hAnsi="Verdana"/>
          <w:sz w:val="24"/>
          <w:szCs w:val="24"/>
        </w:rPr>
        <w:t>p</w:t>
      </w:r>
      <w:r w:rsidRPr="00FE609F">
        <w:rPr>
          <w:rFonts w:ascii="Verdana" w:hAnsi="Verdana"/>
          <w:sz w:val="24"/>
          <w:szCs w:val="24"/>
        </w:rPr>
        <w:t xml:space="preserve">erative </w:t>
      </w:r>
      <w:r w:rsidR="00DE6816" w:rsidRPr="00FE609F">
        <w:rPr>
          <w:rFonts w:ascii="Verdana" w:hAnsi="Verdana"/>
          <w:sz w:val="24"/>
          <w:szCs w:val="24"/>
        </w:rPr>
        <w:t xml:space="preserve">or protocol </w:t>
      </w:r>
      <w:r w:rsidRPr="00FE609F">
        <w:rPr>
          <w:rFonts w:ascii="Verdana" w:hAnsi="Verdana"/>
          <w:sz w:val="24"/>
          <w:szCs w:val="24"/>
        </w:rPr>
        <w:t xml:space="preserve">for such schools to accept students with disabilities. </w:t>
      </w:r>
      <w:r w:rsidR="00DE6816" w:rsidRPr="00FE609F">
        <w:rPr>
          <w:rFonts w:ascii="Verdana" w:hAnsi="Verdana"/>
          <w:sz w:val="24"/>
          <w:szCs w:val="24"/>
        </w:rPr>
        <w:t xml:space="preserve">Parents in this study reported difficulties in finding a place for their child in local </w:t>
      </w:r>
      <w:r w:rsidR="00D62C7E" w:rsidRPr="00FE609F">
        <w:rPr>
          <w:rFonts w:ascii="Verdana" w:hAnsi="Verdana"/>
          <w:sz w:val="24"/>
          <w:szCs w:val="24"/>
        </w:rPr>
        <w:t>international</w:t>
      </w:r>
      <w:r w:rsidR="00DE6816" w:rsidRPr="00FE609F">
        <w:rPr>
          <w:rFonts w:ascii="Verdana" w:hAnsi="Verdana"/>
          <w:sz w:val="24"/>
          <w:szCs w:val="24"/>
        </w:rPr>
        <w:t xml:space="preserve"> </w:t>
      </w:r>
      <w:r w:rsidR="00D62C7E" w:rsidRPr="00FE609F">
        <w:rPr>
          <w:rFonts w:ascii="Verdana" w:hAnsi="Verdana"/>
          <w:sz w:val="24"/>
          <w:szCs w:val="24"/>
        </w:rPr>
        <w:t>schools</w:t>
      </w:r>
      <w:r w:rsidR="00DE6816" w:rsidRPr="00FE609F">
        <w:rPr>
          <w:rFonts w:ascii="Verdana" w:hAnsi="Verdana"/>
          <w:sz w:val="24"/>
          <w:szCs w:val="24"/>
        </w:rPr>
        <w:t xml:space="preserve">: </w:t>
      </w:r>
    </w:p>
    <w:p w:rsidR="00DE6816" w:rsidRPr="00FE609F" w:rsidRDefault="00D62C7E" w:rsidP="006C3173">
      <w:pPr>
        <w:spacing w:line="240" w:lineRule="auto"/>
        <w:ind w:left="720"/>
        <w:rPr>
          <w:rFonts w:ascii="Verdana" w:hAnsi="Verdana"/>
          <w:sz w:val="24"/>
          <w:szCs w:val="24"/>
        </w:rPr>
      </w:pPr>
      <w:r w:rsidRPr="00FE609F">
        <w:rPr>
          <w:rFonts w:ascii="Verdana" w:hAnsi="Verdana"/>
          <w:i/>
          <w:sz w:val="24"/>
          <w:szCs w:val="24"/>
        </w:rPr>
        <w:t>‘</w:t>
      </w:r>
      <w:r w:rsidR="00DE6816" w:rsidRPr="00FE609F">
        <w:rPr>
          <w:rFonts w:ascii="Verdana" w:hAnsi="Verdana"/>
          <w:i/>
          <w:sz w:val="24"/>
          <w:szCs w:val="24"/>
        </w:rPr>
        <w:t>We went to another school and we met the headmistress at the time and the first thing she said to me was,</w:t>
      </w:r>
      <w:r w:rsidRPr="00FE609F">
        <w:rPr>
          <w:rFonts w:ascii="Verdana" w:hAnsi="Verdana"/>
          <w:i/>
          <w:sz w:val="24"/>
          <w:szCs w:val="24"/>
        </w:rPr>
        <w:t xml:space="preserve"> “</w:t>
      </w:r>
      <w:r w:rsidR="00DE6816" w:rsidRPr="00FE609F">
        <w:rPr>
          <w:rFonts w:ascii="Verdana" w:hAnsi="Verdana"/>
          <w:i/>
          <w:sz w:val="24"/>
          <w:szCs w:val="24"/>
        </w:rPr>
        <w:t>No we don’t want him. He’ll keep our numbers down</w:t>
      </w:r>
      <w:r w:rsidRPr="00FE609F">
        <w:rPr>
          <w:rFonts w:ascii="Verdana" w:hAnsi="Verdana"/>
          <w:i/>
          <w:sz w:val="24"/>
          <w:szCs w:val="24"/>
        </w:rPr>
        <w:t>”</w:t>
      </w:r>
      <w:r w:rsidR="00DE6816" w:rsidRPr="00FE609F">
        <w:rPr>
          <w:rFonts w:ascii="Verdana" w:hAnsi="Verdana"/>
          <w:i/>
          <w:sz w:val="24"/>
          <w:szCs w:val="24"/>
        </w:rPr>
        <w:t>…. We were told by two schools that he wasn’t up to their standard. So we agreed for him to come here.</w:t>
      </w:r>
      <w:r w:rsidRPr="00FE609F">
        <w:rPr>
          <w:rFonts w:ascii="Verdana" w:hAnsi="Verdana"/>
          <w:i/>
          <w:sz w:val="24"/>
          <w:szCs w:val="24"/>
        </w:rPr>
        <w:t>’</w:t>
      </w:r>
      <w:r w:rsidR="00DE6816" w:rsidRPr="00FE609F">
        <w:rPr>
          <w:rFonts w:ascii="Verdana" w:hAnsi="Verdana"/>
          <w:i/>
          <w:sz w:val="24"/>
          <w:szCs w:val="24"/>
        </w:rPr>
        <w:t xml:space="preserve"> </w:t>
      </w:r>
      <w:r w:rsidR="00DE6816" w:rsidRPr="00FE609F">
        <w:rPr>
          <w:rFonts w:ascii="Verdana" w:hAnsi="Verdana"/>
          <w:sz w:val="24"/>
          <w:szCs w:val="24"/>
        </w:rPr>
        <w:t>(</w:t>
      </w:r>
      <w:r w:rsidR="00F55F04" w:rsidRPr="00FE609F">
        <w:rPr>
          <w:rFonts w:ascii="Verdana" w:hAnsi="Verdana"/>
          <w:sz w:val="24"/>
          <w:szCs w:val="24"/>
        </w:rPr>
        <w:t>Parent</w:t>
      </w:r>
      <w:r w:rsidR="00DE6816" w:rsidRPr="00FE609F">
        <w:rPr>
          <w:rFonts w:ascii="Verdana" w:hAnsi="Verdana"/>
          <w:sz w:val="24"/>
          <w:szCs w:val="24"/>
        </w:rPr>
        <w:t xml:space="preserve"> 1) </w:t>
      </w:r>
    </w:p>
    <w:p w:rsidR="00DE6816" w:rsidRPr="00FE609F" w:rsidRDefault="00DE6816" w:rsidP="00712599">
      <w:pPr>
        <w:spacing w:line="360" w:lineRule="auto"/>
        <w:rPr>
          <w:rFonts w:ascii="Verdana" w:hAnsi="Verdana"/>
          <w:sz w:val="24"/>
          <w:szCs w:val="24"/>
        </w:rPr>
      </w:pPr>
      <w:r w:rsidRPr="00FE609F">
        <w:rPr>
          <w:rFonts w:ascii="Verdana" w:hAnsi="Verdana"/>
          <w:sz w:val="24"/>
          <w:szCs w:val="24"/>
        </w:rPr>
        <w:t>There was also evidence of exclusions from schools because of SEN</w:t>
      </w:r>
      <w:r w:rsidR="00712599" w:rsidRPr="00FE609F">
        <w:rPr>
          <w:rFonts w:ascii="Verdana" w:hAnsi="Verdana"/>
          <w:sz w:val="24"/>
          <w:szCs w:val="24"/>
        </w:rPr>
        <w:t>,</w:t>
      </w:r>
      <w:r w:rsidRPr="00FE609F">
        <w:rPr>
          <w:rFonts w:ascii="Verdana" w:hAnsi="Verdana"/>
          <w:sz w:val="24"/>
          <w:szCs w:val="24"/>
        </w:rPr>
        <w:t xml:space="preserve"> which is particularly of concern in a context where no other </w:t>
      </w:r>
      <w:r w:rsidR="00712599" w:rsidRPr="00FE609F">
        <w:rPr>
          <w:rFonts w:ascii="Verdana" w:hAnsi="Verdana"/>
          <w:sz w:val="24"/>
          <w:szCs w:val="24"/>
        </w:rPr>
        <w:t xml:space="preserve">local </w:t>
      </w:r>
      <w:r w:rsidRPr="00FE609F">
        <w:rPr>
          <w:rFonts w:ascii="Verdana" w:hAnsi="Verdana"/>
          <w:sz w:val="24"/>
          <w:szCs w:val="24"/>
        </w:rPr>
        <w:t xml:space="preserve">possibilities might be available to a </w:t>
      </w:r>
      <w:r w:rsidR="003E1E6E">
        <w:rPr>
          <w:rFonts w:ascii="Verdana" w:hAnsi="Verdana"/>
          <w:sz w:val="24"/>
          <w:szCs w:val="24"/>
        </w:rPr>
        <w:t>‘</w:t>
      </w:r>
      <w:r w:rsidRPr="00FE609F">
        <w:rPr>
          <w:rFonts w:ascii="Verdana" w:hAnsi="Verdana"/>
          <w:sz w:val="24"/>
          <w:szCs w:val="24"/>
        </w:rPr>
        <w:t>non-native</w:t>
      </w:r>
      <w:r w:rsidR="003E1E6E">
        <w:rPr>
          <w:rFonts w:ascii="Verdana" w:hAnsi="Verdana"/>
          <w:sz w:val="24"/>
          <w:szCs w:val="24"/>
        </w:rPr>
        <w:t>’</w:t>
      </w:r>
      <w:r w:rsidRPr="00FE609F">
        <w:rPr>
          <w:rFonts w:ascii="Verdana" w:hAnsi="Verdana"/>
          <w:sz w:val="24"/>
          <w:szCs w:val="24"/>
        </w:rPr>
        <w:t xml:space="preserve"> learner: </w:t>
      </w:r>
    </w:p>
    <w:p w:rsidR="00DE6816" w:rsidRPr="00FE609F" w:rsidRDefault="00712599" w:rsidP="006C3173">
      <w:pPr>
        <w:spacing w:line="240" w:lineRule="auto"/>
        <w:ind w:left="720"/>
        <w:rPr>
          <w:rFonts w:ascii="Verdana" w:hAnsi="Verdana"/>
          <w:sz w:val="24"/>
          <w:szCs w:val="24"/>
        </w:rPr>
      </w:pPr>
      <w:r w:rsidRPr="00FE609F">
        <w:rPr>
          <w:rFonts w:ascii="Verdana" w:hAnsi="Verdana"/>
          <w:i/>
          <w:sz w:val="24"/>
          <w:szCs w:val="24"/>
        </w:rPr>
        <w:t>‘</w:t>
      </w:r>
      <w:r w:rsidR="00DE6816" w:rsidRPr="00FE609F">
        <w:rPr>
          <w:rFonts w:ascii="Verdana" w:hAnsi="Verdana"/>
          <w:i/>
          <w:sz w:val="24"/>
          <w:szCs w:val="24"/>
        </w:rPr>
        <w:t>We just had an example from one school with friends of us. I will not say the name of the school, but there is a kid with a syndrome and they asked the parents to take the kid out.</w:t>
      </w:r>
      <w:r w:rsidRPr="00FE609F">
        <w:rPr>
          <w:rFonts w:ascii="Verdana" w:hAnsi="Verdana"/>
          <w:i/>
          <w:sz w:val="24"/>
          <w:szCs w:val="24"/>
        </w:rPr>
        <w:t>’</w:t>
      </w:r>
      <w:r w:rsidR="00DE6816" w:rsidRPr="00FE609F">
        <w:rPr>
          <w:rFonts w:ascii="Verdana" w:hAnsi="Verdana"/>
          <w:sz w:val="24"/>
          <w:szCs w:val="24"/>
        </w:rPr>
        <w:t xml:space="preserve"> (</w:t>
      </w:r>
      <w:r w:rsidR="00F55F04" w:rsidRPr="00FE609F">
        <w:rPr>
          <w:rFonts w:ascii="Verdana" w:hAnsi="Verdana"/>
          <w:sz w:val="24"/>
          <w:szCs w:val="24"/>
        </w:rPr>
        <w:t>Parent</w:t>
      </w:r>
      <w:r w:rsidR="00DE6816" w:rsidRPr="00FE609F">
        <w:rPr>
          <w:rFonts w:ascii="Verdana" w:hAnsi="Verdana"/>
          <w:sz w:val="24"/>
          <w:szCs w:val="24"/>
        </w:rPr>
        <w:t xml:space="preserve"> 2).</w:t>
      </w:r>
    </w:p>
    <w:p w:rsidR="00DE6816" w:rsidRPr="00FE609F" w:rsidRDefault="00DE6816" w:rsidP="00712599">
      <w:pPr>
        <w:spacing w:line="360" w:lineRule="auto"/>
        <w:rPr>
          <w:rFonts w:ascii="Verdana" w:hAnsi="Verdana"/>
          <w:sz w:val="24"/>
          <w:szCs w:val="24"/>
        </w:rPr>
      </w:pPr>
      <w:r w:rsidRPr="00FE609F">
        <w:rPr>
          <w:rFonts w:ascii="Verdana" w:hAnsi="Verdana"/>
          <w:sz w:val="24"/>
          <w:szCs w:val="24"/>
        </w:rPr>
        <w:t xml:space="preserve">Parents also expressed concerns about schools which advertised support which did not seem to be effectively put into practice: </w:t>
      </w:r>
    </w:p>
    <w:p w:rsidR="00DE6816" w:rsidRPr="00FE609F" w:rsidRDefault="00712599" w:rsidP="006C3173">
      <w:pPr>
        <w:spacing w:line="240" w:lineRule="auto"/>
        <w:ind w:left="720"/>
        <w:rPr>
          <w:rFonts w:ascii="Verdana" w:hAnsi="Verdana"/>
          <w:sz w:val="24"/>
          <w:szCs w:val="24"/>
        </w:rPr>
      </w:pPr>
      <w:r w:rsidRPr="00FE609F">
        <w:rPr>
          <w:rFonts w:ascii="Verdana" w:hAnsi="Verdana"/>
          <w:i/>
          <w:sz w:val="24"/>
          <w:szCs w:val="24"/>
        </w:rPr>
        <w:t>‘</w:t>
      </w:r>
      <w:r w:rsidR="00DE6816" w:rsidRPr="00FE609F">
        <w:rPr>
          <w:rFonts w:ascii="Verdana" w:hAnsi="Verdana"/>
          <w:i/>
          <w:sz w:val="24"/>
          <w:szCs w:val="24"/>
        </w:rPr>
        <w:t>They all have such a programme. Saying we do this and that. But if you look behind the curtain, there’s not much, or not much that I have seen.</w:t>
      </w:r>
      <w:r w:rsidRPr="00FE609F">
        <w:rPr>
          <w:rFonts w:ascii="Verdana" w:hAnsi="Verdana"/>
          <w:i/>
          <w:sz w:val="24"/>
          <w:szCs w:val="24"/>
        </w:rPr>
        <w:t>’</w:t>
      </w:r>
      <w:r w:rsidR="00DE6816" w:rsidRPr="00FE609F">
        <w:rPr>
          <w:rFonts w:ascii="Verdana" w:hAnsi="Verdana"/>
          <w:i/>
          <w:sz w:val="24"/>
          <w:szCs w:val="24"/>
        </w:rPr>
        <w:t xml:space="preserve"> </w:t>
      </w:r>
      <w:r w:rsidR="00DE6816" w:rsidRPr="00FE609F">
        <w:rPr>
          <w:rFonts w:ascii="Verdana" w:hAnsi="Verdana"/>
          <w:sz w:val="24"/>
          <w:szCs w:val="24"/>
        </w:rPr>
        <w:t>(</w:t>
      </w:r>
      <w:r w:rsidR="00F55F04" w:rsidRPr="00FE609F">
        <w:rPr>
          <w:rFonts w:ascii="Verdana" w:hAnsi="Verdana"/>
          <w:sz w:val="24"/>
          <w:szCs w:val="24"/>
        </w:rPr>
        <w:t>Parent</w:t>
      </w:r>
      <w:r w:rsidR="00DE6816" w:rsidRPr="00FE609F">
        <w:rPr>
          <w:rFonts w:ascii="Verdana" w:hAnsi="Verdana"/>
          <w:sz w:val="24"/>
          <w:szCs w:val="24"/>
        </w:rPr>
        <w:t xml:space="preserve"> 2)</w:t>
      </w:r>
    </w:p>
    <w:p w:rsidR="00DE6816" w:rsidRPr="00FE609F" w:rsidRDefault="00DE6816" w:rsidP="00712599">
      <w:pPr>
        <w:spacing w:line="360" w:lineRule="auto"/>
        <w:rPr>
          <w:rFonts w:ascii="Verdana" w:hAnsi="Verdana"/>
          <w:sz w:val="24"/>
          <w:szCs w:val="24"/>
        </w:rPr>
      </w:pPr>
      <w:r w:rsidRPr="00FE609F">
        <w:rPr>
          <w:rFonts w:ascii="Verdana" w:hAnsi="Verdana"/>
          <w:sz w:val="24"/>
          <w:szCs w:val="24"/>
        </w:rPr>
        <w:t xml:space="preserve">Another potential threat to inclusive practice is the influence of local culture. The make-up of an international school pupil population is not all </w:t>
      </w:r>
      <w:r w:rsidR="0064441D" w:rsidRPr="00FE609F">
        <w:rPr>
          <w:rFonts w:ascii="Verdana" w:hAnsi="Verdana"/>
          <w:sz w:val="24"/>
          <w:szCs w:val="24"/>
        </w:rPr>
        <w:t xml:space="preserve">from an </w:t>
      </w:r>
      <w:r w:rsidRPr="00FE609F">
        <w:rPr>
          <w:rFonts w:ascii="Verdana" w:hAnsi="Verdana"/>
          <w:sz w:val="24"/>
          <w:szCs w:val="24"/>
        </w:rPr>
        <w:t>expatriate</w:t>
      </w:r>
      <w:r w:rsidR="0064441D" w:rsidRPr="00FE609F">
        <w:rPr>
          <w:rFonts w:ascii="Verdana" w:hAnsi="Verdana"/>
          <w:sz w:val="24"/>
          <w:szCs w:val="24"/>
        </w:rPr>
        <w:t xml:space="preserve"> community</w:t>
      </w:r>
      <w:r w:rsidRPr="00FE609F">
        <w:rPr>
          <w:rFonts w:ascii="Verdana" w:hAnsi="Verdana"/>
          <w:sz w:val="24"/>
          <w:szCs w:val="24"/>
        </w:rPr>
        <w:t>, with many local parents sending their children to international schools seeking a bi- or multi-lingua</w:t>
      </w:r>
      <w:r w:rsidR="003E1E6E">
        <w:rPr>
          <w:rFonts w:ascii="Verdana" w:hAnsi="Verdana"/>
          <w:sz w:val="24"/>
          <w:szCs w:val="24"/>
        </w:rPr>
        <w:t>l education.  In this part of Southeast</w:t>
      </w:r>
      <w:r w:rsidRPr="00FE609F">
        <w:rPr>
          <w:rFonts w:ascii="Verdana" w:hAnsi="Verdana"/>
          <w:sz w:val="24"/>
          <w:szCs w:val="24"/>
        </w:rPr>
        <w:t xml:space="preserve"> Asia</w:t>
      </w:r>
      <w:r w:rsidR="0006230A" w:rsidRPr="00FE609F">
        <w:rPr>
          <w:rFonts w:ascii="Verdana" w:hAnsi="Verdana"/>
          <w:sz w:val="24"/>
          <w:szCs w:val="24"/>
        </w:rPr>
        <w:t>, there may be a</w:t>
      </w:r>
      <w:r w:rsidRPr="00FE609F">
        <w:rPr>
          <w:rFonts w:ascii="Verdana" w:hAnsi="Verdana"/>
          <w:sz w:val="24"/>
          <w:szCs w:val="24"/>
        </w:rPr>
        <w:t xml:space="preserve"> resistance to </w:t>
      </w:r>
      <w:r w:rsidR="002E2147" w:rsidRPr="00FE609F">
        <w:rPr>
          <w:rFonts w:ascii="Verdana" w:hAnsi="Verdana"/>
          <w:sz w:val="24"/>
          <w:szCs w:val="24"/>
        </w:rPr>
        <w:t>a Western</w:t>
      </w:r>
      <w:r w:rsidR="0006230A" w:rsidRPr="00FE609F">
        <w:rPr>
          <w:rFonts w:ascii="Verdana" w:hAnsi="Verdana"/>
          <w:sz w:val="24"/>
          <w:szCs w:val="24"/>
        </w:rPr>
        <w:t xml:space="preserve"> or Europeanized</w:t>
      </w:r>
      <w:r w:rsidR="002E2147" w:rsidRPr="00FE609F">
        <w:rPr>
          <w:rFonts w:ascii="Verdana" w:hAnsi="Verdana"/>
          <w:sz w:val="24"/>
          <w:szCs w:val="24"/>
        </w:rPr>
        <w:t xml:space="preserve"> attitude identification of SEN or </w:t>
      </w:r>
      <w:r w:rsidRPr="00FE609F">
        <w:rPr>
          <w:rFonts w:ascii="Verdana" w:hAnsi="Verdana"/>
          <w:sz w:val="24"/>
          <w:szCs w:val="24"/>
        </w:rPr>
        <w:t>inclusive teaching practices</w:t>
      </w:r>
      <w:r w:rsidR="002E2147" w:rsidRPr="00FE609F">
        <w:rPr>
          <w:rFonts w:ascii="Verdana" w:hAnsi="Verdana"/>
          <w:sz w:val="24"/>
          <w:szCs w:val="24"/>
        </w:rPr>
        <w:t>. The following professional</w:t>
      </w:r>
      <w:r w:rsidR="003E1E6E">
        <w:rPr>
          <w:rFonts w:ascii="Verdana" w:hAnsi="Verdana"/>
          <w:sz w:val="24"/>
          <w:szCs w:val="24"/>
        </w:rPr>
        <w:t>s</w:t>
      </w:r>
      <w:r w:rsidR="002E2147" w:rsidRPr="00FE609F">
        <w:rPr>
          <w:rFonts w:ascii="Verdana" w:hAnsi="Verdana"/>
          <w:sz w:val="24"/>
          <w:szCs w:val="24"/>
        </w:rPr>
        <w:t xml:space="preserve"> found communicating with parents about SEN challenging:</w:t>
      </w:r>
    </w:p>
    <w:p w:rsidR="002E2147" w:rsidRPr="00FE609F" w:rsidRDefault="002E2147" w:rsidP="006C3173">
      <w:pPr>
        <w:spacing w:line="240" w:lineRule="auto"/>
        <w:ind w:left="720"/>
        <w:rPr>
          <w:rFonts w:ascii="Verdana" w:hAnsi="Verdana"/>
          <w:sz w:val="24"/>
          <w:szCs w:val="24"/>
        </w:rPr>
      </w:pPr>
      <w:r w:rsidRPr="00FE609F">
        <w:rPr>
          <w:rFonts w:ascii="Verdana" w:hAnsi="Verdana"/>
          <w:i/>
          <w:sz w:val="24"/>
          <w:szCs w:val="24"/>
        </w:rPr>
        <w:t xml:space="preserve">Culturally they don’t wasn’t to lose face. Culturally it doesn’t exist and its bad karma coming back to you and your family. </w:t>
      </w:r>
      <w:r w:rsidRPr="00FE609F">
        <w:rPr>
          <w:rFonts w:ascii="Verdana" w:hAnsi="Verdana"/>
          <w:sz w:val="24"/>
          <w:szCs w:val="24"/>
        </w:rPr>
        <w:t>(Professional 1)</w:t>
      </w:r>
    </w:p>
    <w:p w:rsidR="002E2147" w:rsidRPr="00FE609F" w:rsidRDefault="002E2147" w:rsidP="006C3173">
      <w:pPr>
        <w:spacing w:line="240" w:lineRule="auto"/>
        <w:ind w:left="720"/>
        <w:rPr>
          <w:rFonts w:ascii="Verdana" w:hAnsi="Verdana"/>
          <w:sz w:val="24"/>
          <w:szCs w:val="24"/>
        </w:rPr>
      </w:pPr>
      <w:r w:rsidRPr="00FE609F">
        <w:rPr>
          <w:rFonts w:ascii="Verdana" w:hAnsi="Verdana"/>
          <w:i/>
          <w:sz w:val="24"/>
          <w:szCs w:val="24"/>
        </w:rPr>
        <w:t>Some families really can't accept it and some might just go to another school. (</w:t>
      </w:r>
      <w:r w:rsidRPr="00FE609F">
        <w:rPr>
          <w:rFonts w:ascii="Verdana" w:hAnsi="Verdana"/>
          <w:sz w:val="24"/>
          <w:szCs w:val="24"/>
        </w:rPr>
        <w:t>Professional 3)</w:t>
      </w:r>
    </w:p>
    <w:p w:rsidR="00402A27" w:rsidRPr="00FE609F" w:rsidRDefault="0006230A" w:rsidP="00712599">
      <w:pPr>
        <w:spacing w:line="360" w:lineRule="auto"/>
        <w:rPr>
          <w:rFonts w:ascii="Verdana" w:hAnsi="Verdana"/>
          <w:sz w:val="24"/>
          <w:szCs w:val="24"/>
        </w:rPr>
      </w:pPr>
      <w:r w:rsidRPr="00FE609F">
        <w:rPr>
          <w:rFonts w:ascii="Verdana" w:hAnsi="Verdana"/>
          <w:sz w:val="24"/>
          <w:szCs w:val="24"/>
        </w:rPr>
        <w:lastRenderedPageBreak/>
        <w:t>It is very important that any training or development work in international setting</w:t>
      </w:r>
      <w:r w:rsidR="006E7C65">
        <w:rPr>
          <w:rFonts w:ascii="Verdana" w:hAnsi="Verdana"/>
          <w:sz w:val="24"/>
          <w:szCs w:val="24"/>
        </w:rPr>
        <w:t>s</w:t>
      </w:r>
      <w:r w:rsidRPr="00FE609F">
        <w:rPr>
          <w:rFonts w:ascii="Verdana" w:hAnsi="Verdana"/>
          <w:sz w:val="24"/>
          <w:szCs w:val="24"/>
        </w:rPr>
        <w:t xml:space="preserve"> should take into consideration and </w:t>
      </w:r>
      <w:r w:rsidR="006E7C65">
        <w:rPr>
          <w:rFonts w:ascii="Verdana" w:hAnsi="Verdana"/>
          <w:sz w:val="24"/>
          <w:szCs w:val="24"/>
        </w:rPr>
        <w:t xml:space="preserve">be </w:t>
      </w:r>
      <w:r w:rsidRPr="00FE609F">
        <w:rPr>
          <w:rFonts w:ascii="Verdana" w:hAnsi="Verdana"/>
          <w:sz w:val="24"/>
          <w:szCs w:val="24"/>
        </w:rPr>
        <w:t>sensitive to long held values and beliefs (Grimes, 2013</w:t>
      </w:r>
      <w:r w:rsidR="0064441D" w:rsidRPr="00FE609F">
        <w:rPr>
          <w:rFonts w:ascii="Verdana" w:hAnsi="Verdana"/>
          <w:sz w:val="24"/>
          <w:szCs w:val="24"/>
        </w:rPr>
        <w:t xml:space="preserve">; Rose </w:t>
      </w:r>
      <w:r w:rsidR="0064441D" w:rsidRPr="006C3173">
        <w:rPr>
          <w:rFonts w:ascii="Verdana" w:hAnsi="Verdana"/>
          <w:i/>
          <w:sz w:val="24"/>
          <w:szCs w:val="24"/>
        </w:rPr>
        <w:t>et al</w:t>
      </w:r>
      <w:r w:rsidR="0064441D" w:rsidRPr="00FE609F">
        <w:rPr>
          <w:rFonts w:ascii="Verdana" w:hAnsi="Verdana"/>
          <w:sz w:val="24"/>
          <w:szCs w:val="24"/>
        </w:rPr>
        <w:t>, 2013</w:t>
      </w:r>
      <w:r w:rsidRPr="00FE609F">
        <w:rPr>
          <w:rFonts w:ascii="Verdana" w:hAnsi="Verdana"/>
          <w:sz w:val="24"/>
          <w:szCs w:val="24"/>
        </w:rPr>
        <w:t xml:space="preserve">). </w:t>
      </w:r>
    </w:p>
    <w:p w:rsidR="0064441D" w:rsidRPr="00FE609F" w:rsidRDefault="0064441D" w:rsidP="00712599">
      <w:pPr>
        <w:spacing w:line="360" w:lineRule="auto"/>
        <w:rPr>
          <w:rFonts w:ascii="Verdana" w:hAnsi="Verdana"/>
          <w:b/>
          <w:sz w:val="24"/>
          <w:szCs w:val="24"/>
        </w:rPr>
      </w:pPr>
      <w:r w:rsidRPr="00FE609F">
        <w:rPr>
          <w:rFonts w:ascii="Verdana" w:hAnsi="Verdana"/>
          <w:b/>
          <w:sz w:val="24"/>
          <w:szCs w:val="24"/>
        </w:rPr>
        <w:t>Change and progression</w:t>
      </w:r>
    </w:p>
    <w:p w:rsidR="004927B4" w:rsidRPr="00FA24D7" w:rsidRDefault="009A0AB9" w:rsidP="00712599">
      <w:pPr>
        <w:spacing w:line="360" w:lineRule="auto"/>
        <w:rPr>
          <w:rFonts w:ascii="Verdana" w:hAnsi="Verdana" w:cstheme="minorHAnsi"/>
          <w:sz w:val="24"/>
          <w:szCs w:val="24"/>
        </w:rPr>
      </w:pPr>
      <w:r w:rsidRPr="00FE609F">
        <w:rPr>
          <w:rFonts w:ascii="Verdana" w:hAnsi="Verdana"/>
          <w:sz w:val="24"/>
          <w:szCs w:val="24"/>
        </w:rPr>
        <w:t>The</w:t>
      </w:r>
      <w:r w:rsidR="0064441D" w:rsidRPr="00FE609F">
        <w:rPr>
          <w:rFonts w:ascii="Verdana" w:hAnsi="Verdana"/>
          <w:sz w:val="24"/>
          <w:szCs w:val="24"/>
        </w:rPr>
        <w:t xml:space="preserve"> </w:t>
      </w:r>
      <w:r w:rsidR="006E7C65">
        <w:rPr>
          <w:rFonts w:ascii="Verdana" w:hAnsi="Verdana"/>
          <w:sz w:val="24"/>
          <w:szCs w:val="24"/>
        </w:rPr>
        <w:t xml:space="preserve">challenges </w:t>
      </w:r>
      <w:r w:rsidR="0064441D" w:rsidRPr="00FE609F">
        <w:rPr>
          <w:rFonts w:ascii="Verdana" w:hAnsi="Verdana"/>
          <w:sz w:val="24"/>
          <w:szCs w:val="24"/>
        </w:rPr>
        <w:t>mentioned in the previous section</w:t>
      </w:r>
      <w:r w:rsidRPr="00FE609F">
        <w:rPr>
          <w:rFonts w:ascii="Verdana" w:hAnsi="Verdana"/>
          <w:sz w:val="24"/>
          <w:szCs w:val="24"/>
        </w:rPr>
        <w:t xml:space="preserve"> are not unique </w:t>
      </w:r>
      <w:r w:rsidR="0017230F" w:rsidRPr="00FE609F">
        <w:rPr>
          <w:rFonts w:ascii="Verdana" w:hAnsi="Verdana"/>
          <w:sz w:val="24"/>
          <w:szCs w:val="24"/>
        </w:rPr>
        <w:t>or</w:t>
      </w:r>
      <w:r w:rsidRPr="00FA24D7">
        <w:rPr>
          <w:rFonts w:ascii="Verdana" w:hAnsi="Verdana"/>
          <w:sz w:val="24"/>
          <w:szCs w:val="24"/>
        </w:rPr>
        <w:t xml:space="preserve"> </w:t>
      </w:r>
      <w:r w:rsidR="00F9760C" w:rsidRPr="00FA24D7">
        <w:rPr>
          <w:rFonts w:ascii="Verdana" w:hAnsi="Verdana"/>
          <w:sz w:val="24"/>
          <w:szCs w:val="24"/>
        </w:rPr>
        <w:t>only applicable to international educational settings. Indeed they can manifest themselves in any organisation which is dependent upon individuals’ perceptions and attitudes. However, they could be exacerbated within an int</w:t>
      </w:r>
      <w:r w:rsidR="0064441D">
        <w:rPr>
          <w:rFonts w:ascii="Verdana" w:hAnsi="Verdana"/>
          <w:sz w:val="24"/>
          <w:szCs w:val="24"/>
        </w:rPr>
        <w:t>ernational school, which is fee-</w:t>
      </w:r>
      <w:r w:rsidR="00F9760C" w:rsidRPr="00FA24D7">
        <w:rPr>
          <w:rFonts w:ascii="Verdana" w:hAnsi="Verdana"/>
          <w:sz w:val="24"/>
          <w:szCs w:val="24"/>
        </w:rPr>
        <w:t xml:space="preserve">paying and therefore may be more conscious of these issues. </w:t>
      </w:r>
      <w:r w:rsidR="004927B4" w:rsidRPr="00FA24D7">
        <w:rPr>
          <w:rFonts w:ascii="Verdana" w:hAnsi="Verdana" w:cstheme="minorHAnsi"/>
          <w:sz w:val="24"/>
          <w:szCs w:val="24"/>
        </w:rPr>
        <w:t xml:space="preserve">These were highlighted by the head of centre as aspects that </w:t>
      </w:r>
      <w:r w:rsidR="0017230F">
        <w:rPr>
          <w:rFonts w:ascii="Verdana" w:hAnsi="Verdana" w:cstheme="minorHAnsi"/>
          <w:sz w:val="24"/>
          <w:szCs w:val="24"/>
        </w:rPr>
        <w:t>he had experienced and</w:t>
      </w:r>
      <w:r w:rsidR="004927B4" w:rsidRPr="00FA24D7">
        <w:rPr>
          <w:rFonts w:ascii="Verdana" w:hAnsi="Verdana" w:cstheme="minorHAnsi"/>
          <w:sz w:val="24"/>
          <w:szCs w:val="24"/>
        </w:rPr>
        <w:t xml:space="preserve"> </w:t>
      </w:r>
      <w:r w:rsidR="0017230F">
        <w:rPr>
          <w:rFonts w:ascii="Verdana" w:hAnsi="Verdana" w:cstheme="minorHAnsi"/>
          <w:sz w:val="24"/>
          <w:szCs w:val="24"/>
        </w:rPr>
        <w:t>had become a challenge for any professional in the region</w:t>
      </w:r>
      <w:r w:rsidR="004927B4" w:rsidRPr="00FA24D7">
        <w:rPr>
          <w:rFonts w:ascii="Verdana" w:hAnsi="Verdana" w:cstheme="minorHAnsi"/>
          <w:sz w:val="24"/>
          <w:szCs w:val="24"/>
        </w:rPr>
        <w:t xml:space="preserve"> supporting the inclusion of young people with dyslexia. </w:t>
      </w:r>
    </w:p>
    <w:p w:rsidR="004927B4" w:rsidRPr="00FA24D7" w:rsidRDefault="004927B4" w:rsidP="006C3173">
      <w:pPr>
        <w:spacing w:line="240" w:lineRule="auto"/>
        <w:ind w:left="720"/>
        <w:rPr>
          <w:rFonts w:ascii="Verdana" w:hAnsi="Verdana" w:cstheme="minorHAnsi"/>
          <w:sz w:val="24"/>
          <w:szCs w:val="24"/>
        </w:rPr>
      </w:pPr>
      <w:r w:rsidRPr="00FA24D7">
        <w:rPr>
          <w:rFonts w:ascii="Verdana" w:hAnsi="Verdana" w:cstheme="minorHAnsi"/>
          <w:sz w:val="24"/>
          <w:szCs w:val="24"/>
        </w:rPr>
        <w:t>‘</w:t>
      </w:r>
      <w:r w:rsidRPr="00FA24D7">
        <w:rPr>
          <w:rFonts w:ascii="Verdana" w:hAnsi="Verdana" w:cstheme="minorHAnsi"/>
          <w:i/>
          <w:sz w:val="24"/>
          <w:szCs w:val="24"/>
        </w:rPr>
        <w:t>The other difficulty we have is the cultural aspect of being in a country where it’s (</w:t>
      </w:r>
      <w:r w:rsidR="0017230F">
        <w:rPr>
          <w:rFonts w:ascii="Verdana" w:hAnsi="Verdana" w:cstheme="minorHAnsi"/>
          <w:i/>
          <w:sz w:val="24"/>
          <w:szCs w:val="24"/>
        </w:rPr>
        <w:t>d</w:t>
      </w:r>
      <w:r w:rsidRPr="00FA24D7">
        <w:rPr>
          <w:rFonts w:ascii="Verdana" w:hAnsi="Verdana" w:cstheme="minorHAnsi"/>
          <w:i/>
          <w:sz w:val="24"/>
          <w:szCs w:val="24"/>
        </w:rPr>
        <w:t>yslexia) not recognised yet to the level it is in other parts of the world and there’s not the legislative support. It’s not a criticism. It’s just where we find ourselves at this moment in time. My frustrations are more realisations that this is where we’re at and we’d all want to be further on than we really are. Accepting this is going to be in small steps and I can see that</w:t>
      </w:r>
      <w:r w:rsidRPr="00FA24D7">
        <w:rPr>
          <w:rFonts w:ascii="Verdana" w:hAnsi="Verdana" w:cstheme="minorHAnsi"/>
          <w:sz w:val="24"/>
          <w:szCs w:val="24"/>
        </w:rPr>
        <w:t>’</w:t>
      </w:r>
      <w:r w:rsidR="00912631">
        <w:rPr>
          <w:rFonts w:ascii="Verdana" w:hAnsi="Verdana" w:cstheme="minorHAnsi"/>
          <w:sz w:val="24"/>
          <w:szCs w:val="24"/>
        </w:rPr>
        <w:t xml:space="preserve"> (Head </w:t>
      </w:r>
      <w:r w:rsidR="0064441D">
        <w:rPr>
          <w:rFonts w:ascii="Verdana" w:hAnsi="Verdana" w:cstheme="minorHAnsi"/>
          <w:sz w:val="24"/>
          <w:szCs w:val="24"/>
        </w:rPr>
        <w:t>of C</w:t>
      </w:r>
      <w:r w:rsidR="00912631">
        <w:rPr>
          <w:rFonts w:ascii="Verdana" w:hAnsi="Verdana" w:cstheme="minorHAnsi"/>
          <w:sz w:val="24"/>
          <w:szCs w:val="24"/>
        </w:rPr>
        <w:t>entre)</w:t>
      </w:r>
      <w:r w:rsidR="006E7C65">
        <w:rPr>
          <w:rFonts w:ascii="Verdana" w:hAnsi="Verdana" w:cstheme="minorHAnsi"/>
          <w:sz w:val="24"/>
          <w:szCs w:val="24"/>
        </w:rPr>
        <w:t>.</w:t>
      </w:r>
    </w:p>
    <w:p w:rsidR="00B70794" w:rsidRPr="00FA24D7" w:rsidRDefault="004927B4" w:rsidP="00712599">
      <w:pPr>
        <w:spacing w:line="360" w:lineRule="auto"/>
        <w:rPr>
          <w:rFonts w:ascii="Verdana" w:hAnsi="Verdana"/>
          <w:sz w:val="24"/>
          <w:szCs w:val="24"/>
        </w:rPr>
      </w:pPr>
      <w:r w:rsidRPr="00FA24D7">
        <w:rPr>
          <w:rFonts w:ascii="Verdana" w:hAnsi="Verdana" w:cstheme="minorHAnsi"/>
          <w:sz w:val="24"/>
          <w:szCs w:val="24"/>
        </w:rPr>
        <w:t>As attitudes towards inclusion change so may potential implications for the centre as well as the international school population. He suggests that, ‘</w:t>
      </w:r>
      <w:r w:rsidRPr="00FA24D7">
        <w:rPr>
          <w:rFonts w:ascii="Verdana" w:hAnsi="Verdana" w:cstheme="minorHAnsi"/>
          <w:i/>
          <w:sz w:val="24"/>
          <w:szCs w:val="24"/>
        </w:rPr>
        <w:t>some of the children that are coming to us could be supported in international school settings. Ideally that’s what we’d like to see</w:t>
      </w:r>
      <w:r w:rsidRPr="00FA24D7">
        <w:rPr>
          <w:rFonts w:ascii="Verdana" w:hAnsi="Verdana" w:cstheme="minorHAnsi"/>
          <w:sz w:val="24"/>
          <w:szCs w:val="24"/>
        </w:rPr>
        <w:t>.’</w:t>
      </w:r>
      <w:r w:rsidR="0064441D">
        <w:rPr>
          <w:rFonts w:ascii="Verdana" w:hAnsi="Verdana" w:cstheme="minorHAnsi"/>
          <w:sz w:val="24"/>
          <w:szCs w:val="24"/>
        </w:rPr>
        <w:t xml:space="preserve"> These </w:t>
      </w:r>
      <w:r w:rsidR="00E029C2">
        <w:rPr>
          <w:rFonts w:ascii="Verdana" w:hAnsi="Verdana" w:cstheme="minorHAnsi"/>
          <w:sz w:val="24"/>
          <w:szCs w:val="24"/>
        </w:rPr>
        <w:t>issues are important considerations as the international community considers how far the Salamanca Agreement (UNES</w:t>
      </w:r>
      <w:r w:rsidR="00912631">
        <w:rPr>
          <w:rFonts w:ascii="Verdana" w:hAnsi="Verdana" w:cstheme="minorHAnsi"/>
          <w:sz w:val="24"/>
          <w:szCs w:val="24"/>
        </w:rPr>
        <w:t xml:space="preserve">CO, 1994) has come </w:t>
      </w:r>
      <w:r w:rsidR="00912631" w:rsidRPr="00FE609F">
        <w:rPr>
          <w:rFonts w:ascii="Verdana" w:hAnsi="Verdana" w:cstheme="minorHAnsi"/>
          <w:sz w:val="24"/>
          <w:szCs w:val="24"/>
        </w:rPr>
        <w:t>to fruition, and begs the question as to whether international schools, which, with their particular international, rather than country based, status, are working towards inclusive educational practices.</w:t>
      </w:r>
    </w:p>
    <w:p w:rsidR="009A0AB9" w:rsidRPr="00E029C2" w:rsidRDefault="00B70794" w:rsidP="00712599">
      <w:pPr>
        <w:spacing w:line="360" w:lineRule="auto"/>
        <w:rPr>
          <w:rFonts w:ascii="Verdana" w:hAnsi="Verdana"/>
          <w:b/>
          <w:sz w:val="24"/>
          <w:szCs w:val="24"/>
        </w:rPr>
      </w:pPr>
      <w:r w:rsidRPr="00E029C2">
        <w:rPr>
          <w:rFonts w:ascii="Verdana" w:hAnsi="Verdana"/>
          <w:b/>
          <w:sz w:val="24"/>
          <w:szCs w:val="24"/>
        </w:rPr>
        <w:t>Examples of ‘go</w:t>
      </w:r>
      <w:r w:rsidR="0064441D">
        <w:rPr>
          <w:rFonts w:ascii="Verdana" w:hAnsi="Verdana"/>
          <w:b/>
          <w:sz w:val="24"/>
          <w:szCs w:val="24"/>
        </w:rPr>
        <w:t>od practice’ identified in the C</w:t>
      </w:r>
      <w:r w:rsidRPr="00E029C2">
        <w:rPr>
          <w:rFonts w:ascii="Verdana" w:hAnsi="Verdana"/>
          <w:b/>
          <w:sz w:val="24"/>
          <w:szCs w:val="24"/>
        </w:rPr>
        <w:t>entre</w:t>
      </w:r>
    </w:p>
    <w:p w:rsidR="00E51C23" w:rsidRPr="00FA24D7" w:rsidRDefault="00B70794" w:rsidP="00712599">
      <w:pPr>
        <w:spacing w:line="360" w:lineRule="auto"/>
        <w:rPr>
          <w:rFonts w:ascii="Verdana" w:hAnsi="Verdana" w:cstheme="minorHAnsi"/>
          <w:sz w:val="24"/>
          <w:szCs w:val="24"/>
        </w:rPr>
      </w:pPr>
      <w:r w:rsidRPr="00FA24D7">
        <w:rPr>
          <w:rFonts w:ascii="Verdana" w:hAnsi="Verdana"/>
          <w:sz w:val="24"/>
          <w:szCs w:val="24"/>
        </w:rPr>
        <w:lastRenderedPageBreak/>
        <w:t xml:space="preserve">‘Good practice’ when supporting learners with dyslexia can denote many things: multisensory teaching, supporting self-esteem, robust assessment. These are </w:t>
      </w:r>
      <w:r w:rsidR="00E029C2">
        <w:rPr>
          <w:rFonts w:ascii="Verdana" w:hAnsi="Verdana"/>
          <w:sz w:val="24"/>
          <w:szCs w:val="24"/>
        </w:rPr>
        <w:t>applicable to</w:t>
      </w:r>
      <w:r w:rsidRPr="00FA24D7">
        <w:rPr>
          <w:rFonts w:ascii="Verdana" w:hAnsi="Verdana"/>
          <w:sz w:val="24"/>
          <w:szCs w:val="24"/>
        </w:rPr>
        <w:t xml:space="preserve"> the case study centre. </w:t>
      </w:r>
      <w:r w:rsidR="00E029C2">
        <w:rPr>
          <w:rFonts w:ascii="Verdana" w:hAnsi="Verdana"/>
          <w:sz w:val="24"/>
          <w:szCs w:val="24"/>
        </w:rPr>
        <w:t xml:space="preserve">Increasingly there is an emphasis on personalised approaches to learning and focusing on the strengths of the individual. </w:t>
      </w:r>
      <w:r w:rsidR="00E51C23" w:rsidRPr="00FA24D7">
        <w:rPr>
          <w:rFonts w:ascii="Verdana" w:hAnsi="Verdana" w:cstheme="minorHAnsi"/>
          <w:sz w:val="24"/>
          <w:szCs w:val="24"/>
        </w:rPr>
        <w:t>All professionals are also encouraged to emphasise the things the young person is good at as, ‘</w:t>
      </w:r>
      <w:r w:rsidR="00E51C23" w:rsidRPr="00FA24D7">
        <w:rPr>
          <w:rFonts w:ascii="Verdana" w:hAnsi="Verdana" w:cstheme="minorHAnsi"/>
          <w:i/>
          <w:sz w:val="24"/>
          <w:szCs w:val="24"/>
        </w:rPr>
        <w:t>there is a knock on effect if you work with the strengths of that child</w:t>
      </w:r>
      <w:r w:rsidR="00E51C23" w:rsidRPr="00FA24D7">
        <w:rPr>
          <w:rFonts w:ascii="Verdana" w:hAnsi="Verdana" w:cstheme="minorHAnsi"/>
          <w:sz w:val="24"/>
          <w:szCs w:val="24"/>
        </w:rPr>
        <w:t>’</w:t>
      </w:r>
      <w:r w:rsidR="00E029C2">
        <w:rPr>
          <w:rFonts w:ascii="Verdana" w:hAnsi="Verdana" w:cstheme="minorHAnsi"/>
          <w:sz w:val="24"/>
          <w:szCs w:val="24"/>
        </w:rPr>
        <w:t xml:space="preserve"> according to the head of the centre</w:t>
      </w:r>
      <w:r w:rsidR="00E51C23" w:rsidRPr="00FA24D7">
        <w:rPr>
          <w:rFonts w:ascii="Verdana" w:hAnsi="Verdana" w:cstheme="minorHAnsi"/>
          <w:sz w:val="24"/>
          <w:szCs w:val="24"/>
        </w:rPr>
        <w:t xml:space="preserve">. This pedagogical </w:t>
      </w:r>
      <w:r w:rsidR="00E029C2">
        <w:rPr>
          <w:rFonts w:ascii="Verdana" w:hAnsi="Verdana" w:cstheme="minorHAnsi"/>
          <w:sz w:val="24"/>
          <w:szCs w:val="24"/>
        </w:rPr>
        <w:t>method lies at the heart of his</w:t>
      </w:r>
      <w:r w:rsidR="00E51C23" w:rsidRPr="00FA24D7">
        <w:rPr>
          <w:rFonts w:ascii="Verdana" w:hAnsi="Verdana" w:cstheme="minorHAnsi"/>
          <w:sz w:val="24"/>
          <w:szCs w:val="24"/>
        </w:rPr>
        <w:t xml:space="preserve"> educational philosophy </w:t>
      </w:r>
      <w:r w:rsidR="00E029C2">
        <w:rPr>
          <w:rFonts w:ascii="Verdana" w:hAnsi="Verdana" w:cstheme="minorHAnsi"/>
          <w:sz w:val="24"/>
          <w:szCs w:val="24"/>
        </w:rPr>
        <w:t xml:space="preserve">and is </w:t>
      </w:r>
      <w:r w:rsidR="00E51C23" w:rsidRPr="00FA24D7">
        <w:rPr>
          <w:rFonts w:ascii="Verdana" w:hAnsi="Verdana" w:cstheme="minorHAnsi"/>
          <w:sz w:val="24"/>
          <w:szCs w:val="24"/>
        </w:rPr>
        <w:t xml:space="preserve">based on his own educational experiences: </w:t>
      </w:r>
    </w:p>
    <w:p w:rsidR="00E51C23" w:rsidRPr="0064441D" w:rsidRDefault="00E51C23" w:rsidP="006C3173">
      <w:pPr>
        <w:spacing w:line="240" w:lineRule="auto"/>
        <w:ind w:left="720"/>
        <w:rPr>
          <w:rFonts w:ascii="Verdana" w:hAnsi="Verdana" w:cstheme="minorHAnsi"/>
          <w:sz w:val="24"/>
          <w:szCs w:val="24"/>
        </w:rPr>
      </w:pPr>
      <w:r w:rsidRPr="00FA24D7">
        <w:rPr>
          <w:rFonts w:ascii="Verdana" w:hAnsi="Verdana" w:cstheme="minorHAnsi"/>
          <w:i/>
          <w:sz w:val="24"/>
          <w:szCs w:val="24"/>
        </w:rPr>
        <w:t xml:space="preserve">‘The one thing I would want them to realize if they had SpLD is that they are good at something. That literacy and numeracy, those two areas they may be having difficulty in, are not criteria for success out there. It may be in the schools, but not out there. And if they can realise that and not have to worry about that once they leave the school </w:t>
      </w:r>
      <w:r w:rsidR="006E7C65">
        <w:rPr>
          <w:rFonts w:ascii="Verdana" w:hAnsi="Verdana" w:cstheme="minorHAnsi"/>
          <w:i/>
          <w:sz w:val="24"/>
          <w:szCs w:val="24"/>
        </w:rPr>
        <w:t>setting, then they will be fine</w:t>
      </w:r>
      <w:r w:rsidRPr="00FA24D7">
        <w:rPr>
          <w:rFonts w:ascii="Verdana" w:hAnsi="Verdana" w:cstheme="minorHAnsi"/>
          <w:i/>
          <w:sz w:val="24"/>
          <w:szCs w:val="24"/>
        </w:rPr>
        <w:t>’</w:t>
      </w:r>
      <w:r w:rsidR="0064441D">
        <w:rPr>
          <w:rFonts w:ascii="Verdana" w:hAnsi="Verdana" w:cstheme="minorHAnsi"/>
          <w:i/>
          <w:sz w:val="24"/>
          <w:szCs w:val="24"/>
        </w:rPr>
        <w:t xml:space="preserve"> </w:t>
      </w:r>
      <w:r w:rsidR="0064441D">
        <w:rPr>
          <w:rFonts w:ascii="Verdana" w:hAnsi="Verdana" w:cstheme="minorHAnsi"/>
          <w:sz w:val="24"/>
          <w:szCs w:val="24"/>
        </w:rPr>
        <w:t>(Head of Centre)</w:t>
      </w:r>
      <w:r w:rsidR="006E7C65">
        <w:rPr>
          <w:rFonts w:ascii="Verdana" w:hAnsi="Verdana" w:cstheme="minorHAnsi"/>
          <w:sz w:val="24"/>
          <w:szCs w:val="24"/>
        </w:rPr>
        <w:t>.</w:t>
      </w:r>
    </w:p>
    <w:p w:rsidR="006C3173" w:rsidRDefault="00B70794" w:rsidP="00712599">
      <w:pPr>
        <w:spacing w:line="360" w:lineRule="auto"/>
        <w:rPr>
          <w:rFonts w:ascii="Verdana" w:hAnsi="Verdana"/>
          <w:sz w:val="24"/>
          <w:szCs w:val="24"/>
        </w:rPr>
      </w:pPr>
      <w:r w:rsidRPr="00FA24D7">
        <w:rPr>
          <w:rFonts w:ascii="Verdana" w:hAnsi="Verdana"/>
          <w:sz w:val="24"/>
          <w:szCs w:val="24"/>
        </w:rPr>
        <w:t xml:space="preserve">Additionally there were other aspects that the data suggested were specific to this particular context. </w:t>
      </w:r>
      <w:r w:rsidR="00F652CD" w:rsidRPr="00FA24D7">
        <w:rPr>
          <w:rFonts w:ascii="Verdana" w:hAnsi="Verdana"/>
          <w:sz w:val="24"/>
          <w:szCs w:val="24"/>
        </w:rPr>
        <w:t>One aspect appreciated by both parents and the young person included the emphasis on the individual</w:t>
      </w:r>
      <w:r w:rsidR="006C3173">
        <w:rPr>
          <w:rFonts w:ascii="Verdana" w:hAnsi="Verdana"/>
          <w:sz w:val="24"/>
          <w:szCs w:val="24"/>
        </w:rPr>
        <w:t xml:space="preserve"> and their particular interests,</w:t>
      </w:r>
    </w:p>
    <w:p w:rsidR="00F652CD" w:rsidRPr="00FA24D7" w:rsidRDefault="00F652CD" w:rsidP="006C3173">
      <w:pPr>
        <w:spacing w:line="240" w:lineRule="auto"/>
        <w:ind w:left="720"/>
        <w:rPr>
          <w:rFonts w:ascii="Verdana" w:hAnsi="Verdana"/>
          <w:sz w:val="24"/>
          <w:szCs w:val="24"/>
        </w:rPr>
      </w:pPr>
      <w:r w:rsidRPr="00FA24D7">
        <w:rPr>
          <w:rFonts w:ascii="Verdana" w:hAnsi="Verdana"/>
          <w:i/>
          <w:sz w:val="24"/>
          <w:szCs w:val="24"/>
        </w:rPr>
        <w:t>’The school looked at the individual person. It’s not like you are this age and you should be doing this it’s what can we do for you</w:t>
      </w:r>
      <w:r w:rsidRPr="00FA24D7">
        <w:rPr>
          <w:rFonts w:ascii="Verdana" w:hAnsi="Verdana"/>
          <w:sz w:val="24"/>
          <w:szCs w:val="24"/>
        </w:rPr>
        <w:t>’ (</w:t>
      </w:r>
      <w:r w:rsidR="00F55F04">
        <w:rPr>
          <w:rFonts w:ascii="Verdana" w:hAnsi="Verdana"/>
          <w:sz w:val="24"/>
          <w:szCs w:val="24"/>
        </w:rPr>
        <w:t>Parent</w:t>
      </w:r>
      <w:r w:rsidRPr="00FA24D7">
        <w:rPr>
          <w:rFonts w:ascii="Verdana" w:hAnsi="Verdana"/>
          <w:sz w:val="24"/>
          <w:szCs w:val="24"/>
        </w:rPr>
        <w:t xml:space="preserve"> 1)</w:t>
      </w:r>
      <w:r w:rsidR="006E7C65">
        <w:rPr>
          <w:rFonts w:ascii="Verdana" w:hAnsi="Verdana"/>
          <w:sz w:val="24"/>
          <w:szCs w:val="24"/>
        </w:rPr>
        <w:t>.</w:t>
      </w:r>
      <w:r w:rsidR="00FE4B3D">
        <w:rPr>
          <w:rFonts w:ascii="Verdana" w:hAnsi="Verdana"/>
          <w:sz w:val="24"/>
          <w:szCs w:val="24"/>
        </w:rPr>
        <w:t xml:space="preserve"> </w:t>
      </w:r>
    </w:p>
    <w:p w:rsidR="006C3173" w:rsidRDefault="00F652CD" w:rsidP="00712599">
      <w:pPr>
        <w:spacing w:line="360" w:lineRule="auto"/>
        <w:rPr>
          <w:rFonts w:ascii="Verdana" w:hAnsi="Verdana"/>
          <w:sz w:val="24"/>
          <w:szCs w:val="24"/>
        </w:rPr>
      </w:pPr>
      <w:r w:rsidRPr="00FA24D7">
        <w:rPr>
          <w:rFonts w:ascii="Verdana" w:hAnsi="Verdana"/>
          <w:sz w:val="24"/>
          <w:szCs w:val="24"/>
        </w:rPr>
        <w:t xml:space="preserve">This was echoed by the student, </w:t>
      </w:r>
    </w:p>
    <w:p w:rsidR="00783DCE" w:rsidRPr="00FA24D7" w:rsidRDefault="00F652CD" w:rsidP="006C3173">
      <w:pPr>
        <w:spacing w:line="240" w:lineRule="auto"/>
        <w:ind w:left="720"/>
        <w:rPr>
          <w:rFonts w:ascii="Verdana" w:hAnsi="Verdana"/>
          <w:sz w:val="24"/>
          <w:szCs w:val="24"/>
        </w:rPr>
      </w:pPr>
      <w:r w:rsidRPr="00FA24D7">
        <w:rPr>
          <w:rFonts w:ascii="Verdana" w:hAnsi="Verdana"/>
          <w:sz w:val="24"/>
          <w:szCs w:val="24"/>
        </w:rPr>
        <w:t>‘</w:t>
      </w:r>
      <w:r w:rsidRPr="00FA24D7">
        <w:rPr>
          <w:rFonts w:ascii="Verdana" w:hAnsi="Verdana"/>
          <w:i/>
          <w:sz w:val="24"/>
          <w:szCs w:val="24"/>
        </w:rPr>
        <w:t>Everyone’s got time for every child and they all understand their needs and they cater for them. And I think that they don’t ask them what they can’t do and they set the</w:t>
      </w:r>
      <w:r w:rsidR="006E7C65">
        <w:rPr>
          <w:rFonts w:ascii="Verdana" w:hAnsi="Verdana"/>
          <w:i/>
          <w:sz w:val="24"/>
          <w:szCs w:val="24"/>
        </w:rPr>
        <w:t>ir work to what’s to their level</w:t>
      </w:r>
      <w:r w:rsidRPr="00FA24D7">
        <w:rPr>
          <w:rFonts w:ascii="Verdana" w:hAnsi="Verdana"/>
          <w:sz w:val="24"/>
          <w:szCs w:val="24"/>
        </w:rPr>
        <w:t>’</w:t>
      </w:r>
      <w:r w:rsidR="0064441D">
        <w:rPr>
          <w:rFonts w:ascii="Verdana" w:hAnsi="Verdana"/>
          <w:sz w:val="24"/>
          <w:szCs w:val="24"/>
        </w:rPr>
        <w:t xml:space="preserve"> (Student 1)</w:t>
      </w:r>
      <w:r w:rsidR="006E7C65">
        <w:rPr>
          <w:rFonts w:ascii="Verdana" w:hAnsi="Verdana"/>
          <w:sz w:val="24"/>
          <w:szCs w:val="24"/>
        </w:rPr>
        <w:t>.</w:t>
      </w:r>
    </w:p>
    <w:p w:rsidR="00F652CD" w:rsidRPr="00E029C2" w:rsidRDefault="00F652CD" w:rsidP="00712599">
      <w:pPr>
        <w:spacing w:line="360" w:lineRule="auto"/>
        <w:rPr>
          <w:rFonts w:ascii="Verdana" w:hAnsi="Verdana"/>
          <w:b/>
          <w:sz w:val="24"/>
          <w:szCs w:val="24"/>
        </w:rPr>
      </w:pPr>
      <w:r w:rsidRPr="00E029C2">
        <w:rPr>
          <w:rFonts w:ascii="Verdana" w:hAnsi="Verdana"/>
          <w:b/>
          <w:sz w:val="24"/>
          <w:szCs w:val="24"/>
        </w:rPr>
        <w:t>Conclusion</w:t>
      </w:r>
    </w:p>
    <w:p w:rsidR="00E51C23" w:rsidRPr="00FA24D7" w:rsidRDefault="00F652CD" w:rsidP="00712599">
      <w:pPr>
        <w:spacing w:line="360" w:lineRule="auto"/>
        <w:rPr>
          <w:rFonts w:ascii="Verdana" w:hAnsi="Verdana" w:cstheme="minorHAnsi"/>
          <w:sz w:val="24"/>
          <w:szCs w:val="24"/>
        </w:rPr>
      </w:pPr>
      <w:r w:rsidRPr="00E029C2">
        <w:rPr>
          <w:rFonts w:ascii="Verdana" w:hAnsi="Verdana" w:cstheme="minorHAnsi"/>
          <w:sz w:val="24"/>
          <w:szCs w:val="24"/>
        </w:rPr>
        <w:t>T</w:t>
      </w:r>
      <w:r w:rsidR="00E51C23" w:rsidRPr="00E029C2">
        <w:rPr>
          <w:rFonts w:ascii="Verdana" w:hAnsi="Verdana" w:cstheme="minorHAnsi"/>
          <w:sz w:val="24"/>
          <w:szCs w:val="24"/>
        </w:rPr>
        <w:t xml:space="preserve">here are lessons to be learnt from the examination of this case study. Through the implementation of multi-agency working, even in an international school setting </w:t>
      </w:r>
      <w:r w:rsidR="00E029C2">
        <w:rPr>
          <w:rFonts w:ascii="Verdana" w:hAnsi="Verdana" w:cstheme="minorHAnsi"/>
          <w:sz w:val="24"/>
          <w:szCs w:val="24"/>
        </w:rPr>
        <w:t>it is possible to</w:t>
      </w:r>
      <w:r w:rsidR="00E51C23" w:rsidRPr="00E029C2">
        <w:rPr>
          <w:rFonts w:ascii="Verdana" w:hAnsi="Verdana" w:cstheme="minorHAnsi"/>
          <w:sz w:val="24"/>
          <w:szCs w:val="24"/>
        </w:rPr>
        <w:t xml:space="preserve"> form a holistic and</w:t>
      </w:r>
      <w:r w:rsidR="00E51C23" w:rsidRPr="00FA24D7">
        <w:rPr>
          <w:rFonts w:ascii="Verdana" w:hAnsi="Verdana" w:cstheme="minorHAnsi"/>
          <w:sz w:val="24"/>
          <w:szCs w:val="24"/>
        </w:rPr>
        <w:t xml:space="preserve"> comprehensive support network in supporting a child or young person and that includes the family at the heart of any such network. Although this </w:t>
      </w:r>
      <w:r w:rsidR="00E51C23" w:rsidRPr="00FA24D7">
        <w:rPr>
          <w:rFonts w:ascii="Verdana" w:hAnsi="Verdana" w:cstheme="minorHAnsi"/>
          <w:sz w:val="24"/>
          <w:szCs w:val="24"/>
        </w:rPr>
        <w:lastRenderedPageBreak/>
        <w:t xml:space="preserve">approach will always be determined by the resources that are accessible, one can see the benefits of working collaboratively in such a ‘joined up’ </w:t>
      </w:r>
      <w:r w:rsidR="00E51C23" w:rsidRPr="00E029C2">
        <w:rPr>
          <w:rFonts w:ascii="Verdana" w:hAnsi="Verdana" w:cstheme="minorHAnsi"/>
          <w:sz w:val="24"/>
          <w:szCs w:val="24"/>
        </w:rPr>
        <w:t xml:space="preserve">way. International schools, and increasingly schools in England, face particular challenges in addressing </w:t>
      </w:r>
      <w:r w:rsidR="0064441D">
        <w:rPr>
          <w:rFonts w:ascii="Verdana" w:hAnsi="Verdana" w:cstheme="minorHAnsi"/>
          <w:sz w:val="24"/>
          <w:szCs w:val="24"/>
        </w:rPr>
        <w:t xml:space="preserve">cross-national </w:t>
      </w:r>
      <w:r w:rsidR="00E51C23" w:rsidRPr="00E029C2">
        <w:rPr>
          <w:rFonts w:ascii="Verdana" w:hAnsi="Verdana" w:cstheme="minorHAnsi"/>
          <w:sz w:val="24"/>
          <w:szCs w:val="24"/>
        </w:rPr>
        <w:t xml:space="preserve">language differences and cultural attitudes of families from diverse backgrounds which are likely to have </w:t>
      </w:r>
      <w:r w:rsidR="00E029C2" w:rsidRPr="00E029C2">
        <w:rPr>
          <w:rFonts w:ascii="Verdana" w:hAnsi="Verdana" w:cstheme="minorHAnsi"/>
          <w:sz w:val="24"/>
          <w:szCs w:val="24"/>
        </w:rPr>
        <w:t>a significant i</w:t>
      </w:r>
      <w:r w:rsidR="00E51C23" w:rsidRPr="00E029C2">
        <w:rPr>
          <w:rFonts w:ascii="Verdana" w:hAnsi="Verdana" w:cstheme="minorHAnsi"/>
          <w:sz w:val="24"/>
          <w:szCs w:val="24"/>
        </w:rPr>
        <w:t>mpact on the way CYP with dyslexia are supported.</w:t>
      </w:r>
      <w:r w:rsidR="00E51C23" w:rsidRPr="00FA24D7">
        <w:rPr>
          <w:rFonts w:ascii="Verdana" w:hAnsi="Verdana" w:cstheme="minorHAnsi"/>
          <w:sz w:val="24"/>
          <w:szCs w:val="24"/>
        </w:rPr>
        <w:t xml:space="preserve"> </w:t>
      </w:r>
    </w:p>
    <w:p w:rsidR="00E51C23" w:rsidRDefault="00E51C23" w:rsidP="00712599">
      <w:pPr>
        <w:spacing w:line="360" w:lineRule="auto"/>
        <w:rPr>
          <w:rFonts w:ascii="Verdana" w:hAnsi="Verdana" w:cstheme="minorHAnsi"/>
          <w:sz w:val="24"/>
          <w:szCs w:val="24"/>
        </w:rPr>
      </w:pPr>
      <w:r w:rsidRPr="00FA24D7">
        <w:rPr>
          <w:rFonts w:ascii="Verdana" w:hAnsi="Verdana" w:cstheme="minorHAnsi"/>
          <w:sz w:val="24"/>
          <w:szCs w:val="24"/>
        </w:rPr>
        <w:t xml:space="preserve">It is worth reminding ourselves of the challenges individuals with dyslexia may experience </w:t>
      </w:r>
      <w:r w:rsidR="00E029C2" w:rsidRPr="00FA24D7">
        <w:rPr>
          <w:rFonts w:ascii="Verdana" w:hAnsi="Verdana" w:cstheme="minorHAnsi"/>
          <w:sz w:val="24"/>
          <w:szCs w:val="24"/>
        </w:rPr>
        <w:t xml:space="preserve">to their self-esteem </w:t>
      </w:r>
      <w:r w:rsidRPr="00FA24D7">
        <w:rPr>
          <w:rFonts w:ascii="Verdana" w:hAnsi="Verdana" w:cstheme="minorHAnsi"/>
          <w:sz w:val="24"/>
          <w:szCs w:val="24"/>
        </w:rPr>
        <w:t xml:space="preserve">in their school career and that it can be the self-belief of one teacher or support worker who could make the difference to their life chances. For international schools this could be </w:t>
      </w:r>
      <w:r w:rsidR="0064441D">
        <w:rPr>
          <w:rFonts w:ascii="Verdana" w:hAnsi="Verdana" w:cstheme="minorHAnsi"/>
          <w:sz w:val="24"/>
          <w:szCs w:val="24"/>
        </w:rPr>
        <w:t>masked</w:t>
      </w:r>
      <w:r w:rsidRPr="00FA24D7">
        <w:rPr>
          <w:rFonts w:ascii="Verdana" w:hAnsi="Verdana" w:cstheme="minorHAnsi"/>
          <w:sz w:val="24"/>
          <w:szCs w:val="24"/>
        </w:rPr>
        <w:t xml:space="preserve">, when one considers the international comparisons of literacy and numeracy attainment as being measures of ‘success’. </w:t>
      </w:r>
    </w:p>
    <w:p w:rsidR="00F679B8" w:rsidRPr="00AD6E0D" w:rsidRDefault="0064441D" w:rsidP="00712599">
      <w:pPr>
        <w:spacing w:line="360" w:lineRule="auto"/>
        <w:rPr>
          <w:rFonts w:ascii="Verdana" w:hAnsi="Verdana" w:cstheme="minorHAnsi"/>
          <w:sz w:val="24"/>
          <w:szCs w:val="24"/>
        </w:rPr>
      </w:pPr>
      <w:r w:rsidRPr="00FE609F">
        <w:rPr>
          <w:rFonts w:ascii="Verdana" w:hAnsi="Verdana" w:cstheme="minorHAnsi"/>
          <w:sz w:val="24"/>
          <w:szCs w:val="24"/>
        </w:rPr>
        <w:t>Training fo</w:t>
      </w:r>
      <w:r w:rsidR="00AD6E0D" w:rsidRPr="00FE609F">
        <w:rPr>
          <w:rFonts w:ascii="Verdana" w:hAnsi="Verdana" w:cstheme="minorHAnsi"/>
          <w:sz w:val="24"/>
          <w:szCs w:val="24"/>
        </w:rPr>
        <w:t>r</w:t>
      </w:r>
      <w:r w:rsidRPr="00FE609F">
        <w:rPr>
          <w:rFonts w:ascii="Verdana" w:hAnsi="Verdana" w:cstheme="minorHAnsi"/>
          <w:sz w:val="24"/>
          <w:szCs w:val="24"/>
        </w:rPr>
        <w:t xml:space="preserve"> teachers and other professionals in international</w:t>
      </w:r>
      <w:r w:rsidR="006E7C65">
        <w:rPr>
          <w:rFonts w:ascii="Verdana" w:hAnsi="Verdana" w:cstheme="minorHAnsi"/>
          <w:sz w:val="24"/>
          <w:szCs w:val="24"/>
        </w:rPr>
        <w:t xml:space="preserve"> settings</w:t>
      </w:r>
      <w:r w:rsidRPr="00FE609F">
        <w:rPr>
          <w:rFonts w:ascii="Verdana" w:hAnsi="Verdana" w:cstheme="minorHAnsi"/>
          <w:sz w:val="24"/>
          <w:szCs w:val="24"/>
        </w:rPr>
        <w:t xml:space="preserve"> is needed and there is a potential for trai</w:t>
      </w:r>
      <w:r w:rsidR="00AD6E0D" w:rsidRPr="00FE609F">
        <w:rPr>
          <w:rFonts w:ascii="Verdana" w:hAnsi="Verdana" w:cstheme="minorHAnsi"/>
          <w:sz w:val="24"/>
          <w:szCs w:val="24"/>
        </w:rPr>
        <w:t>ners from western cultures to develop links, not o</w:t>
      </w:r>
      <w:r w:rsidRPr="00FE609F">
        <w:rPr>
          <w:rFonts w:ascii="Verdana" w:hAnsi="Verdana" w:cstheme="minorHAnsi"/>
          <w:sz w:val="24"/>
          <w:szCs w:val="24"/>
        </w:rPr>
        <w:t xml:space="preserve">nly in international schools but </w:t>
      </w:r>
      <w:r w:rsidR="00AD6E0D" w:rsidRPr="00FE609F">
        <w:rPr>
          <w:rFonts w:ascii="Verdana" w:hAnsi="Verdana" w:cstheme="minorHAnsi"/>
          <w:sz w:val="24"/>
          <w:szCs w:val="24"/>
        </w:rPr>
        <w:t>through</w:t>
      </w:r>
      <w:r w:rsidRPr="00FE609F">
        <w:rPr>
          <w:rFonts w:ascii="Verdana" w:hAnsi="Verdana" w:cstheme="minorHAnsi"/>
          <w:sz w:val="24"/>
          <w:szCs w:val="24"/>
        </w:rPr>
        <w:t xml:space="preserve"> them </w:t>
      </w:r>
      <w:r w:rsidR="00AD6E0D" w:rsidRPr="00FE609F">
        <w:rPr>
          <w:rFonts w:ascii="Verdana" w:hAnsi="Verdana" w:cstheme="minorHAnsi"/>
          <w:sz w:val="24"/>
          <w:szCs w:val="24"/>
        </w:rPr>
        <w:t xml:space="preserve">towards working with </w:t>
      </w:r>
      <w:r w:rsidRPr="00FE609F">
        <w:rPr>
          <w:rFonts w:ascii="Verdana" w:hAnsi="Verdana" w:cstheme="minorHAnsi"/>
          <w:sz w:val="24"/>
          <w:szCs w:val="24"/>
        </w:rPr>
        <w:t xml:space="preserve">local </w:t>
      </w:r>
      <w:r w:rsidR="006E7C65">
        <w:rPr>
          <w:rFonts w:ascii="Verdana" w:hAnsi="Verdana" w:cstheme="minorHAnsi"/>
          <w:sz w:val="24"/>
          <w:szCs w:val="24"/>
        </w:rPr>
        <w:t xml:space="preserve">teachers in partnership (Rose </w:t>
      </w:r>
      <w:r w:rsidR="006E7C65" w:rsidRPr="004C776D">
        <w:rPr>
          <w:rFonts w:ascii="Verdana" w:hAnsi="Verdana" w:cstheme="minorHAnsi"/>
          <w:i/>
          <w:sz w:val="24"/>
          <w:szCs w:val="24"/>
        </w:rPr>
        <w:t>et al</w:t>
      </w:r>
      <w:r w:rsidR="006E7C65">
        <w:rPr>
          <w:rFonts w:ascii="Verdana" w:hAnsi="Verdana" w:cstheme="minorHAnsi"/>
          <w:sz w:val="24"/>
          <w:szCs w:val="24"/>
        </w:rPr>
        <w:t xml:space="preserve">, </w:t>
      </w:r>
      <w:r w:rsidR="00AD6E0D" w:rsidRPr="00FE609F">
        <w:rPr>
          <w:rFonts w:ascii="Verdana" w:hAnsi="Verdana" w:cstheme="minorHAnsi"/>
          <w:sz w:val="24"/>
          <w:szCs w:val="24"/>
        </w:rPr>
        <w:t>2013), through an examination of CPD leading to an MA degree provided in India, suggest that ‘the provision of high quality professional development is one important aspect of ensuring a transition towards a more inclusive school system’</w:t>
      </w:r>
      <w:r w:rsidR="006E7C65">
        <w:rPr>
          <w:rFonts w:ascii="Verdana" w:hAnsi="Verdana" w:cstheme="minorHAnsi"/>
          <w:sz w:val="24"/>
          <w:szCs w:val="24"/>
        </w:rPr>
        <w:t xml:space="preserve"> (p.9)</w:t>
      </w:r>
      <w:r w:rsidR="00AD6E0D" w:rsidRPr="00FE609F">
        <w:rPr>
          <w:rFonts w:ascii="Verdana" w:hAnsi="Verdana" w:cstheme="minorHAnsi"/>
          <w:sz w:val="24"/>
          <w:szCs w:val="24"/>
        </w:rPr>
        <w:t>. This study, originally begun as an investigation into the development of an</w:t>
      </w:r>
      <w:r w:rsidR="006E7C65">
        <w:rPr>
          <w:rFonts w:ascii="Verdana" w:hAnsi="Verdana" w:cstheme="minorHAnsi"/>
          <w:sz w:val="24"/>
          <w:szCs w:val="24"/>
        </w:rPr>
        <w:t xml:space="preserve"> MA course in </w:t>
      </w:r>
      <w:r w:rsidR="00F30CEA">
        <w:rPr>
          <w:rFonts w:ascii="Verdana" w:hAnsi="Verdana" w:cstheme="minorHAnsi"/>
          <w:sz w:val="24"/>
          <w:szCs w:val="24"/>
        </w:rPr>
        <w:t>Bangkok</w:t>
      </w:r>
      <w:r w:rsidR="006E7C65">
        <w:rPr>
          <w:rFonts w:ascii="Verdana" w:hAnsi="Verdana" w:cstheme="minorHAnsi"/>
          <w:sz w:val="24"/>
          <w:szCs w:val="24"/>
        </w:rPr>
        <w:t>,</w:t>
      </w:r>
      <w:r w:rsidR="00AD6E0D" w:rsidRPr="00FE609F">
        <w:rPr>
          <w:rFonts w:ascii="Verdana" w:hAnsi="Verdana" w:cstheme="minorHAnsi"/>
          <w:sz w:val="24"/>
          <w:szCs w:val="24"/>
        </w:rPr>
        <w:t xml:space="preserve"> has echoed these findings.  As Grimes has shown, ‘</w:t>
      </w:r>
      <w:r w:rsidR="00F679B8" w:rsidRPr="00FE609F">
        <w:rPr>
          <w:rFonts w:ascii="Verdana" w:hAnsi="Verdana" w:cstheme="minorHAnsi"/>
          <w:sz w:val="24"/>
          <w:szCs w:val="24"/>
        </w:rPr>
        <w:t>The cultural world of school leaders and teachers needs to be</w:t>
      </w:r>
      <w:r w:rsidR="00AD6E0D" w:rsidRPr="00FE609F">
        <w:rPr>
          <w:rFonts w:ascii="Verdana" w:hAnsi="Verdana" w:cstheme="minorHAnsi"/>
          <w:sz w:val="24"/>
          <w:szCs w:val="24"/>
        </w:rPr>
        <w:t xml:space="preserve"> </w:t>
      </w:r>
      <w:r w:rsidR="00F679B8" w:rsidRPr="00FE609F">
        <w:rPr>
          <w:rFonts w:ascii="Verdana" w:hAnsi="Verdana" w:cstheme="minorHAnsi"/>
          <w:sz w:val="24"/>
          <w:szCs w:val="24"/>
        </w:rPr>
        <w:t>taken into consideration when trying to understand the ways in which inclusive</w:t>
      </w:r>
      <w:r w:rsidR="00AD6E0D" w:rsidRPr="00FE609F">
        <w:rPr>
          <w:rFonts w:ascii="Verdana" w:hAnsi="Verdana" w:cstheme="minorHAnsi"/>
          <w:sz w:val="24"/>
          <w:szCs w:val="24"/>
        </w:rPr>
        <w:t xml:space="preserve"> </w:t>
      </w:r>
      <w:r w:rsidR="00F679B8" w:rsidRPr="00FE609F">
        <w:rPr>
          <w:rFonts w:ascii="Verdana" w:hAnsi="Verdana" w:cstheme="minorHAnsi"/>
          <w:sz w:val="24"/>
          <w:szCs w:val="24"/>
        </w:rPr>
        <w:t>teacher development can be effectively supported</w:t>
      </w:r>
      <w:r w:rsidR="00AD6E0D" w:rsidRPr="00FE609F">
        <w:rPr>
          <w:rFonts w:ascii="Verdana" w:hAnsi="Verdana" w:cstheme="minorHAnsi"/>
          <w:sz w:val="24"/>
          <w:szCs w:val="24"/>
        </w:rPr>
        <w:t>’ (G</w:t>
      </w:r>
      <w:r w:rsidR="00F679B8" w:rsidRPr="00FE609F">
        <w:rPr>
          <w:rFonts w:ascii="Verdana" w:hAnsi="Verdana" w:cstheme="minorHAnsi"/>
          <w:sz w:val="24"/>
          <w:szCs w:val="24"/>
        </w:rPr>
        <w:t>rimes</w:t>
      </w:r>
      <w:r w:rsidR="00AD6E0D" w:rsidRPr="00FE609F">
        <w:rPr>
          <w:rFonts w:ascii="Verdana" w:hAnsi="Verdana" w:cstheme="minorHAnsi"/>
          <w:sz w:val="24"/>
          <w:szCs w:val="24"/>
        </w:rPr>
        <w:t>, 2013</w:t>
      </w:r>
      <w:r w:rsidR="006E7C65">
        <w:rPr>
          <w:rFonts w:ascii="Verdana" w:hAnsi="Verdana" w:cstheme="minorHAnsi"/>
          <w:sz w:val="24"/>
          <w:szCs w:val="24"/>
        </w:rPr>
        <w:t>, p.187</w:t>
      </w:r>
      <w:r w:rsidR="00AD6E0D" w:rsidRPr="00FE609F">
        <w:rPr>
          <w:rFonts w:ascii="Verdana" w:hAnsi="Verdana" w:cstheme="minorHAnsi"/>
          <w:sz w:val="24"/>
          <w:szCs w:val="24"/>
        </w:rPr>
        <w:t>)</w:t>
      </w:r>
      <w:r w:rsidR="006E7C65">
        <w:rPr>
          <w:rFonts w:ascii="Verdana" w:hAnsi="Verdana" w:cstheme="minorHAnsi"/>
          <w:sz w:val="24"/>
          <w:szCs w:val="24"/>
        </w:rPr>
        <w:t>.</w:t>
      </w:r>
      <w:r w:rsidR="00F679B8" w:rsidRPr="00FE609F">
        <w:rPr>
          <w:rFonts w:ascii="Verdana" w:hAnsi="Verdana" w:cstheme="minorHAnsi"/>
          <w:sz w:val="24"/>
          <w:szCs w:val="24"/>
        </w:rPr>
        <w:t xml:space="preserve"> </w:t>
      </w:r>
      <w:r w:rsidR="00AD6E0D" w:rsidRPr="00FE609F">
        <w:rPr>
          <w:rFonts w:ascii="Verdana" w:hAnsi="Verdana" w:cstheme="minorHAnsi"/>
          <w:sz w:val="24"/>
          <w:szCs w:val="24"/>
        </w:rPr>
        <w:t>For students with dyslexia there is vast potential for support and intervention which can be translated into international and trans-national settings by working in close collaboration with teachers in the field.</w:t>
      </w:r>
      <w:r w:rsidR="00AD6E0D">
        <w:rPr>
          <w:rFonts w:ascii="Verdana" w:hAnsi="Verdana" w:cstheme="minorHAnsi"/>
          <w:sz w:val="24"/>
          <w:szCs w:val="24"/>
        </w:rPr>
        <w:t xml:space="preserve">  </w:t>
      </w:r>
    </w:p>
    <w:p w:rsidR="00E51C23" w:rsidRDefault="00E51C23" w:rsidP="00712599">
      <w:pPr>
        <w:spacing w:line="360" w:lineRule="auto"/>
        <w:rPr>
          <w:rFonts w:ascii="Verdana" w:hAnsi="Verdana" w:cstheme="minorHAnsi"/>
          <w:sz w:val="24"/>
          <w:szCs w:val="24"/>
        </w:rPr>
      </w:pPr>
      <w:r w:rsidRPr="00FA24D7">
        <w:rPr>
          <w:rFonts w:ascii="Verdana" w:hAnsi="Verdana" w:cstheme="minorHAnsi"/>
          <w:sz w:val="24"/>
          <w:szCs w:val="24"/>
        </w:rPr>
        <w:lastRenderedPageBreak/>
        <w:t xml:space="preserve">Finally, in a time of changing educational context and austerity in England, it is worth a constant re-examination of identification and support for learners with dyslexia and how dependent this can be on any resources available both internally and externally to schools. </w:t>
      </w:r>
    </w:p>
    <w:p w:rsidR="00D779A0" w:rsidRDefault="00D779A0" w:rsidP="00712599">
      <w:pPr>
        <w:spacing w:line="360" w:lineRule="auto"/>
        <w:rPr>
          <w:rFonts w:ascii="Verdana" w:hAnsi="Verdana" w:cstheme="minorHAnsi"/>
          <w:sz w:val="24"/>
          <w:szCs w:val="24"/>
        </w:rPr>
      </w:pPr>
      <w:r>
        <w:rPr>
          <w:rFonts w:ascii="Verdana" w:hAnsi="Verdana" w:cstheme="minorHAnsi"/>
          <w:sz w:val="24"/>
          <w:szCs w:val="24"/>
        </w:rPr>
        <w:t>Word count: 3828</w:t>
      </w:r>
    </w:p>
    <w:p w:rsidR="00124502" w:rsidRPr="00B5258B" w:rsidRDefault="00B5258B" w:rsidP="00712599">
      <w:pPr>
        <w:spacing w:line="360" w:lineRule="auto"/>
        <w:rPr>
          <w:rFonts w:ascii="Verdana" w:hAnsi="Verdana" w:cstheme="minorHAnsi"/>
          <w:b/>
          <w:sz w:val="24"/>
          <w:szCs w:val="24"/>
          <w:u w:val="single"/>
        </w:rPr>
      </w:pPr>
      <w:r w:rsidRPr="00B5258B">
        <w:rPr>
          <w:rFonts w:ascii="Verdana" w:hAnsi="Verdana" w:cstheme="minorHAnsi"/>
          <w:b/>
          <w:sz w:val="24"/>
          <w:szCs w:val="24"/>
          <w:u w:val="single"/>
        </w:rPr>
        <w:t xml:space="preserve">References </w:t>
      </w:r>
    </w:p>
    <w:p w:rsidR="00B5258B" w:rsidRDefault="00B5258B" w:rsidP="00712599">
      <w:pPr>
        <w:spacing w:line="360" w:lineRule="auto"/>
        <w:rPr>
          <w:rFonts w:ascii="Verdana" w:hAnsi="Verdana" w:cstheme="minorHAnsi"/>
          <w:sz w:val="24"/>
          <w:szCs w:val="24"/>
        </w:rPr>
      </w:pPr>
      <w:r w:rsidRPr="00B5258B">
        <w:rPr>
          <w:rFonts w:ascii="Verdana" w:hAnsi="Verdana" w:cstheme="minorHAnsi"/>
          <w:sz w:val="24"/>
          <w:szCs w:val="24"/>
        </w:rPr>
        <w:t>A</w:t>
      </w:r>
      <w:r w:rsidR="00D779A0">
        <w:rPr>
          <w:rFonts w:ascii="Verdana" w:hAnsi="Verdana" w:cstheme="minorHAnsi"/>
          <w:sz w:val="24"/>
          <w:szCs w:val="24"/>
        </w:rPr>
        <w:t>bdullah</w:t>
      </w:r>
      <w:r w:rsidRPr="00B5258B">
        <w:rPr>
          <w:rFonts w:ascii="Verdana" w:hAnsi="Verdana" w:cstheme="minorHAnsi"/>
          <w:sz w:val="24"/>
          <w:szCs w:val="24"/>
        </w:rPr>
        <w:t>, M., M</w:t>
      </w:r>
      <w:r w:rsidR="00D779A0">
        <w:rPr>
          <w:rFonts w:ascii="Verdana" w:hAnsi="Verdana" w:cstheme="minorHAnsi"/>
          <w:sz w:val="24"/>
          <w:szCs w:val="24"/>
        </w:rPr>
        <w:t>ey</w:t>
      </w:r>
      <w:r w:rsidRPr="00B5258B">
        <w:rPr>
          <w:rFonts w:ascii="Verdana" w:hAnsi="Verdana" w:cstheme="minorHAnsi"/>
          <w:sz w:val="24"/>
          <w:szCs w:val="24"/>
        </w:rPr>
        <w:t>, S.</w:t>
      </w:r>
      <w:r w:rsidR="00D779A0">
        <w:rPr>
          <w:rFonts w:ascii="Verdana" w:hAnsi="Verdana" w:cstheme="minorHAnsi"/>
          <w:sz w:val="24"/>
          <w:szCs w:val="24"/>
        </w:rPr>
        <w:t>,</w:t>
      </w:r>
      <w:r w:rsidRPr="00B5258B">
        <w:rPr>
          <w:rFonts w:ascii="Verdana" w:hAnsi="Verdana" w:cstheme="minorHAnsi"/>
          <w:sz w:val="24"/>
          <w:szCs w:val="24"/>
        </w:rPr>
        <w:t xml:space="preserve"> E</w:t>
      </w:r>
      <w:r w:rsidR="00D779A0">
        <w:rPr>
          <w:rFonts w:ascii="Verdana" w:hAnsi="Verdana" w:cstheme="minorHAnsi"/>
          <w:sz w:val="24"/>
          <w:szCs w:val="24"/>
        </w:rPr>
        <w:t>ng</w:t>
      </w:r>
      <w:r w:rsidRPr="00B5258B">
        <w:rPr>
          <w:rFonts w:ascii="Verdana" w:hAnsi="Verdana" w:cstheme="minorHAnsi"/>
          <w:sz w:val="24"/>
          <w:szCs w:val="24"/>
        </w:rPr>
        <w:t>, T., O</w:t>
      </w:r>
      <w:r w:rsidR="00D779A0">
        <w:rPr>
          <w:rFonts w:ascii="Verdana" w:hAnsi="Verdana" w:cstheme="minorHAnsi"/>
          <w:sz w:val="24"/>
          <w:szCs w:val="24"/>
        </w:rPr>
        <w:t>thman</w:t>
      </w:r>
      <w:r w:rsidRPr="00B5258B">
        <w:rPr>
          <w:rFonts w:ascii="Verdana" w:hAnsi="Verdana" w:cstheme="minorHAnsi"/>
          <w:sz w:val="24"/>
          <w:szCs w:val="24"/>
        </w:rPr>
        <w:t xml:space="preserve">, R. </w:t>
      </w:r>
      <w:r w:rsidR="00D779A0">
        <w:rPr>
          <w:rFonts w:ascii="Verdana" w:hAnsi="Verdana" w:cstheme="minorHAnsi"/>
          <w:sz w:val="24"/>
          <w:szCs w:val="24"/>
        </w:rPr>
        <w:t>and</w:t>
      </w:r>
      <w:r w:rsidRPr="00B5258B">
        <w:rPr>
          <w:rFonts w:ascii="Verdana" w:hAnsi="Verdana" w:cstheme="minorHAnsi"/>
          <w:sz w:val="24"/>
          <w:szCs w:val="24"/>
        </w:rPr>
        <w:t xml:space="preserve"> O</w:t>
      </w:r>
      <w:r w:rsidR="00D779A0">
        <w:rPr>
          <w:rFonts w:ascii="Verdana" w:hAnsi="Verdana" w:cstheme="minorHAnsi"/>
          <w:sz w:val="24"/>
          <w:szCs w:val="24"/>
        </w:rPr>
        <w:t>mar</w:t>
      </w:r>
      <w:r w:rsidRPr="00B5258B">
        <w:rPr>
          <w:rFonts w:ascii="Verdana" w:hAnsi="Verdana" w:cstheme="minorHAnsi"/>
          <w:sz w:val="24"/>
          <w:szCs w:val="24"/>
        </w:rPr>
        <w:t xml:space="preserve">, A. (2011) School-to-work transition services for students with disabilities in Malaysia: organisations’ views on policy and practices. </w:t>
      </w:r>
      <w:r w:rsidRPr="00B5258B">
        <w:rPr>
          <w:rFonts w:ascii="Verdana" w:hAnsi="Verdana" w:cstheme="minorHAnsi"/>
          <w:i/>
          <w:sz w:val="24"/>
          <w:szCs w:val="24"/>
        </w:rPr>
        <w:t>Journal of Research in Special Educational Needs</w:t>
      </w:r>
      <w:r w:rsidRPr="00B5258B">
        <w:rPr>
          <w:rFonts w:ascii="Verdana" w:hAnsi="Verdana" w:cstheme="minorHAnsi"/>
          <w:sz w:val="24"/>
          <w:szCs w:val="24"/>
        </w:rPr>
        <w:t>, 2 (2), 1-13.</w:t>
      </w:r>
    </w:p>
    <w:p w:rsidR="00BD0393" w:rsidRPr="00BD0393" w:rsidRDefault="00BD0393" w:rsidP="00BD0393">
      <w:pPr>
        <w:spacing w:line="360" w:lineRule="auto"/>
        <w:rPr>
          <w:rFonts w:ascii="Verdana" w:hAnsi="Verdana"/>
          <w:color w:val="003300"/>
          <w:sz w:val="24"/>
          <w:szCs w:val="24"/>
        </w:rPr>
      </w:pPr>
      <w:r w:rsidRPr="00BD0393">
        <w:rPr>
          <w:rFonts w:ascii="Verdana" w:hAnsi="Verdana"/>
          <w:color w:val="003300"/>
          <w:sz w:val="24"/>
          <w:szCs w:val="24"/>
        </w:rPr>
        <w:t>B</w:t>
      </w:r>
      <w:r w:rsidR="00D779A0">
        <w:rPr>
          <w:rFonts w:ascii="Verdana" w:hAnsi="Verdana"/>
          <w:color w:val="003300"/>
          <w:sz w:val="24"/>
          <w:szCs w:val="24"/>
        </w:rPr>
        <w:t>ell</w:t>
      </w:r>
      <w:r w:rsidRPr="00BD0393">
        <w:rPr>
          <w:rFonts w:ascii="Verdana" w:hAnsi="Verdana"/>
          <w:color w:val="003300"/>
          <w:sz w:val="24"/>
          <w:szCs w:val="24"/>
        </w:rPr>
        <w:t xml:space="preserve">, S. </w:t>
      </w:r>
      <w:r w:rsidR="00D779A0">
        <w:rPr>
          <w:rFonts w:ascii="Verdana" w:hAnsi="Verdana"/>
          <w:color w:val="003300"/>
          <w:sz w:val="24"/>
          <w:szCs w:val="24"/>
        </w:rPr>
        <w:t>(2013)</w:t>
      </w:r>
      <w:r w:rsidRPr="00BD0393">
        <w:rPr>
          <w:rFonts w:ascii="Verdana" w:hAnsi="Verdana"/>
          <w:color w:val="003300"/>
          <w:sz w:val="24"/>
          <w:szCs w:val="24"/>
        </w:rPr>
        <w:t xml:space="preserve"> Professional development for specialist teachers and assessors of students with literacy difficulties/dyslexia: 'to learn how to assess and support children with dyslexia'. </w:t>
      </w:r>
      <w:r w:rsidRPr="00BD0393">
        <w:rPr>
          <w:rFonts w:ascii="Verdana" w:hAnsi="Verdana"/>
          <w:i/>
          <w:color w:val="003300"/>
          <w:sz w:val="24"/>
          <w:szCs w:val="24"/>
        </w:rPr>
        <w:t>Journal of Research in Special Educational Needs</w:t>
      </w:r>
      <w:r w:rsidR="00D779A0">
        <w:rPr>
          <w:rFonts w:ascii="Verdana" w:hAnsi="Verdana"/>
          <w:color w:val="003300"/>
          <w:sz w:val="24"/>
          <w:szCs w:val="24"/>
        </w:rPr>
        <w:t xml:space="preserve">, 13(1), </w:t>
      </w:r>
      <w:r w:rsidRPr="00BD0393">
        <w:rPr>
          <w:rFonts w:ascii="Verdana" w:hAnsi="Verdana"/>
          <w:color w:val="003300"/>
          <w:sz w:val="24"/>
          <w:szCs w:val="24"/>
        </w:rPr>
        <w:t>104-113.</w:t>
      </w:r>
    </w:p>
    <w:p w:rsidR="00B5258B" w:rsidRDefault="00B5258B" w:rsidP="00712599">
      <w:pPr>
        <w:spacing w:line="360" w:lineRule="auto"/>
        <w:rPr>
          <w:rFonts w:ascii="Verdana" w:hAnsi="Verdana" w:cstheme="minorHAnsi"/>
          <w:sz w:val="24"/>
          <w:szCs w:val="24"/>
        </w:rPr>
      </w:pPr>
      <w:r w:rsidRPr="00B5258B">
        <w:rPr>
          <w:rFonts w:ascii="Verdana" w:hAnsi="Verdana" w:cstheme="minorHAnsi"/>
          <w:sz w:val="24"/>
          <w:szCs w:val="24"/>
        </w:rPr>
        <w:t>B</w:t>
      </w:r>
      <w:r w:rsidR="00D779A0">
        <w:rPr>
          <w:rFonts w:ascii="Verdana" w:hAnsi="Verdana" w:cstheme="minorHAnsi"/>
          <w:sz w:val="24"/>
          <w:szCs w:val="24"/>
        </w:rPr>
        <w:t>ronfenbrenner</w:t>
      </w:r>
      <w:r w:rsidRPr="00B5258B">
        <w:rPr>
          <w:rFonts w:ascii="Verdana" w:hAnsi="Verdana" w:cstheme="minorHAnsi"/>
          <w:sz w:val="24"/>
          <w:szCs w:val="24"/>
        </w:rPr>
        <w:t xml:space="preserve">, U. (1979) </w:t>
      </w:r>
      <w:r w:rsidRPr="00B5258B">
        <w:rPr>
          <w:rFonts w:ascii="Verdana" w:hAnsi="Verdana" w:cstheme="minorHAnsi"/>
          <w:i/>
          <w:sz w:val="24"/>
          <w:szCs w:val="24"/>
        </w:rPr>
        <w:t>The Ecology of Human Development.</w:t>
      </w:r>
      <w:r w:rsidRPr="00B5258B">
        <w:rPr>
          <w:rFonts w:ascii="Verdana" w:hAnsi="Verdana" w:cstheme="minorHAnsi"/>
          <w:sz w:val="24"/>
          <w:szCs w:val="24"/>
        </w:rPr>
        <w:t xml:space="preserve"> Cambridge, Mass: Harvard University Press.</w:t>
      </w:r>
    </w:p>
    <w:p w:rsidR="00B5258B" w:rsidRPr="00B5258B" w:rsidRDefault="00B5258B" w:rsidP="00712599">
      <w:pPr>
        <w:spacing w:line="360" w:lineRule="auto"/>
        <w:rPr>
          <w:rFonts w:ascii="Verdana" w:hAnsi="Verdana" w:cstheme="minorHAnsi"/>
          <w:sz w:val="24"/>
          <w:szCs w:val="24"/>
        </w:rPr>
      </w:pPr>
      <w:r w:rsidRPr="00B5258B">
        <w:rPr>
          <w:rFonts w:ascii="Verdana" w:hAnsi="Verdana" w:cstheme="minorHAnsi"/>
          <w:sz w:val="24"/>
          <w:szCs w:val="24"/>
        </w:rPr>
        <w:t>B</w:t>
      </w:r>
      <w:r w:rsidR="00D779A0">
        <w:rPr>
          <w:rFonts w:ascii="Verdana" w:hAnsi="Verdana" w:cstheme="minorHAnsi"/>
          <w:sz w:val="24"/>
          <w:szCs w:val="24"/>
        </w:rPr>
        <w:t>urden, R.</w:t>
      </w:r>
      <w:r w:rsidRPr="00B5258B">
        <w:rPr>
          <w:rFonts w:ascii="Verdana" w:hAnsi="Verdana" w:cstheme="minorHAnsi"/>
          <w:sz w:val="24"/>
          <w:szCs w:val="24"/>
        </w:rPr>
        <w:t xml:space="preserve"> </w:t>
      </w:r>
      <w:r>
        <w:rPr>
          <w:rFonts w:ascii="Verdana" w:hAnsi="Verdana" w:cstheme="minorHAnsi"/>
          <w:sz w:val="24"/>
          <w:szCs w:val="24"/>
        </w:rPr>
        <w:t>(</w:t>
      </w:r>
      <w:r w:rsidRPr="00B5258B">
        <w:rPr>
          <w:rFonts w:ascii="Verdana" w:hAnsi="Verdana" w:cstheme="minorHAnsi"/>
          <w:sz w:val="24"/>
          <w:szCs w:val="24"/>
        </w:rPr>
        <w:t>2005</w:t>
      </w:r>
      <w:r>
        <w:rPr>
          <w:rFonts w:ascii="Verdana" w:hAnsi="Verdana" w:cstheme="minorHAnsi"/>
          <w:sz w:val="24"/>
          <w:szCs w:val="24"/>
        </w:rPr>
        <w:t>)</w:t>
      </w:r>
      <w:r w:rsidRPr="00B5258B">
        <w:rPr>
          <w:rFonts w:ascii="Verdana" w:hAnsi="Verdana" w:cstheme="minorHAnsi"/>
          <w:sz w:val="24"/>
          <w:szCs w:val="24"/>
        </w:rPr>
        <w:t xml:space="preserve">. </w:t>
      </w:r>
      <w:r w:rsidRPr="00B5258B">
        <w:rPr>
          <w:rFonts w:ascii="Verdana" w:hAnsi="Verdana" w:cstheme="minorHAnsi"/>
          <w:i/>
          <w:sz w:val="24"/>
          <w:szCs w:val="24"/>
        </w:rPr>
        <w:t>Dyslexia and self-concept: seeking a dyslexic identity.</w:t>
      </w:r>
      <w:r w:rsidRPr="00B5258B">
        <w:rPr>
          <w:rFonts w:ascii="Verdana" w:hAnsi="Verdana" w:cstheme="minorHAnsi"/>
          <w:sz w:val="24"/>
          <w:szCs w:val="24"/>
        </w:rPr>
        <w:t xml:space="preserve"> London: Whurr.</w:t>
      </w:r>
    </w:p>
    <w:p w:rsidR="00B5258B" w:rsidRPr="00B5258B" w:rsidRDefault="00B5258B" w:rsidP="00712599">
      <w:pPr>
        <w:spacing w:line="360" w:lineRule="auto"/>
        <w:rPr>
          <w:rFonts w:ascii="Verdana" w:hAnsi="Verdana" w:cstheme="minorHAnsi"/>
          <w:sz w:val="24"/>
          <w:szCs w:val="24"/>
        </w:rPr>
      </w:pPr>
      <w:r w:rsidRPr="00B5258B">
        <w:rPr>
          <w:rFonts w:ascii="Verdana" w:hAnsi="Verdana" w:cstheme="minorHAnsi"/>
          <w:sz w:val="24"/>
          <w:szCs w:val="24"/>
        </w:rPr>
        <w:t>F</w:t>
      </w:r>
      <w:r w:rsidR="00D779A0">
        <w:rPr>
          <w:rFonts w:ascii="Verdana" w:hAnsi="Verdana" w:cstheme="minorHAnsi"/>
          <w:sz w:val="24"/>
          <w:szCs w:val="24"/>
        </w:rPr>
        <w:t>orlin</w:t>
      </w:r>
      <w:r w:rsidRPr="00B5258B">
        <w:rPr>
          <w:rFonts w:ascii="Verdana" w:hAnsi="Verdana" w:cstheme="minorHAnsi"/>
          <w:sz w:val="24"/>
          <w:szCs w:val="24"/>
        </w:rPr>
        <w:t>, C. (2010) The role of the school psychologist in inclusive education for ensuring quality lea</w:t>
      </w:r>
      <w:r>
        <w:rPr>
          <w:rFonts w:ascii="Verdana" w:hAnsi="Verdana" w:cstheme="minorHAnsi"/>
          <w:sz w:val="24"/>
          <w:szCs w:val="24"/>
        </w:rPr>
        <w:t>rning outcomes for all learners.</w:t>
      </w:r>
      <w:r w:rsidRPr="00B5258B">
        <w:rPr>
          <w:rFonts w:ascii="Verdana" w:hAnsi="Verdana" w:cstheme="minorHAnsi"/>
          <w:sz w:val="24"/>
          <w:szCs w:val="24"/>
        </w:rPr>
        <w:t xml:space="preserve"> </w:t>
      </w:r>
      <w:r w:rsidRPr="00B5258B">
        <w:rPr>
          <w:rFonts w:ascii="Verdana" w:hAnsi="Verdana" w:cstheme="minorHAnsi"/>
          <w:i/>
          <w:sz w:val="24"/>
          <w:szCs w:val="24"/>
        </w:rPr>
        <w:t>School Psychology International</w:t>
      </w:r>
      <w:r w:rsidRPr="00B5258B">
        <w:rPr>
          <w:rFonts w:ascii="Verdana" w:hAnsi="Verdana" w:cstheme="minorHAnsi"/>
          <w:sz w:val="24"/>
          <w:szCs w:val="24"/>
        </w:rPr>
        <w:t>, 31 (6)</w:t>
      </w:r>
      <w:r w:rsidR="00D779A0">
        <w:rPr>
          <w:rFonts w:ascii="Verdana" w:hAnsi="Verdana" w:cstheme="minorHAnsi"/>
          <w:sz w:val="24"/>
          <w:szCs w:val="24"/>
        </w:rPr>
        <w:t>,</w:t>
      </w:r>
      <w:r w:rsidRPr="00B5258B">
        <w:rPr>
          <w:rFonts w:ascii="Verdana" w:hAnsi="Verdana" w:cstheme="minorHAnsi"/>
          <w:sz w:val="24"/>
          <w:szCs w:val="24"/>
        </w:rPr>
        <w:t xml:space="preserve"> 617-630.</w:t>
      </w:r>
    </w:p>
    <w:p w:rsidR="00B5258B" w:rsidRDefault="00B5258B" w:rsidP="00712599">
      <w:pPr>
        <w:spacing w:line="360" w:lineRule="auto"/>
        <w:rPr>
          <w:rFonts w:ascii="Verdana" w:hAnsi="Verdana" w:cstheme="minorHAnsi"/>
          <w:sz w:val="24"/>
          <w:szCs w:val="24"/>
        </w:rPr>
      </w:pPr>
      <w:r w:rsidRPr="00B5258B">
        <w:rPr>
          <w:rFonts w:ascii="Verdana" w:hAnsi="Verdana" w:cstheme="minorHAnsi"/>
          <w:sz w:val="24"/>
          <w:szCs w:val="24"/>
        </w:rPr>
        <w:t>G</w:t>
      </w:r>
      <w:r w:rsidR="00D779A0">
        <w:rPr>
          <w:rFonts w:ascii="Verdana" w:hAnsi="Verdana" w:cstheme="minorHAnsi"/>
          <w:sz w:val="24"/>
          <w:szCs w:val="24"/>
        </w:rPr>
        <w:t>abor</w:t>
      </w:r>
      <w:r w:rsidRPr="00B5258B">
        <w:rPr>
          <w:rFonts w:ascii="Verdana" w:hAnsi="Verdana" w:cstheme="minorHAnsi"/>
          <w:sz w:val="24"/>
          <w:szCs w:val="24"/>
        </w:rPr>
        <w:t xml:space="preserve">, G. (2010) Can students with dyslexia be effectively supported in the diversity of an international school setting. </w:t>
      </w:r>
      <w:r w:rsidRPr="00B5258B">
        <w:rPr>
          <w:rFonts w:ascii="Verdana" w:hAnsi="Verdana" w:cstheme="minorHAnsi"/>
          <w:i/>
          <w:sz w:val="24"/>
          <w:szCs w:val="24"/>
        </w:rPr>
        <w:t>Journal of Research in Special Educational Needs</w:t>
      </w:r>
      <w:r w:rsidRPr="00B5258B">
        <w:rPr>
          <w:rFonts w:ascii="Verdana" w:hAnsi="Verdana" w:cstheme="minorHAnsi"/>
          <w:sz w:val="24"/>
          <w:szCs w:val="24"/>
        </w:rPr>
        <w:t>, 10 (1), 31-41.</w:t>
      </w:r>
    </w:p>
    <w:p w:rsidR="005B3E78" w:rsidRDefault="00D779A0" w:rsidP="00712599">
      <w:pPr>
        <w:spacing w:line="360" w:lineRule="auto"/>
        <w:rPr>
          <w:rFonts w:ascii="Verdana" w:hAnsi="Verdana" w:cstheme="minorHAnsi"/>
          <w:sz w:val="24"/>
          <w:szCs w:val="24"/>
        </w:rPr>
      </w:pPr>
      <w:r>
        <w:rPr>
          <w:rFonts w:ascii="Verdana" w:hAnsi="Verdana" w:cstheme="minorHAnsi"/>
          <w:sz w:val="24"/>
          <w:szCs w:val="24"/>
        </w:rPr>
        <w:t>Gibson</w:t>
      </w:r>
      <w:r w:rsidR="005B3E78">
        <w:rPr>
          <w:rFonts w:ascii="Verdana" w:hAnsi="Verdana" w:cstheme="minorHAnsi"/>
          <w:sz w:val="24"/>
          <w:szCs w:val="24"/>
        </w:rPr>
        <w:t>, S. and K</w:t>
      </w:r>
      <w:r>
        <w:rPr>
          <w:rFonts w:ascii="Verdana" w:hAnsi="Verdana" w:cstheme="minorHAnsi"/>
          <w:sz w:val="24"/>
          <w:szCs w:val="24"/>
        </w:rPr>
        <w:t>endall</w:t>
      </w:r>
      <w:r w:rsidR="005B3E78">
        <w:rPr>
          <w:rFonts w:ascii="Verdana" w:hAnsi="Verdana" w:cstheme="minorHAnsi"/>
          <w:sz w:val="24"/>
          <w:szCs w:val="24"/>
        </w:rPr>
        <w:t xml:space="preserve">, L. </w:t>
      </w:r>
      <w:r>
        <w:rPr>
          <w:rFonts w:ascii="Verdana" w:hAnsi="Verdana" w:cstheme="minorHAnsi"/>
          <w:sz w:val="24"/>
          <w:szCs w:val="24"/>
        </w:rPr>
        <w:t>(</w:t>
      </w:r>
      <w:r w:rsidR="005B3E78">
        <w:rPr>
          <w:rFonts w:ascii="Verdana" w:hAnsi="Verdana" w:cstheme="minorHAnsi"/>
          <w:sz w:val="24"/>
          <w:szCs w:val="24"/>
        </w:rPr>
        <w:t>2010)</w:t>
      </w:r>
      <w:r w:rsidR="005B3E78" w:rsidRPr="005B3E78">
        <w:rPr>
          <w:rFonts w:ascii="Verdana" w:hAnsi="Verdana" w:cstheme="minorHAnsi"/>
          <w:sz w:val="24"/>
          <w:szCs w:val="24"/>
        </w:rPr>
        <w:t xml:space="preserve"> Stories from school: dyslexia and learners' voices on factors impacting on achievement. </w:t>
      </w:r>
      <w:r w:rsidR="005B3E78" w:rsidRPr="005B3E78">
        <w:rPr>
          <w:rFonts w:ascii="Verdana" w:hAnsi="Verdana" w:cstheme="minorHAnsi"/>
          <w:i/>
          <w:sz w:val="24"/>
          <w:szCs w:val="24"/>
        </w:rPr>
        <w:t>Support for Learning</w:t>
      </w:r>
      <w:r w:rsidR="005B3E78">
        <w:rPr>
          <w:rFonts w:ascii="Verdana" w:hAnsi="Verdana" w:cstheme="minorHAnsi"/>
          <w:sz w:val="24"/>
          <w:szCs w:val="24"/>
        </w:rPr>
        <w:t xml:space="preserve">, 25(4), </w:t>
      </w:r>
      <w:r w:rsidR="005B3E78" w:rsidRPr="005B3E78">
        <w:rPr>
          <w:rFonts w:ascii="Verdana" w:hAnsi="Verdana" w:cstheme="minorHAnsi"/>
          <w:sz w:val="24"/>
          <w:szCs w:val="24"/>
        </w:rPr>
        <w:t xml:space="preserve">187-193. </w:t>
      </w:r>
    </w:p>
    <w:p w:rsidR="00F679B8" w:rsidRPr="00B5258B" w:rsidRDefault="00F679B8" w:rsidP="00712599">
      <w:pPr>
        <w:spacing w:line="360" w:lineRule="auto"/>
        <w:rPr>
          <w:rFonts w:ascii="Verdana" w:hAnsi="Verdana" w:cstheme="minorHAnsi"/>
          <w:sz w:val="24"/>
          <w:szCs w:val="24"/>
        </w:rPr>
      </w:pPr>
      <w:r>
        <w:rPr>
          <w:rFonts w:ascii="Verdana" w:hAnsi="Verdana" w:cstheme="minorHAnsi"/>
          <w:sz w:val="24"/>
          <w:szCs w:val="24"/>
        </w:rPr>
        <w:lastRenderedPageBreak/>
        <w:t>G</w:t>
      </w:r>
      <w:r w:rsidR="00D779A0">
        <w:rPr>
          <w:rFonts w:ascii="Verdana" w:hAnsi="Verdana" w:cstheme="minorHAnsi"/>
          <w:sz w:val="24"/>
          <w:szCs w:val="24"/>
        </w:rPr>
        <w:t>rimes</w:t>
      </w:r>
      <w:r>
        <w:rPr>
          <w:rFonts w:ascii="Verdana" w:hAnsi="Verdana" w:cstheme="minorHAnsi"/>
          <w:sz w:val="24"/>
          <w:szCs w:val="24"/>
        </w:rPr>
        <w:t>, P.</w:t>
      </w:r>
      <w:r w:rsidRPr="00F679B8">
        <w:rPr>
          <w:rFonts w:ascii="Verdana" w:hAnsi="Verdana" w:cstheme="minorHAnsi"/>
          <w:sz w:val="24"/>
          <w:szCs w:val="24"/>
        </w:rPr>
        <w:t xml:space="preserve"> </w:t>
      </w:r>
      <w:r>
        <w:rPr>
          <w:rFonts w:ascii="Verdana" w:hAnsi="Verdana" w:cstheme="minorHAnsi"/>
          <w:sz w:val="24"/>
          <w:szCs w:val="24"/>
        </w:rPr>
        <w:t>(</w:t>
      </w:r>
      <w:r w:rsidRPr="00F679B8">
        <w:rPr>
          <w:rFonts w:ascii="Verdana" w:hAnsi="Verdana" w:cstheme="minorHAnsi"/>
          <w:sz w:val="24"/>
          <w:szCs w:val="24"/>
        </w:rPr>
        <w:t>2013</w:t>
      </w:r>
      <w:r>
        <w:rPr>
          <w:rFonts w:ascii="Verdana" w:hAnsi="Verdana" w:cstheme="minorHAnsi"/>
          <w:sz w:val="24"/>
          <w:szCs w:val="24"/>
        </w:rPr>
        <w:t>)</w:t>
      </w:r>
      <w:r w:rsidRPr="00F679B8">
        <w:rPr>
          <w:rFonts w:ascii="Verdana" w:hAnsi="Verdana" w:cstheme="minorHAnsi"/>
          <w:sz w:val="24"/>
          <w:szCs w:val="24"/>
        </w:rPr>
        <w:t xml:space="preserve"> Considering the continuing development of inclusive teachers: a case study from Bangkok, Thailand. </w:t>
      </w:r>
      <w:r w:rsidRPr="00F679B8">
        <w:rPr>
          <w:rFonts w:ascii="Verdana" w:hAnsi="Verdana" w:cstheme="minorHAnsi"/>
          <w:i/>
          <w:sz w:val="24"/>
          <w:szCs w:val="24"/>
        </w:rPr>
        <w:t>European Journal of Special Needs Education,</w:t>
      </w:r>
      <w:r>
        <w:rPr>
          <w:rFonts w:ascii="Verdana" w:hAnsi="Verdana" w:cstheme="minorHAnsi"/>
          <w:sz w:val="24"/>
          <w:szCs w:val="24"/>
        </w:rPr>
        <w:t xml:space="preserve"> 28(2), </w:t>
      </w:r>
      <w:r w:rsidRPr="00F679B8">
        <w:rPr>
          <w:rFonts w:ascii="Verdana" w:hAnsi="Verdana" w:cstheme="minorHAnsi"/>
          <w:sz w:val="24"/>
          <w:szCs w:val="24"/>
        </w:rPr>
        <w:t>187-202.</w:t>
      </w:r>
    </w:p>
    <w:p w:rsidR="00B5258B" w:rsidRDefault="00B5258B" w:rsidP="00712599">
      <w:pPr>
        <w:spacing w:line="360" w:lineRule="auto"/>
        <w:rPr>
          <w:rFonts w:ascii="Verdana" w:hAnsi="Verdana" w:cstheme="minorHAnsi"/>
          <w:sz w:val="24"/>
          <w:szCs w:val="24"/>
        </w:rPr>
      </w:pPr>
      <w:r w:rsidRPr="00B5258B">
        <w:rPr>
          <w:rFonts w:ascii="Verdana" w:hAnsi="Verdana" w:cstheme="minorHAnsi"/>
          <w:sz w:val="24"/>
          <w:szCs w:val="24"/>
        </w:rPr>
        <w:t>H</w:t>
      </w:r>
      <w:r w:rsidR="00D779A0">
        <w:rPr>
          <w:rFonts w:ascii="Verdana" w:hAnsi="Verdana" w:cstheme="minorHAnsi"/>
          <w:sz w:val="24"/>
          <w:szCs w:val="24"/>
        </w:rPr>
        <w:t>allinger</w:t>
      </w:r>
      <w:r w:rsidRPr="00B5258B">
        <w:rPr>
          <w:rFonts w:ascii="Verdana" w:hAnsi="Verdana" w:cstheme="minorHAnsi"/>
          <w:sz w:val="24"/>
          <w:szCs w:val="24"/>
        </w:rPr>
        <w:t>, P. and L</w:t>
      </w:r>
      <w:r w:rsidR="00D779A0">
        <w:rPr>
          <w:rFonts w:ascii="Verdana" w:hAnsi="Verdana" w:cstheme="minorHAnsi"/>
          <w:sz w:val="24"/>
          <w:szCs w:val="24"/>
        </w:rPr>
        <w:t>ee</w:t>
      </w:r>
      <w:r w:rsidRPr="00B5258B">
        <w:rPr>
          <w:rFonts w:ascii="Verdana" w:hAnsi="Verdana" w:cstheme="minorHAnsi"/>
          <w:sz w:val="24"/>
          <w:szCs w:val="24"/>
        </w:rPr>
        <w:t xml:space="preserve">, M. (2011) A decade of educational reform in Thailand: broken promise or impossible dream? </w:t>
      </w:r>
      <w:r w:rsidRPr="00B5258B">
        <w:rPr>
          <w:rFonts w:ascii="Verdana" w:hAnsi="Verdana" w:cstheme="minorHAnsi"/>
          <w:i/>
          <w:sz w:val="24"/>
          <w:szCs w:val="24"/>
        </w:rPr>
        <w:t>Cambridge Journal of Education</w:t>
      </w:r>
      <w:r w:rsidRPr="00B5258B">
        <w:rPr>
          <w:rFonts w:ascii="Verdana" w:hAnsi="Verdana" w:cstheme="minorHAnsi"/>
          <w:sz w:val="24"/>
          <w:szCs w:val="24"/>
        </w:rPr>
        <w:t xml:space="preserve">, 41 (2), 139-158. </w:t>
      </w:r>
    </w:p>
    <w:p w:rsidR="00BD0393" w:rsidRPr="00BD0393" w:rsidRDefault="00BD0393" w:rsidP="00BD0393">
      <w:pPr>
        <w:spacing w:line="360" w:lineRule="auto"/>
        <w:rPr>
          <w:rFonts w:ascii="Verdana" w:hAnsi="Verdana"/>
          <w:color w:val="003300"/>
          <w:sz w:val="24"/>
          <w:szCs w:val="24"/>
        </w:rPr>
      </w:pPr>
      <w:r w:rsidRPr="00BD0393">
        <w:rPr>
          <w:rFonts w:ascii="Verdana" w:hAnsi="Verdana"/>
          <w:color w:val="003300"/>
          <w:sz w:val="24"/>
          <w:szCs w:val="24"/>
        </w:rPr>
        <w:t>I</w:t>
      </w:r>
      <w:r>
        <w:rPr>
          <w:rFonts w:ascii="Verdana" w:hAnsi="Verdana"/>
          <w:color w:val="003300"/>
          <w:sz w:val="24"/>
          <w:szCs w:val="24"/>
        </w:rPr>
        <w:t>nternational</w:t>
      </w:r>
      <w:r w:rsidRPr="00BD0393">
        <w:rPr>
          <w:rFonts w:ascii="Verdana" w:hAnsi="Verdana"/>
          <w:color w:val="003300"/>
          <w:sz w:val="24"/>
          <w:szCs w:val="24"/>
        </w:rPr>
        <w:t xml:space="preserve"> D</w:t>
      </w:r>
      <w:r>
        <w:rPr>
          <w:rFonts w:ascii="Verdana" w:hAnsi="Verdana"/>
          <w:color w:val="003300"/>
          <w:sz w:val="24"/>
          <w:szCs w:val="24"/>
        </w:rPr>
        <w:t>yslexia</w:t>
      </w:r>
      <w:r w:rsidRPr="00BD0393">
        <w:rPr>
          <w:rFonts w:ascii="Verdana" w:hAnsi="Verdana"/>
          <w:color w:val="003300"/>
          <w:sz w:val="24"/>
          <w:szCs w:val="24"/>
        </w:rPr>
        <w:t xml:space="preserve"> </w:t>
      </w:r>
      <w:r>
        <w:rPr>
          <w:rFonts w:ascii="Verdana" w:hAnsi="Verdana"/>
          <w:color w:val="003300"/>
          <w:sz w:val="24"/>
          <w:szCs w:val="24"/>
        </w:rPr>
        <w:t>Association</w:t>
      </w:r>
      <w:r w:rsidRPr="00BD0393">
        <w:rPr>
          <w:rFonts w:ascii="Verdana" w:hAnsi="Verdana"/>
          <w:color w:val="003300"/>
          <w:sz w:val="24"/>
          <w:szCs w:val="24"/>
        </w:rPr>
        <w:t xml:space="preserve"> </w:t>
      </w:r>
      <w:r>
        <w:rPr>
          <w:rFonts w:ascii="Verdana" w:hAnsi="Verdana"/>
          <w:color w:val="003300"/>
          <w:sz w:val="24"/>
          <w:szCs w:val="24"/>
        </w:rPr>
        <w:t>(2013)</w:t>
      </w:r>
      <w:r w:rsidRPr="00BD0393">
        <w:rPr>
          <w:rFonts w:ascii="Verdana" w:hAnsi="Verdana"/>
          <w:color w:val="003300"/>
          <w:sz w:val="24"/>
          <w:szCs w:val="24"/>
        </w:rPr>
        <w:t xml:space="preserve"> [Online] Available </w:t>
      </w:r>
      <w:hyperlink r:id="rId7" w:history="1">
        <w:r w:rsidRPr="00BD0393">
          <w:rPr>
            <w:rStyle w:val="Hyperlink"/>
            <w:rFonts w:ascii="Verdana" w:hAnsi="Verdana"/>
            <w:sz w:val="24"/>
            <w:szCs w:val="24"/>
          </w:rPr>
          <w:t>http://www.interdys.org/FAQ.htm</w:t>
        </w:r>
      </w:hyperlink>
      <w:r w:rsidRPr="00BD0393">
        <w:rPr>
          <w:rFonts w:ascii="Verdana" w:hAnsi="Verdana"/>
          <w:color w:val="003300"/>
          <w:sz w:val="24"/>
          <w:szCs w:val="24"/>
        </w:rPr>
        <w:t xml:space="preserve"> </w:t>
      </w:r>
      <w:r>
        <w:rPr>
          <w:rFonts w:ascii="Verdana" w:hAnsi="Verdana"/>
          <w:color w:val="003300"/>
          <w:sz w:val="24"/>
          <w:szCs w:val="24"/>
        </w:rPr>
        <w:t>[Accessed 10 June  2013]</w:t>
      </w:r>
    </w:p>
    <w:p w:rsidR="00BD0393" w:rsidRDefault="00BD0393" w:rsidP="00712599">
      <w:pPr>
        <w:spacing w:line="360" w:lineRule="auto"/>
        <w:rPr>
          <w:rFonts w:ascii="Verdana" w:hAnsi="Verdana" w:cstheme="minorHAnsi"/>
          <w:sz w:val="24"/>
          <w:szCs w:val="24"/>
        </w:rPr>
      </w:pPr>
    </w:p>
    <w:p w:rsidR="00D62C7E" w:rsidRDefault="00D62C7E" w:rsidP="00712599">
      <w:pPr>
        <w:spacing w:line="360" w:lineRule="auto"/>
        <w:rPr>
          <w:rFonts w:ascii="Verdana" w:hAnsi="Verdana" w:cstheme="minorHAnsi"/>
          <w:sz w:val="24"/>
          <w:szCs w:val="24"/>
        </w:rPr>
      </w:pPr>
      <w:r>
        <w:rPr>
          <w:rFonts w:ascii="Verdana" w:hAnsi="Verdana" w:cstheme="minorHAnsi"/>
          <w:sz w:val="24"/>
          <w:szCs w:val="24"/>
        </w:rPr>
        <w:t>L</w:t>
      </w:r>
      <w:r w:rsidR="00D779A0">
        <w:rPr>
          <w:rFonts w:ascii="Verdana" w:hAnsi="Verdana" w:cstheme="minorHAnsi"/>
          <w:sz w:val="24"/>
          <w:szCs w:val="24"/>
        </w:rPr>
        <w:t>amb</w:t>
      </w:r>
      <w:r>
        <w:rPr>
          <w:rFonts w:ascii="Verdana" w:hAnsi="Verdana" w:cstheme="minorHAnsi"/>
          <w:sz w:val="24"/>
          <w:szCs w:val="24"/>
        </w:rPr>
        <w:t>, B.</w:t>
      </w:r>
      <w:r w:rsidRPr="00D62C7E">
        <w:rPr>
          <w:rFonts w:ascii="Verdana" w:hAnsi="Verdana" w:cstheme="minorHAnsi"/>
          <w:sz w:val="24"/>
          <w:szCs w:val="24"/>
        </w:rPr>
        <w:t xml:space="preserve"> </w:t>
      </w:r>
      <w:r>
        <w:rPr>
          <w:rFonts w:ascii="Verdana" w:hAnsi="Verdana" w:cstheme="minorHAnsi"/>
          <w:sz w:val="24"/>
          <w:szCs w:val="24"/>
        </w:rPr>
        <w:t>(2009)</w:t>
      </w:r>
      <w:r w:rsidRPr="00D62C7E">
        <w:rPr>
          <w:rFonts w:ascii="Verdana" w:hAnsi="Verdana" w:cstheme="minorHAnsi"/>
          <w:sz w:val="24"/>
          <w:szCs w:val="24"/>
        </w:rPr>
        <w:t xml:space="preserve"> </w:t>
      </w:r>
      <w:r w:rsidRPr="00D62C7E">
        <w:rPr>
          <w:rFonts w:ascii="Verdana" w:hAnsi="Verdana" w:cstheme="minorHAnsi"/>
          <w:i/>
          <w:sz w:val="24"/>
          <w:szCs w:val="24"/>
        </w:rPr>
        <w:t>Report to the Secretary of State on the Lamb inquiry review of SEN and disability information</w:t>
      </w:r>
      <w:r w:rsidRPr="00D62C7E">
        <w:rPr>
          <w:rFonts w:ascii="Verdana" w:hAnsi="Verdana" w:cstheme="minorHAnsi"/>
          <w:sz w:val="24"/>
          <w:szCs w:val="24"/>
        </w:rPr>
        <w:t>. London: DCSF.</w:t>
      </w:r>
    </w:p>
    <w:p w:rsidR="00692FF6" w:rsidRPr="00FE609F" w:rsidRDefault="00692FF6" w:rsidP="00FE609F">
      <w:pPr>
        <w:spacing w:line="360" w:lineRule="auto"/>
        <w:rPr>
          <w:rFonts w:ascii="Verdana" w:hAnsi="Verdana" w:cs="Calibri"/>
          <w:sz w:val="24"/>
          <w:szCs w:val="24"/>
        </w:rPr>
      </w:pPr>
      <w:r w:rsidRPr="00FE609F">
        <w:rPr>
          <w:rFonts w:ascii="Verdana" w:hAnsi="Verdana" w:cstheme="minorHAnsi"/>
          <w:sz w:val="24"/>
          <w:szCs w:val="24"/>
        </w:rPr>
        <w:t xml:space="preserve">Mazzarol, T., Soutar, G., Norman, M. and Sim Yaw Seng (2003) The third wave: future trends in international education, </w:t>
      </w:r>
      <w:r w:rsidRPr="00FE609F">
        <w:rPr>
          <w:rFonts w:ascii="Verdana" w:hAnsi="Verdana" w:cstheme="minorHAnsi"/>
          <w:i/>
          <w:sz w:val="24"/>
          <w:szCs w:val="24"/>
        </w:rPr>
        <w:t>The International Journal of Education Management</w:t>
      </w:r>
      <w:r w:rsidRPr="00FE609F">
        <w:rPr>
          <w:rFonts w:ascii="Verdana" w:hAnsi="Verdana" w:cstheme="minorHAnsi"/>
          <w:sz w:val="24"/>
          <w:szCs w:val="24"/>
        </w:rPr>
        <w:t>, 17 (2), 90-99.</w:t>
      </w:r>
    </w:p>
    <w:p w:rsidR="00B5258B" w:rsidRDefault="00B5258B" w:rsidP="00712599">
      <w:pPr>
        <w:spacing w:line="360" w:lineRule="auto"/>
        <w:rPr>
          <w:rFonts w:ascii="Verdana" w:hAnsi="Verdana" w:cstheme="minorHAnsi"/>
          <w:sz w:val="24"/>
          <w:szCs w:val="24"/>
        </w:rPr>
      </w:pPr>
      <w:r w:rsidRPr="00B5258B">
        <w:rPr>
          <w:rFonts w:ascii="Verdana" w:hAnsi="Verdana" w:cstheme="minorHAnsi"/>
          <w:sz w:val="24"/>
          <w:szCs w:val="24"/>
        </w:rPr>
        <w:t>M</w:t>
      </w:r>
      <w:r w:rsidR="00D779A0">
        <w:rPr>
          <w:rFonts w:ascii="Verdana" w:hAnsi="Verdana" w:cstheme="minorHAnsi"/>
          <w:sz w:val="24"/>
          <w:szCs w:val="24"/>
        </w:rPr>
        <w:t>onthienvichienchai</w:t>
      </w:r>
      <w:r w:rsidRPr="00B5258B">
        <w:rPr>
          <w:rFonts w:ascii="Verdana" w:hAnsi="Verdana" w:cstheme="minorHAnsi"/>
          <w:sz w:val="24"/>
          <w:szCs w:val="24"/>
        </w:rPr>
        <w:t>, C., B</w:t>
      </w:r>
      <w:r w:rsidR="00D779A0">
        <w:rPr>
          <w:rFonts w:ascii="Verdana" w:hAnsi="Verdana" w:cstheme="minorHAnsi"/>
          <w:sz w:val="24"/>
          <w:szCs w:val="24"/>
        </w:rPr>
        <w:t>hibulbhanuwat</w:t>
      </w:r>
      <w:r w:rsidRPr="00B5258B">
        <w:rPr>
          <w:rFonts w:ascii="Verdana" w:hAnsi="Verdana" w:cstheme="minorHAnsi"/>
          <w:sz w:val="24"/>
          <w:szCs w:val="24"/>
        </w:rPr>
        <w:t>, S., K</w:t>
      </w:r>
      <w:r w:rsidR="00D779A0">
        <w:rPr>
          <w:rFonts w:ascii="Verdana" w:hAnsi="Verdana" w:cstheme="minorHAnsi"/>
          <w:sz w:val="24"/>
          <w:szCs w:val="24"/>
        </w:rPr>
        <w:t>amsemsuk</w:t>
      </w:r>
      <w:r w:rsidRPr="00B5258B">
        <w:rPr>
          <w:rFonts w:ascii="Verdana" w:hAnsi="Verdana" w:cstheme="minorHAnsi"/>
          <w:sz w:val="24"/>
          <w:szCs w:val="24"/>
        </w:rPr>
        <w:t>, C. and S</w:t>
      </w:r>
      <w:r w:rsidR="00D779A0">
        <w:rPr>
          <w:rFonts w:ascii="Verdana" w:hAnsi="Verdana" w:cstheme="minorHAnsi"/>
          <w:sz w:val="24"/>
          <w:szCs w:val="24"/>
        </w:rPr>
        <w:t>peece</w:t>
      </w:r>
      <w:r w:rsidRPr="00B5258B">
        <w:rPr>
          <w:rFonts w:ascii="Verdana" w:hAnsi="Verdana" w:cstheme="minorHAnsi"/>
          <w:sz w:val="24"/>
          <w:szCs w:val="24"/>
        </w:rPr>
        <w:t xml:space="preserve">, M. (2002) Cultural awareness, communication apprehension, and communication competence: A case study of Saint John's International School. </w:t>
      </w:r>
      <w:r w:rsidRPr="00B5258B">
        <w:rPr>
          <w:rFonts w:ascii="Verdana" w:hAnsi="Verdana" w:cstheme="minorHAnsi"/>
          <w:i/>
          <w:sz w:val="24"/>
          <w:szCs w:val="24"/>
        </w:rPr>
        <w:t>The International Journal of Educational Management</w:t>
      </w:r>
      <w:r w:rsidRPr="00B5258B">
        <w:rPr>
          <w:rFonts w:ascii="Verdana" w:hAnsi="Verdana" w:cstheme="minorHAnsi"/>
          <w:sz w:val="24"/>
          <w:szCs w:val="24"/>
        </w:rPr>
        <w:t>, 16 (6), 288-296.</w:t>
      </w:r>
    </w:p>
    <w:p w:rsidR="00BD0393" w:rsidRPr="00BD0393" w:rsidRDefault="00BD0393" w:rsidP="00BD0393">
      <w:pPr>
        <w:rPr>
          <w:rFonts w:ascii="Verdana" w:hAnsi="Verdana"/>
          <w:color w:val="003300"/>
          <w:sz w:val="24"/>
          <w:szCs w:val="24"/>
        </w:rPr>
      </w:pPr>
      <w:r>
        <w:rPr>
          <w:rFonts w:ascii="Verdana" w:hAnsi="Verdana"/>
          <w:color w:val="003300"/>
          <w:sz w:val="24"/>
          <w:szCs w:val="24"/>
        </w:rPr>
        <w:t>P</w:t>
      </w:r>
      <w:r w:rsidR="00D779A0">
        <w:rPr>
          <w:rFonts w:ascii="Verdana" w:hAnsi="Verdana"/>
          <w:color w:val="003300"/>
          <w:sz w:val="24"/>
          <w:szCs w:val="24"/>
        </w:rPr>
        <w:t>oole</w:t>
      </w:r>
      <w:r>
        <w:rPr>
          <w:rFonts w:ascii="Verdana" w:hAnsi="Verdana"/>
          <w:color w:val="003300"/>
          <w:sz w:val="24"/>
          <w:szCs w:val="24"/>
        </w:rPr>
        <w:t>, J. (2003)</w:t>
      </w:r>
      <w:r w:rsidRPr="00BD0393">
        <w:rPr>
          <w:rFonts w:ascii="Verdana" w:hAnsi="Verdana"/>
          <w:color w:val="003300"/>
          <w:sz w:val="24"/>
          <w:szCs w:val="24"/>
        </w:rPr>
        <w:t xml:space="preserve"> Dyslexia: A wider view: the contribution of an ecological paradigm to current issues. </w:t>
      </w:r>
      <w:r w:rsidRPr="00BD0393">
        <w:rPr>
          <w:rFonts w:ascii="Verdana" w:hAnsi="Verdana"/>
          <w:i/>
          <w:color w:val="003300"/>
          <w:sz w:val="24"/>
          <w:szCs w:val="24"/>
        </w:rPr>
        <w:t>Educational Research</w:t>
      </w:r>
      <w:r>
        <w:rPr>
          <w:rFonts w:ascii="Verdana" w:hAnsi="Verdana"/>
          <w:color w:val="003300"/>
          <w:sz w:val="24"/>
          <w:szCs w:val="24"/>
        </w:rPr>
        <w:t xml:space="preserve">, 45(2), </w:t>
      </w:r>
      <w:r w:rsidRPr="00BD0393">
        <w:rPr>
          <w:rFonts w:ascii="Verdana" w:hAnsi="Verdana"/>
          <w:color w:val="003300"/>
          <w:sz w:val="24"/>
          <w:szCs w:val="24"/>
        </w:rPr>
        <w:t>167-180.</w:t>
      </w:r>
    </w:p>
    <w:p w:rsidR="00B5258B" w:rsidRDefault="00B5258B" w:rsidP="00712599">
      <w:pPr>
        <w:spacing w:line="360" w:lineRule="auto"/>
        <w:rPr>
          <w:rFonts w:ascii="Verdana" w:hAnsi="Verdana" w:cs="Calibri"/>
          <w:sz w:val="24"/>
          <w:szCs w:val="24"/>
        </w:rPr>
      </w:pPr>
      <w:r w:rsidRPr="00B5258B">
        <w:rPr>
          <w:rFonts w:ascii="Verdana" w:hAnsi="Verdana" w:cs="Calibri"/>
          <w:sz w:val="24"/>
          <w:szCs w:val="24"/>
        </w:rPr>
        <w:t>P</w:t>
      </w:r>
      <w:r w:rsidR="00D779A0">
        <w:rPr>
          <w:rFonts w:ascii="Verdana" w:hAnsi="Verdana" w:cs="Calibri"/>
          <w:sz w:val="24"/>
          <w:szCs w:val="24"/>
        </w:rPr>
        <w:t>unch</w:t>
      </w:r>
      <w:r w:rsidRPr="00B5258B">
        <w:rPr>
          <w:rFonts w:ascii="Verdana" w:hAnsi="Verdana" w:cs="Calibri"/>
          <w:sz w:val="24"/>
          <w:szCs w:val="24"/>
        </w:rPr>
        <w:t>, K. (2009)</w:t>
      </w:r>
      <w:r w:rsidRPr="00B5258B">
        <w:rPr>
          <w:rFonts w:ascii="Verdana" w:hAnsi="Verdana" w:cs="Calibri"/>
          <w:i/>
          <w:sz w:val="24"/>
          <w:szCs w:val="24"/>
        </w:rPr>
        <w:t xml:space="preserve"> Introduction to Research Methods in Education</w:t>
      </w:r>
      <w:r w:rsidRPr="00B5258B">
        <w:rPr>
          <w:rFonts w:ascii="Verdana" w:hAnsi="Verdana" w:cs="Calibri"/>
          <w:sz w:val="24"/>
          <w:szCs w:val="24"/>
        </w:rPr>
        <w:t>. London: SAGE.</w:t>
      </w:r>
    </w:p>
    <w:p w:rsidR="00404C43" w:rsidRDefault="00FE609F" w:rsidP="00712599">
      <w:pPr>
        <w:spacing w:line="360" w:lineRule="auto"/>
        <w:rPr>
          <w:rFonts w:ascii="Verdana" w:hAnsi="Verdana" w:cs="Calibri"/>
          <w:sz w:val="24"/>
          <w:szCs w:val="24"/>
        </w:rPr>
      </w:pPr>
      <w:r>
        <w:rPr>
          <w:rFonts w:ascii="Verdana" w:hAnsi="Verdana" w:cs="Calibri"/>
          <w:sz w:val="24"/>
          <w:szCs w:val="24"/>
        </w:rPr>
        <w:t>R</w:t>
      </w:r>
      <w:r w:rsidR="00D779A0">
        <w:rPr>
          <w:rFonts w:ascii="Verdana" w:hAnsi="Verdana" w:cs="Calibri"/>
          <w:sz w:val="24"/>
          <w:szCs w:val="24"/>
        </w:rPr>
        <w:t>ose</w:t>
      </w:r>
      <w:r>
        <w:rPr>
          <w:rFonts w:ascii="Verdana" w:hAnsi="Verdana" w:cs="Calibri"/>
          <w:sz w:val="24"/>
          <w:szCs w:val="24"/>
        </w:rPr>
        <w:t>, R., D</w:t>
      </w:r>
      <w:r w:rsidR="00D779A0">
        <w:rPr>
          <w:rFonts w:ascii="Verdana" w:hAnsi="Verdana" w:cs="Calibri"/>
          <w:sz w:val="24"/>
          <w:szCs w:val="24"/>
        </w:rPr>
        <w:t>oveston</w:t>
      </w:r>
      <w:r>
        <w:rPr>
          <w:rFonts w:ascii="Verdana" w:hAnsi="Verdana" w:cs="Calibri"/>
          <w:sz w:val="24"/>
          <w:szCs w:val="24"/>
        </w:rPr>
        <w:t>, M.</w:t>
      </w:r>
      <w:r w:rsidR="00404C43" w:rsidRPr="00404C43">
        <w:rPr>
          <w:rFonts w:ascii="Verdana" w:hAnsi="Verdana" w:cs="Calibri"/>
          <w:sz w:val="24"/>
          <w:szCs w:val="24"/>
        </w:rPr>
        <w:t>,</w:t>
      </w:r>
      <w:r>
        <w:rPr>
          <w:rFonts w:ascii="Verdana" w:hAnsi="Verdana" w:cs="Calibri"/>
          <w:sz w:val="24"/>
          <w:szCs w:val="24"/>
        </w:rPr>
        <w:t xml:space="preserve"> </w:t>
      </w:r>
      <w:r w:rsidR="00D779A0">
        <w:rPr>
          <w:rFonts w:ascii="Verdana" w:hAnsi="Verdana" w:cs="Calibri"/>
          <w:sz w:val="24"/>
          <w:szCs w:val="24"/>
        </w:rPr>
        <w:t>Rajanahally, J</w:t>
      </w:r>
      <w:r>
        <w:rPr>
          <w:rFonts w:ascii="Verdana" w:hAnsi="Verdana" w:cs="Calibri"/>
          <w:sz w:val="24"/>
          <w:szCs w:val="24"/>
        </w:rPr>
        <w:t xml:space="preserve">., </w:t>
      </w:r>
      <w:r w:rsidR="00404C43" w:rsidRPr="00404C43">
        <w:rPr>
          <w:rFonts w:ascii="Verdana" w:hAnsi="Verdana" w:cs="Calibri"/>
          <w:sz w:val="24"/>
          <w:szCs w:val="24"/>
        </w:rPr>
        <w:t>J</w:t>
      </w:r>
      <w:r w:rsidR="00D779A0">
        <w:rPr>
          <w:rFonts w:ascii="Verdana" w:hAnsi="Verdana" w:cs="Calibri"/>
          <w:sz w:val="24"/>
          <w:szCs w:val="24"/>
        </w:rPr>
        <w:t>ament</w:t>
      </w:r>
      <w:r w:rsidR="00404C43" w:rsidRPr="00404C43">
        <w:rPr>
          <w:rFonts w:ascii="Verdana" w:hAnsi="Verdana" w:cs="Calibri"/>
          <w:sz w:val="24"/>
          <w:szCs w:val="24"/>
        </w:rPr>
        <w:t>, J. and V</w:t>
      </w:r>
      <w:r w:rsidR="00D779A0">
        <w:rPr>
          <w:rFonts w:ascii="Verdana" w:hAnsi="Verdana" w:cs="Calibri"/>
          <w:sz w:val="24"/>
          <w:szCs w:val="24"/>
        </w:rPr>
        <w:t>isser</w:t>
      </w:r>
      <w:r w:rsidR="00404C43" w:rsidRPr="00404C43">
        <w:rPr>
          <w:rFonts w:ascii="Verdana" w:hAnsi="Verdana" w:cs="Calibri"/>
          <w:sz w:val="24"/>
          <w:szCs w:val="24"/>
        </w:rPr>
        <w:t xml:space="preserve">, J., </w:t>
      </w:r>
      <w:r w:rsidR="0064441D">
        <w:rPr>
          <w:rFonts w:ascii="Verdana" w:hAnsi="Verdana" w:cs="Calibri"/>
          <w:sz w:val="24"/>
          <w:szCs w:val="24"/>
        </w:rPr>
        <w:t xml:space="preserve">(2013) </w:t>
      </w:r>
      <w:r w:rsidR="00404C43" w:rsidRPr="0064441D">
        <w:rPr>
          <w:rFonts w:ascii="Verdana" w:hAnsi="Verdana" w:cs="Calibri"/>
          <w:i/>
          <w:sz w:val="24"/>
          <w:szCs w:val="24"/>
        </w:rPr>
        <w:t>Supporting inclusive classroom: can Western approaches to teaching be applied in an Indian context</w:t>
      </w:r>
      <w:r w:rsidR="00404C43" w:rsidRPr="00404C43">
        <w:rPr>
          <w:rFonts w:ascii="Verdana" w:hAnsi="Verdana" w:cs="Calibri"/>
          <w:sz w:val="24"/>
          <w:szCs w:val="24"/>
        </w:rPr>
        <w:t>. AFID 2013 - 21st Conference of the Asian Federation on Intellectual Disabilities, 7 – 11 October 2013 2013.</w:t>
      </w:r>
    </w:p>
    <w:p w:rsidR="008D025D" w:rsidRPr="008D025D" w:rsidRDefault="008D025D" w:rsidP="008D025D">
      <w:pPr>
        <w:spacing w:line="360" w:lineRule="auto"/>
        <w:rPr>
          <w:rFonts w:ascii="Verdana" w:hAnsi="Verdana"/>
          <w:sz w:val="24"/>
          <w:szCs w:val="24"/>
        </w:rPr>
      </w:pPr>
      <w:r w:rsidRPr="008D025D">
        <w:rPr>
          <w:rFonts w:ascii="Verdana" w:hAnsi="Verdana"/>
          <w:sz w:val="24"/>
          <w:szCs w:val="24"/>
        </w:rPr>
        <w:lastRenderedPageBreak/>
        <w:t xml:space="preserve">Schleicher, A. </w:t>
      </w:r>
      <w:r>
        <w:rPr>
          <w:rFonts w:ascii="Verdana" w:hAnsi="Verdana"/>
          <w:sz w:val="24"/>
          <w:szCs w:val="24"/>
        </w:rPr>
        <w:t>(</w:t>
      </w:r>
      <w:r w:rsidRPr="008D025D">
        <w:rPr>
          <w:rFonts w:ascii="Verdana" w:hAnsi="Verdana"/>
          <w:sz w:val="24"/>
          <w:szCs w:val="24"/>
        </w:rPr>
        <w:t>2012</w:t>
      </w:r>
      <w:r>
        <w:rPr>
          <w:rFonts w:ascii="Verdana" w:hAnsi="Verdana"/>
          <w:sz w:val="24"/>
          <w:szCs w:val="24"/>
        </w:rPr>
        <w:t>)</w:t>
      </w:r>
      <w:r w:rsidRPr="008D025D">
        <w:rPr>
          <w:rFonts w:ascii="Verdana" w:hAnsi="Verdana"/>
          <w:sz w:val="24"/>
          <w:szCs w:val="24"/>
        </w:rPr>
        <w:t xml:space="preserve"> Ed. </w:t>
      </w:r>
      <w:r w:rsidRPr="008D025D">
        <w:rPr>
          <w:rFonts w:ascii="Verdana" w:hAnsi="Verdana"/>
          <w:i/>
          <w:sz w:val="24"/>
          <w:szCs w:val="24"/>
        </w:rPr>
        <w:t>Preparing Teachers and Developing School Leaders for the 21</w:t>
      </w:r>
      <w:r w:rsidRPr="008D025D">
        <w:rPr>
          <w:rFonts w:ascii="Verdana" w:hAnsi="Verdana"/>
          <w:i/>
          <w:sz w:val="24"/>
          <w:szCs w:val="24"/>
          <w:vertAlign w:val="superscript"/>
        </w:rPr>
        <w:t>st</w:t>
      </w:r>
      <w:r w:rsidRPr="008D025D">
        <w:rPr>
          <w:rFonts w:ascii="Verdana" w:hAnsi="Verdana"/>
          <w:i/>
          <w:sz w:val="24"/>
          <w:szCs w:val="24"/>
        </w:rPr>
        <w:t xml:space="preserve"> Century: Lessons from around the World</w:t>
      </w:r>
      <w:r w:rsidRPr="008D025D">
        <w:rPr>
          <w:rFonts w:ascii="Verdana" w:hAnsi="Verdana"/>
          <w:sz w:val="24"/>
          <w:szCs w:val="24"/>
        </w:rPr>
        <w:t>. OECD Publishing.</w:t>
      </w:r>
    </w:p>
    <w:p w:rsidR="00B5258B" w:rsidRDefault="00B5258B" w:rsidP="00712599">
      <w:pPr>
        <w:spacing w:line="360" w:lineRule="auto"/>
        <w:rPr>
          <w:rFonts w:ascii="Verdana" w:hAnsi="Verdana" w:cstheme="minorHAnsi"/>
          <w:sz w:val="24"/>
          <w:szCs w:val="24"/>
        </w:rPr>
      </w:pPr>
      <w:r w:rsidRPr="00B5258B">
        <w:rPr>
          <w:rFonts w:ascii="Verdana" w:hAnsi="Verdana" w:cstheme="minorHAnsi"/>
          <w:sz w:val="24"/>
          <w:szCs w:val="24"/>
        </w:rPr>
        <w:t>T</w:t>
      </w:r>
      <w:r w:rsidR="00D779A0">
        <w:rPr>
          <w:rFonts w:ascii="Verdana" w:hAnsi="Verdana" w:cstheme="minorHAnsi"/>
          <w:sz w:val="24"/>
          <w:szCs w:val="24"/>
        </w:rPr>
        <w:t>arry</w:t>
      </w:r>
      <w:r w:rsidRPr="00B5258B">
        <w:rPr>
          <w:rFonts w:ascii="Verdana" w:hAnsi="Verdana" w:cstheme="minorHAnsi"/>
          <w:sz w:val="24"/>
          <w:szCs w:val="24"/>
        </w:rPr>
        <w:t>, E. (2011) British international schools: the deployment and training of teaching assistants</w:t>
      </w:r>
      <w:r w:rsidRPr="00B5258B">
        <w:rPr>
          <w:rFonts w:ascii="Verdana" w:hAnsi="Verdana" w:cstheme="minorHAnsi"/>
          <w:i/>
          <w:sz w:val="24"/>
          <w:szCs w:val="24"/>
        </w:rPr>
        <w:t>. Journal of Research in International Education</w:t>
      </w:r>
      <w:r w:rsidRPr="00B5258B">
        <w:rPr>
          <w:rFonts w:ascii="Verdana" w:hAnsi="Verdana" w:cstheme="minorHAnsi"/>
          <w:sz w:val="24"/>
          <w:szCs w:val="24"/>
        </w:rPr>
        <w:t>, 10 (3) 293-302.</w:t>
      </w:r>
    </w:p>
    <w:p w:rsidR="00FE609F" w:rsidRPr="00B5258B" w:rsidRDefault="00FE609F" w:rsidP="00712599">
      <w:pPr>
        <w:spacing w:line="360" w:lineRule="auto"/>
        <w:rPr>
          <w:rFonts w:ascii="Verdana" w:hAnsi="Verdana" w:cstheme="minorHAnsi"/>
          <w:sz w:val="24"/>
          <w:szCs w:val="24"/>
        </w:rPr>
      </w:pPr>
      <w:r w:rsidRPr="00FE609F">
        <w:rPr>
          <w:rFonts w:ascii="Verdana" w:hAnsi="Verdana" w:cs="Calibri"/>
          <w:sz w:val="24"/>
          <w:szCs w:val="24"/>
        </w:rPr>
        <w:t xml:space="preserve">Tate, N. (2012) Challenges and pitfalls facing international education in a post-international world. </w:t>
      </w:r>
      <w:r w:rsidRPr="00FE609F">
        <w:rPr>
          <w:rFonts w:ascii="Verdana" w:hAnsi="Verdana" w:cs="Calibri"/>
          <w:i/>
          <w:sz w:val="24"/>
          <w:szCs w:val="24"/>
        </w:rPr>
        <w:t xml:space="preserve">Journal of Research in International Education, </w:t>
      </w:r>
      <w:r w:rsidRPr="00FE609F">
        <w:rPr>
          <w:rFonts w:ascii="Verdana" w:hAnsi="Verdana" w:cs="Calibri"/>
          <w:sz w:val="24"/>
          <w:szCs w:val="24"/>
        </w:rPr>
        <w:t>11 (3) 205-217</w:t>
      </w:r>
      <w:r w:rsidRPr="00FE609F">
        <w:rPr>
          <w:rFonts w:ascii="Verdana" w:hAnsi="Verdana" w:cs="Calibri"/>
          <w:i/>
          <w:sz w:val="24"/>
          <w:szCs w:val="24"/>
        </w:rPr>
        <w:t>.</w:t>
      </w:r>
    </w:p>
    <w:p w:rsidR="00B5258B" w:rsidRPr="00FA24D7" w:rsidRDefault="00B5258B" w:rsidP="00712599">
      <w:pPr>
        <w:spacing w:line="360" w:lineRule="auto"/>
        <w:rPr>
          <w:rFonts w:ascii="Verdana" w:hAnsi="Verdana" w:cstheme="minorHAnsi"/>
          <w:sz w:val="24"/>
          <w:szCs w:val="24"/>
        </w:rPr>
      </w:pPr>
      <w:r w:rsidRPr="00B5258B">
        <w:rPr>
          <w:rFonts w:ascii="Verdana" w:hAnsi="Verdana" w:cstheme="minorHAnsi"/>
          <w:sz w:val="24"/>
          <w:szCs w:val="24"/>
        </w:rPr>
        <w:t xml:space="preserve">UNESCO (1994) </w:t>
      </w:r>
      <w:r w:rsidRPr="00B5258B">
        <w:rPr>
          <w:rFonts w:ascii="Verdana" w:hAnsi="Verdana" w:cstheme="minorHAnsi"/>
          <w:i/>
          <w:sz w:val="24"/>
          <w:szCs w:val="24"/>
        </w:rPr>
        <w:t>The Salamanca statement on principles, policy and practice in special needs education</w:t>
      </w:r>
      <w:r w:rsidRPr="00B5258B">
        <w:rPr>
          <w:rFonts w:ascii="Verdana" w:hAnsi="Verdana" w:cstheme="minorHAnsi"/>
          <w:sz w:val="24"/>
          <w:szCs w:val="24"/>
        </w:rPr>
        <w:t>. Spain: UNESCO World conference on Special Needs Education.</w:t>
      </w:r>
    </w:p>
    <w:sectPr w:rsidR="00B5258B" w:rsidRPr="00FA24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0AF" w:rsidRDefault="009F50AF" w:rsidP="003E1E6E">
      <w:pPr>
        <w:spacing w:after="0" w:line="240" w:lineRule="auto"/>
      </w:pPr>
      <w:r>
        <w:separator/>
      </w:r>
    </w:p>
  </w:endnote>
  <w:endnote w:type="continuationSeparator" w:id="0">
    <w:p w:rsidR="009F50AF" w:rsidRDefault="009F50AF" w:rsidP="003E1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0905056"/>
      <w:docPartObj>
        <w:docPartGallery w:val="Page Numbers (Bottom of Page)"/>
        <w:docPartUnique/>
      </w:docPartObj>
    </w:sdtPr>
    <w:sdtEndPr>
      <w:rPr>
        <w:noProof/>
      </w:rPr>
    </w:sdtEndPr>
    <w:sdtContent>
      <w:p w:rsidR="003E1E6E" w:rsidRDefault="003E1E6E">
        <w:pPr>
          <w:pStyle w:val="Footer"/>
        </w:pPr>
        <w:r>
          <w:t>Brown and Bell</w:t>
        </w:r>
        <w:r>
          <w:tab/>
        </w:r>
        <w:r>
          <w:fldChar w:fldCharType="begin"/>
        </w:r>
        <w:r>
          <w:instrText xml:space="preserve"> PAGE   \* MERGEFORMAT </w:instrText>
        </w:r>
        <w:r>
          <w:fldChar w:fldCharType="separate"/>
        </w:r>
        <w:r w:rsidR="00A94982">
          <w:rPr>
            <w:noProof/>
          </w:rPr>
          <w:t>1</w:t>
        </w:r>
        <w:r>
          <w:rPr>
            <w:noProof/>
          </w:rPr>
          <w:fldChar w:fldCharType="end"/>
        </w:r>
      </w:p>
    </w:sdtContent>
  </w:sdt>
  <w:p w:rsidR="003E1E6E" w:rsidRDefault="003E1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0AF" w:rsidRDefault="009F50AF" w:rsidP="003E1E6E">
      <w:pPr>
        <w:spacing w:after="0" w:line="240" w:lineRule="auto"/>
      </w:pPr>
      <w:r>
        <w:separator/>
      </w:r>
    </w:p>
  </w:footnote>
  <w:footnote w:type="continuationSeparator" w:id="0">
    <w:p w:rsidR="009F50AF" w:rsidRDefault="009F50AF" w:rsidP="003E1E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080"/>
    <w:rsid w:val="00010D73"/>
    <w:rsid w:val="00010FF2"/>
    <w:rsid w:val="0006230A"/>
    <w:rsid w:val="00074C93"/>
    <w:rsid w:val="000967A7"/>
    <w:rsid w:val="000D7BCD"/>
    <w:rsid w:val="000F2FBB"/>
    <w:rsid w:val="00124502"/>
    <w:rsid w:val="0017230F"/>
    <w:rsid w:val="00196B6E"/>
    <w:rsid w:val="002063E3"/>
    <w:rsid w:val="00210B36"/>
    <w:rsid w:val="002448C1"/>
    <w:rsid w:val="00293D7C"/>
    <w:rsid w:val="002B19A7"/>
    <w:rsid w:val="002B1BE4"/>
    <w:rsid w:val="002B3D71"/>
    <w:rsid w:val="002E2147"/>
    <w:rsid w:val="003928E9"/>
    <w:rsid w:val="003E1E6E"/>
    <w:rsid w:val="00402A27"/>
    <w:rsid w:val="004042AA"/>
    <w:rsid w:val="00404C43"/>
    <w:rsid w:val="00473D11"/>
    <w:rsid w:val="004927B4"/>
    <w:rsid w:val="004C776D"/>
    <w:rsid w:val="0058358A"/>
    <w:rsid w:val="005A07A1"/>
    <w:rsid w:val="005B3E78"/>
    <w:rsid w:val="00637057"/>
    <w:rsid w:val="0064441D"/>
    <w:rsid w:val="00672761"/>
    <w:rsid w:val="00692B1D"/>
    <w:rsid w:val="00692FF6"/>
    <w:rsid w:val="006C3173"/>
    <w:rsid w:val="006D7CE1"/>
    <w:rsid w:val="006E7C65"/>
    <w:rsid w:val="00712599"/>
    <w:rsid w:val="00757E6A"/>
    <w:rsid w:val="00783DCE"/>
    <w:rsid w:val="00836080"/>
    <w:rsid w:val="008D025D"/>
    <w:rsid w:val="008E7F1F"/>
    <w:rsid w:val="00912631"/>
    <w:rsid w:val="009A0AB9"/>
    <w:rsid w:val="009F50AF"/>
    <w:rsid w:val="00A26FEA"/>
    <w:rsid w:val="00A94982"/>
    <w:rsid w:val="00AA0B00"/>
    <w:rsid w:val="00AD6E0D"/>
    <w:rsid w:val="00B200E2"/>
    <w:rsid w:val="00B5258B"/>
    <w:rsid w:val="00B70794"/>
    <w:rsid w:val="00BD0393"/>
    <w:rsid w:val="00BD7445"/>
    <w:rsid w:val="00C80757"/>
    <w:rsid w:val="00CA2D2D"/>
    <w:rsid w:val="00CE5906"/>
    <w:rsid w:val="00D328E4"/>
    <w:rsid w:val="00D62C08"/>
    <w:rsid w:val="00D62C7E"/>
    <w:rsid w:val="00D76661"/>
    <w:rsid w:val="00D779A0"/>
    <w:rsid w:val="00DE6816"/>
    <w:rsid w:val="00E029C2"/>
    <w:rsid w:val="00E12D94"/>
    <w:rsid w:val="00E51C23"/>
    <w:rsid w:val="00E950C3"/>
    <w:rsid w:val="00F30CEA"/>
    <w:rsid w:val="00F55F04"/>
    <w:rsid w:val="00F57B38"/>
    <w:rsid w:val="00F652CD"/>
    <w:rsid w:val="00F679B8"/>
    <w:rsid w:val="00F973FF"/>
    <w:rsid w:val="00F9760C"/>
    <w:rsid w:val="00FA24D7"/>
    <w:rsid w:val="00FC7F32"/>
    <w:rsid w:val="00FE4B3D"/>
    <w:rsid w:val="00FE6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6AAFFD-BEDE-40D7-AB34-2894F4A2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0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73D11"/>
    <w:rPr>
      <w:sz w:val="16"/>
      <w:szCs w:val="16"/>
    </w:rPr>
  </w:style>
  <w:style w:type="paragraph" w:styleId="CommentText">
    <w:name w:val="annotation text"/>
    <w:basedOn w:val="Normal"/>
    <w:link w:val="CommentTextChar"/>
    <w:uiPriority w:val="99"/>
    <w:semiHidden/>
    <w:unhideWhenUsed/>
    <w:rsid w:val="00473D11"/>
    <w:pPr>
      <w:spacing w:line="240" w:lineRule="auto"/>
    </w:pPr>
    <w:rPr>
      <w:sz w:val="20"/>
      <w:szCs w:val="20"/>
    </w:rPr>
  </w:style>
  <w:style w:type="character" w:customStyle="1" w:styleId="CommentTextChar">
    <w:name w:val="Comment Text Char"/>
    <w:basedOn w:val="DefaultParagraphFont"/>
    <w:link w:val="CommentText"/>
    <w:uiPriority w:val="99"/>
    <w:semiHidden/>
    <w:rsid w:val="00473D11"/>
    <w:rPr>
      <w:sz w:val="20"/>
      <w:szCs w:val="20"/>
    </w:rPr>
  </w:style>
  <w:style w:type="paragraph" w:styleId="BalloonText">
    <w:name w:val="Balloon Text"/>
    <w:basedOn w:val="Normal"/>
    <w:link w:val="BalloonTextChar"/>
    <w:uiPriority w:val="99"/>
    <w:semiHidden/>
    <w:unhideWhenUsed/>
    <w:rsid w:val="00473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D11"/>
    <w:rPr>
      <w:rFonts w:ascii="Tahoma" w:hAnsi="Tahoma" w:cs="Tahoma"/>
      <w:sz w:val="16"/>
      <w:szCs w:val="16"/>
    </w:rPr>
  </w:style>
  <w:style w:type="table" w:styleId="TableGrid">
    <w:name w:val="Table Grid"/>
    <w:basedOn w:val="TableNormal"/>
    <w:uiPriority w:val="59"/>
    <w:rsid w:val="00402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12631"/>
    <w:rPr>
      <w:b/>
      <w:bCs/>
    </w:rPr>
  </w:style>
  <w:style w:type="character" w:customStyle="1" w:styleId="CommentSubjectChar">
    <w:name w:val="Comment Subject Char"/>
    <w:basedOn w:val="CommentTextChar"/>
    <w:link w:val="CommentSubject"/>
    <w:uiPriority w:val="99"/>
    <w:semiHidden/>
    <w:rsid w:val="00912631"/>
    <w:rPr>
      <w:b/>
      <w:bCs/>
      <w:sz w:val="20"/>
      <w:szCs w:val="20"/>
    </w:rPr>
  </w:style>
  <w:style w:type="character" w:styleId="Hyperlink">
    <w:name w:val="Hyperlink"/>
    <w:basedOn w:val="DefaultParagraphFont"/>
    <w:uiPriority w:val="99"/>
    <w:semiHidden/>
    <w:unhideWhenUsed/>
    <w:rsid w:val="00BD0393"/>
    <w:rPr>
      <w:color w:val="0000FF"/>
      <w:u w:val="single"/>
    </w:rPr>
  </w:style>
  <w:style w:type="paragraph" w:styleId="Header">
    <w:name w:val="header"/>
    <w:basedOn w:val="Normal"/>
    <w:link w:val="HeaderChar"/>
    <w:uiPriority w:val="99"/>
    <w:unhideWhenUsed/>
    <w:rsid w:val="003E1E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1E6E"/>
  </w:style>
  <w:style w:type="paragraph" w:styleId="Footer">
    <w:name w:val="footer"/>
    <w:basedOn w:val="Normal"/>
    <w:link w:val="FooterChar"/>
    <w:uiPriority w:val="99"/>
    <w:unhideWhenUsed/>
    <w:rsid w:val="003E1E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1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904323">
      <w:bodyDiv w:val="1"/>
      <w:marLeft w:val="0"/>
      <w:marRight w:val="0"/>
      <w:marTop w:val="0"/>
      <w:marBottom w:val="0"/>
      <w:divBdr>
        <w:top w:val="none" w:sz="0" w:space="0" w:color="auto"/>
        <w:left w:val="none" w:sz="0" w:space="0" w:color="auto"/>
        <w:bottom w:val="none" w:sz="0" w:space="0" w:color="auto"/>
        <w:right w:val="none" w:sz="0" w:space="0" w:color="auto"/>
      </w:divBdr>
    </w:div>
    <w:div w:id="1613853261">
      <w:bodyDiv w:val="1"/>
      <w:marLeft w:val="0"/>
      <w:marRight w:val="0"/>
      <w:marTop w:val="0"/>
      <w:marBottom w:val="0"/>
      <w:divBdr>
        <w:top w:val="none" w:sz="0" w:space="0" w:color="auto"/>
        <w:left w:val="none" w:sz="0" w:space="0" w:color="auto"/>
        <w:bottom w:val="none" w:sz="0" w:space="0" w:color="auto"/>
        <w:right w:val="none" w:sz="0" w:space="0" w:color="auto"/>
      </w:divBdr>
    </w:div>
    <w:div w:id="173134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terdys.org/FAQ.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6C0CA-0B50-4DCC-94AA-400A6ECA4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4366</Words>
  <Characters>24891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of Northampton</Company>
  <LinksUpToDate>false</LinksUpToDate>
  <CharactersWithSpaces>29199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Julian</dc:creator>
  <cp:lastModifiedBy>Tania Salam</cp:lastModifiedBy>
  <cp:revision>2</cp:revision>
  <cp:lastPrinted>2014-02-20T14:11:00Z</cp:lastPrinted>
  <dcterms:created xsi:type="dcterms:W3CDTF">2019-03-18T10:07:00Z</dcterms:created>
  <dcterms:modified xsi:type="dcterms:W3CDTF">2019-03-18T10:07:00Z</dcterms:modified>
</cp:coreProperties>
</file>