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8D166" w14:textId="77777777" w:rsidR="005553E2" w:rsidRDefault="005553E2" w:rsidP="00D947FA">
      <w:pPr>
        <w:jc w:val="center"/>
        <w:rPr>
          <w:b/>
          <w:sz w:val="28"/>
          <w:szCs w:val="28"/>
        </w:rPr>
      </w:pPr>
    </w:p>
    <w:p w14:paraId="58D61763" w14:textId="56CBA5BE" w:rsidR="005553E2" w:rsidRDefault="005553E2" w:rsidP="005553E2">
      <w:pPr>
        <w:rPr>
          <w:b/>
        </w:rPr>
      </w:pPr>
      <w:r w:rsidRPr="005553E2">
        <w:rPr>
          <w:b/>
        </w:rPr>
        <w:t>Reference: Rose, R., Garner, P, &amp; Farrow, B. (2019)</w:t>
      </w:r>
      <w:r w:rsidRPr="005553E2">
        <w:t xml:space="preserve"> </w:t>
      </w:r>
      <w:r w:rsidRPr="005553E2">
        <w:rPr>
          <w:b/>
        </w:rPr>
        <w:t>Developing Inclusive Education Policy in Sierra Leone: A Research Informed Approach</w:t>
      </w:r>
      <w:r>
        <w:rPr>
          <w:b/>
        </w:rPr>
        <w:t xml:space="preserve">. </w:t>
      </w:r>
      <w:proofErr w:type="gramStart"/>
      <w:r>
        <w:rPr>
          <w:b/>
        </w:rPr>
        <w:t>In  S</w:t>
      </w:r>
      <w:proofErr w:type="gramEnd"/>
      <w:r>
        <w:rPr>
          <w:b/>
        </w:rPr>
        <w:t xml:space="preserve">, </w:t>
      </w:r>
      <w:proofErr w:type="spellStart"/>
      <w:r>
        <w:rPr>
          <w:b/>
        </w:rPr>
        <w:t>Halder</w:t>
      </w:r>
      <w:proofErr w:type="spellEnd"/>
      <w:r>
        <w:rPr>
          <w:b/>
        </w:rPr>
        <w:t xml:space="preserve"> and V, </w:t>
      </w:r>
      <w:proofErr w:type="spellStart"/>
      <w:r w:rsidRPr="005553E2">
        <w:rPr>
          <w:b/>
        </w:rPr>
        <w:t>Argyropoulos</w:t>
      </w:r>
      <w:proofErr w:type="spellEnd"/>
      <w:r>
        <w:rPr>
          <w:b/>
        </w:rPr>
        <w:t xml:space="preserve"> (Eds.) </w:t>
      </w:r>
      <w:r w:rsidRPr="005553E2">
        <w:rPr>
          <w:b/>
          <w:i/>
        </w:rPr>
        <w:t>'Inclusive practices, equity and access for individuals with disabilities: Insights from educators across world'.</w:t>
      </w:r>
      <w:r>
        <w:rPr>
          <w:b/>
        </w:rPr>
        <w:t xml:space="preserve"> London: Palgrave</w:t>
      </w:r>
    </w:p>
    <w:p w14:paraId="2E2CD5A1" w14:textId="090C3A5D" w:rsidR="00BF0C5A" w:rsidRPr="005553E2" w:rsidRDefault="00BF0C5A" w:rsidP="005553E2">
      <w:pPr>
        <w:rPr>
          <w:b/>
        </w:rPr>
      </w:pPr>
      <w:r>
        <w:rPr>
          <w:b/>
        </w:rPr>
        <w:t>Pre-publication accepted copy</w:t>
      </w:r>
      <w:bookmarkStart w:id="0" w:name="_GoBack"/>
      <w:bookmarkEnd w:id="0"/>
    </w:p>
    <w:p w14:paraId="284C08EF" w14:textId="77777777" w:rsidR="005553E2" w:rsidRDefault="005553E2" w:rsidP="00D947FA">
      <w:pPr>
        <w:jc w:val="center"/>
        <w:rPr>
          <w:b/>
          <w:sz w:val="28"/>
          <w:szCs w:val="28"/>
        </w:rPr>
      </w:pPr>
    </w:p>
    <w:p w14:paraId="0DDDF324" w14:textId="77777777" w:rsidR="00D947FA" w:rsidRPr="00D947FA" w:rsidRDefault="00D947FA" w:rsidP="00D947FA">
      <w:pPr>
        <w:jc w:val="center"/>
        <w:rPr>
          <w:b/>
          <w:sz w:val="28"/>
          <w:szCs w:val="28"/>
        </w:rPr>
      </w:pPr>
      <w:r w:rsidRPr="00D947FA">
        <w:rPr>
          <w:b/>
          <w:sz w:val="28"/>
          <w:szCs w:val="28"/>
        </w:rPr>
        <w:t>Developing Inclusive Education Policy in Sierra Leone: A Research Informed Approach</w:t>
      </w:r>
    </w:p>
    <w:p w14:paraId="16C5737D" w14:textId="77777777" w:rsidR="00D947FA" w:rsidRPr="00D947FA" w:rsidRDefault="00D947FA" w:rsidP="00D947FA">
      <w:pPr>
        <w:jc w:val="center"/>
        <w:rPr>
          <w:b/>
        </w:rPr>
      </w:pPr>
    </w:p>
    <w:p w14:paraId="2FEC39DC" w14:textId="77777777" w:rsidR="00D947FA" w:rsidRPr="00D947FA" w:rsidRDefault="00D947FA" w:rsidP="00D947FA">
      <w:pPr>
        <w:jc w:val="center"/>
        <w:rPr>
          <w:b/>
        </w:rPr>
      </w:pPr>
      <w:r w:rsidRPr="00D947FA">
        <w:rPr>
          <w:b/>
        </w:rPr>
        <w:t xml:space="preserve">Richard </w:t>
      </w:r>
      <w:proofErr w:type="gramStart"/>
      <w:r w:rsidRPr="00D947FA">
        <w:rPr>
          <w:b/>
        </w:rPr>
        <w:t>Rose</w:t>
      </w:r>
      <w:r w:rsidR="00C34F2D">
        <w:rPr>
          <w:b/>
          <w:vertAlign w:val="superscript"/>
        </w:rPr>
        <w:t>1</w:t>
      </w:r>
      <w:r w:rsidRPr="00D947FA">
        <w:rPr>
          <w:b/>
        </w:rPr>
        <w:t>.,</w:t>
      </w:r>
      <w:proofErr w:type="gramEnd"/>
      <w:r w:rsidRPr="00D947FA">
        <w:rPr>
          <w:b/>
        </w:rPr>
        <w:t xml:space="preserve"> Philip Garner</w:t>
      </w:r>
      <w:r w:rsidR="00C34F2D">
        <w:rPr>
          <w:b/>
          <w:vertAlign w:val="superscript"/>
        </w:rPr>
        <w:t>2</w:t>
      </w:r>
      <w:r w:rsidRPr="00D947FA">
        <w:rPr>
          <w:b/>
        </w:rPr>
        <w:t xml:space="preserve"> and Brenna Farrow</w:t>
      </w:r>
      <w:r w:rsidR="00C34F2D">
        <w:rPr>
          <w:b/>
          <w:vertAlign w:val="superscript"/>
        </w:rPr>
        <w:t>3</w:t>
      </w:r>
      <w:r w:rsidRPr="00D947FA">
        <w:rPr>
          <w:b/>
        </w:rPr>
        <w:t xml:space="preserve">, </w:t>
      </w:r>
    </w:p>
    <w:p w14:paraId="14747049" w14:textId="77777777" w:rsidR="00D947FA" w:rsidRDefault="00D947FA" w:rsidP="00D947FA"/>
    <w:p w14:paraId="52045F4F" w14:textId="77777777" w:rsidR="00D947FA" w:rsidRDefault="00D947FA" w:rsidP="00D947FA">
      <w:r>
        <w:t>In common with many countries in Africa and globally, the Government of Sierra Leone has given a commitment to address the requirements for ensuring universal primary education (Education for All) as demanded by the Sustainable Development Goals (UNESCO 2015). This chapter reports a process of inclusion policy development based upon research conducted within Sierra Leone in order to obtain the perspectives of service users and providers to inform an agenda for educational change across the country.</w:t>
      </w:r>
    </w:p>
    <w:p w14:paraId="0CC93BC9" w14:textId="6374F0F8" w:rsidR="00D947FA" w:rsidRDefault="00D947FA" w:rsidP="00D947FA">
      <w:r>
        <w:t>Sierra Leone, situated on the Atlantic coast of Africa and bordered by Guinea and Liberia, has a proud history of education but in recent years has been devastated by warfare an</w:t>
      </w:r>
      <w:r w:rsidR="00C75687">
        <w:t xml:space="preserve">d an outbreak of Ebola and both natural and manmade </w:t>
      </w:r>
      <w:r w:rsidR="000A0C3C">
        <w:t>disasters</w:t>
      </w:r>
      <w:r w:rsidR="00C75687">
        <w:t xml:space="preserve"> that have</w:t>
      </w:r>
      <w:r>
        <w:t xml:space="preserve"> had a negative impact upon the country’s infrastructure an</w:t>
      </w:r>
      <w:r w:rsidR="00C75687">
        <w:t>d economic and social stability</w:t>
      </w:r>
      <w:r>
        <w:t>. This has resulted in significant numbers of children, and particularly those with disabilities or from remote areas of the country being out of education.</w:t>
      </w:r>
    </w:p>
    <w:p w14:paraId="1F073895" w14:textId="77777777" w:rsidR="00D947FA" w:rsidRDefault="00D947FA" w:rsidP="00D947FA">
      <w:r>
        <w:t>Data were collected during a period of field work through the use of interviews and focus groups conducted with key respondents, including education professionals, disabled persons groups, parents and NGO personnel. These focused upon the current challenges of providing accessible schooling, a well prepared workforce and appropriate resourcing to enable all children to take their place within the Sierra Leone education system. Following analysis of the data, a series of consultation meetings were held across the country prior to developing a policy document which included key action p</w:t>
      </w:r>
      <w:r w:rsidR="00C75687">
        <w:t>o</w:t>
      </w:r>
      <w:r>
        <w:t>ints aimed at providing education for all children, including those who have been previously marginalised or excluded.</w:t>
      </w:r>
    </w:p>
    <w:p w14:paraId="73126632" w14:textId="77777777" w:rsidR="000C2C93" w:rsidRDefault="000C2C93" w:rsidP="00D947FA"/>
    <w:p w14:paraId="23E7839A" w14:textId="77777777" w:rsidR="009F0C5A" w:rsidRDefault="00D947FA" w:rsidP="00D947FA">
      <w:r w:rsidRPr="00E33ED3">
        <w:rPr>
          <w:b/>
        </w:rPr>
        <w:t>Key words:</w:t>
      </w:r>
      <w:r>
        <w:t xml:space="preserve"> Sierra Leone, Inclusive Education, Inclusion Policy, Marginalisation</w:t>
      </w:r>
    </w:p>
    <w:p w14:paraId="03B0731B" w14:textId="77777777" w:rsidR="000C2C93" w:rsidRDefault="000C2C93" w:rsidP="00D947FA"/>
    <w:p w14:paraId="233C8337" w14:textId="77777777" w:rsidR="000C2C93" w:rsidRDefault="000C2C93" w:rsidP="00D947FA">
      <w:r>
        <w:t>_______________________________________________________________________________</w:t>
      </w:r>
    </w:p>
    <w:p w14:paraId="6382957E" w14:textId="77777777" w:rsidR="00D02185" w:rsidRPr="000C2C93" w:rsidRDefault="000C2C93" w:rsidP="00D947FA">
      <w:pPr>
        <w:rPr>
          <w:sz w:val="16"/>
          <w:szCs w:val="16"/>
        </w:rPr>
      </w:pPr>
      <w:r>
        <w:rPr>
          <w:sz w:val="16"/>
          <w:szCs w:val="16"/>
          <w:vertAlign w:val="superscript"/>
        </w:rPr>
        <w:t>1</w:t>
      </w:r>
      <w:r w:rsidRPr="000C2C93">
        <w:rPr>
          <w:sz w:val="16"/>
          <w:szCs w:val="16"/>
        </w:rPr>
        <w:t xml:space="preserve">Professor of Inclusive Education, University of Northampton, UK; </w:t>
      </w:r>
      <w:r>
        <w:rPr>
          <w:sz w:val="16"/>
          <w:szCs w:val="16"/>
          <w:vertAlign w:val="superscript"/>
        </w:rPr>
        <w:t>2</w:t>
      </w:r>
      <w:r w:rsidRPr="000C2C93">
        <w:rPr>
          <w:sz w:val="16"/>
          <w:szCs w:val="16"/>
        </w:rPr>
        <w:t xml:space="preserve">Professor of Education, University of Northampton, UK; </w:t>
      </w:r>
      <w:r>
        <w:rPr>
          <w:sz w:val="16"/>
          <w:szCs w:val="16"/>
          <w:vertAlign w:val="superscript"/>
        </w:rPr>
        <w:t>3</w:t>
      </w:r>
      <w:r w:rsidRPr="000C2C93">
        <w:rPr>
          <w:sz w:val="16"/>
          <w:szCs w:val="16"/>
        </w:rPr>
        <w:t>Senior Lecturer in Special and Inclusive Education, University of Northampton, UK</w:t>
      </w:r>
    </w:p>
    <w:p w14:paraId="23ADEBAD" w14:textId="77777777" w:rsidR="000C2C93" w:rsidRDefault="000C2C93" w:rsidP="00D947FA">
      <w:pPr>
        <w:rPr>
          <w:b/>
        </w:rPr>
      </w:pPr>
    </w:p>
    <w:p w14:paraId="62370AB6" w14:textId="77777777" w:rsidR="000C2C93" w:rsidRDefault="000C2C93" w:rsidP="00D947FA">
      <w:pPr>
        <w:rPr>
          <w:b/>
        </w:rPr>
      </w:pPr>
    </w:p>
    <w:p w14:paraId="74A2D12A" w14:textId="77777777" w:rsidR="000C2C93" w:rsidRDefault="000C2C93" w:rsidP="00D947FA">
      <w:pPr>
        <w:rPr>
          <w:b/>
        </w:rPr>
      </w:pPr>
    </w:p>
    <w:p w14:paraId="253F2B6D" w14:textId="77777777" w:rsidR="000C2C93" w:rsidRDefault="000C2C93" w:rsidP="00D947FA">
      <w:pPr>
        <w:rPr>
          <w:b/>
        </w:rPr>
      </w:pPr>
    </w:p>
    <w:p w14:paraId="0371AF1F" w14:textId="77777777" w:rsidR="000C2C93" w:rsidRDefault="000C2C93" w:rsidP="00D947FA">
      <w:pPr>
        <w:rPr>
          <w:b/>
        </w:rPr>
      </w:pPr>
    </w:p>
    <w:p w14:paraId="3B57E66B" w14:textId="77777777" w:rsidR="000C2C93" w:rsidRDefault="000C2C93" w:rsidP="00D947FA">
      <w:pPr>
        <w:rPr>
          <w:b/>
        </w:rPr>
      </w:pPr>
    </w:p>
    <w:p w14:paraId="362F6C84" w14:textId="77777777" w:rsidR="000C2C93" w:rsidRDefault="000C2C93" w:rsidP="00D947FA">
      <w:pPr>
        <w:rPr>
          <w:b/>
        </w:rPr>
      </w:pPr>
    </w:p>
    <w:p w14:paraId="5462CF08" w14:textId="77777777" w:rsidR="000C2C93" w:rsidRDefault="000C2C93" w:rsidP="00D947FA">
      <w:pPr>
        <w:rPr>
          <w:b/>
        </w:rPr>
      </w:pPr>
    </w:p>
    <w:p w14:paraId="6DAD3FE5" w14:textId="77777777" w:rsidR="000C2C93" w:rsidRDefault="000C2C93" w:rsidP="00D947FA">
      <w:pPr>
        <w:rPr>
          <w:b/>
        </w:rPr>
      </w:pPr>
    </w:p>
    <w:p w14:paraId="2A7913CD" w14:textId="77777777" w:rsidR="000C2C93" w:rsidRDefault="000C2C93" w:rsidP="00D947FA">
      <w:pPr>
        <w:rPr>
          <w:b/>
        </w:rPr>
      </w:pPr>
    </w:p>
    <w:p w14:paraId="01F970A0" w14:textId="77777777" w:rsidR="00D947FA" w:rsidRDefault="00D02185" w:rsidP="00D947FA">
      <w:pPr>
        <w:rPr>
          <w:b/>
        </w:rPr>
      </w:pPr>
      <w:r w:rsidRPr="00D02185">
        <w:rPr>
          <w:b/>
        </w:rPr>
        <w:t>Introduction</w:t>
      </w:r>
    </w:p>
    <w:p w14:paraId="596252BC" w14:textId="77777777" w:rsidR="003D1BB1" w:rsidRDefault="003D1BB1" w:rsidP="003D1BB1">
      <w:pPr>
        <w:tabs>
          <w:tab w:val="left" w:pos="993"/>
        </w:tabs>
      </w:pPr>
      <w:r w:rsidRPr="003D1BB1">
        <w:t xml:space="preserve">The </w:t>
      </w:r>
      <w:r w:rsidRPr="00FD152A">
        <w:t xml:space="preserve">provision of education that is equitable and addresses the needs of all learners has been identified as a priority internationally </w:t>
      </w:r>
      <w:r w:rsidRPr="003D1BB1">
        <w:t>(Mitchell, 2005; European Agency for Development in Special Needs Education</w:t>
      </w:r>
      <w:r w:rsidRPr="00FD152A">
        <w:t>, 2009</w:t>
      </w:r>
      <w:r w:rsidRPr="003D1BB1">
        <w:t xml:space="preserve">). The </w:t>
      </w:r>
      <w:proofErr w:type="spellStart"/>
      <w:r w:rsidRPr="003D1BB1">
        <w:t>Jomtien</w:t>
      </w:r>
      <w:proofErr w:type="spellEnd"/>
      <w:r w:rsidRPr="003D1BB1">
        <w:t xml:space="preserve"> World Conference on Education for All (UNESCO, 1990) set the goal </w:t>
      </w:r>
      <w:r w:rsidR="00113285">
        <w:t>for achieving universal primary education</w:t>
      </w:r>
      <w:r w:rsidR="00364283">
        <w:t xml:space="preserve"> </w:t>
      </w:r>
      <w:r w:rsidRPr="003D1BB1">
        <w:t xml:space="preserve">(EFA) and </w:t>
      </w:r>
      <w:r w:rsidR="00FD152A">
        <w:t xml:space="preserve">served as a catalyst for an </w:t>
      </w:r>
      <w:r w:rsidRPr="003D1BB1">
        <w:t>international move</w:t>
      </w:r>
      <w:r w:rsidR="009A5EE1">
        <w:t xml:space="preserve">ment towards inclusive practice. The subsequent </w:t>
      </w:r>
      <w:r w:rsidRPr="003D1BB1">
        <w:t>Salamanca Statement and Framework for Action on Special Needs Education (UNESCO, 1994)</w:t>
      </w:r>
      <w:r w:rsidR="009A5EE1">
        <w:t xml:space="preserve"> built upon this early initiative and promoted </w:t>
      </w:r>
      <w:r w:rsidRPr="003D1BB1">
        <w:t>principles</w:t>
      </w:r>
      <w:r w:rsidR="009A5EE1">
        <w:t xml:space="preserve"> that have been endorsed in further international agreements and national policies</w:t>
      </w:r>
      <w:r w:rsidRPr="003D1BB1">
        <w:t xml:space="preserve">. </w:t>
      </w:r>
      <w:r w:rsidR="009A5EE1">
        <w:t xml:space="preserve">The </w:t>
      </w:r>
      <w:r w:rsidRPr="003D1BB1">
        <w:t>U</w:t>
      </w:r>
      <w:r w:rsidR="009A5EE1">
        <w:t xml:space="preserve">nited </w:t>
      </w:r>
      <w:r w:rsidRPr="003D1BB1">
        <w:t>N</w:t>
      </w:r>
      <w:r w:rsidR="009A5EE1">
        <w:t>ations</w:t>
      </w:r>
      <w:r w:rsidRPr="003D1BB1">
        <w:t xml:space="preserve"> Convention on the Rights of Persons with Dis</w:t>
      </w:r>
      <w:r w:rsidR="009A5EE1">
        <w:t>abilities (2006) has specifically focused upon a potentially vulnerable population and has placed an emphasis upon the need to ensure that all individuals, regardless of need or ability, gain access to education and social opportunities alongside their able bodied peers. More recently</w:t>
      </w:r>
      <w:r w:rsidRPr="003D1BB1">
        <w:t>, the UNESCO Policy</w:t>
      </w:r>
      <w:r w:rsidR="00364283">
        <w:t xml:space="preserve"> </w:t>
      </w:r>
      <w:r w:rsidRPr="003D1BB1">
        <w:t xml:space="preserve">Guidelines on Inclusion in Education (2009) </w:t>
      </w:r>
      <w:r w:rsidR="009A5EE1">
        <w:t xml:space="preserve">reinforced </w:t>
      </w:r>
      <w:r w:rsidRPr="003D1BB1">
        <w:t>educational, social and economic justification of the need of nation states to work towards inclusive practices, so that all children are educated together.</w:t>
      </w:r>
    </w:p>
    <w:p w14:paraId="2C0CE160" w14:textId="77777777" w:rsidR="003D1BB1" w:rsidRPr="003D1BB1" w:rsidRDefault="003D1BB1" w:rsidP="003D1BB1">
      <w:pPr>
        <w:tabs>
          <w:tab w:val="left" w:pos="993"/>
        </w:tabs>
      </w:pPr>
      <w:r w:rsidRPr="003D1BB1">
        <w:t xml:space="preserve">The international literature in support of inclusive </w:t>
      </w:r>
      <w:r w:rsidR="009A5EE1">
        <w:t>education is considerable</w:t>
      </w:r>
      <w:r w:rsidRPr="003D1BB1">
        <w:t xml:space="preserve"> (Armstrong, Armstrong and </w:t>
      </w:r>
      <w:proofErr w:type="spellStart"/>
      <w:r w:rsidRPr="003D1BB1">
        <w:t>Spandagou</w:t>
      </w:r>
      <w:proofErr w:type="spellEnd"/>
      <w:r w:rsidRPr="003D1BB1">
        <w:t>, 2010; Rose, 2010; Timmons and Walsh, 2010). It covers all aspects of policy and practice, including educational leadership (</w:t>
      </w:r>
      <w:proofErr w:type="spellStart"/>
      <w:r w:rsidRPr="003D1BB1">
        <w:t>Hoppey</w:t>
      </w:r>
      <w:proofErr w:type="spellEnd"/>
      <w:r w:rsidRPr="003D1BB1">
        <w:t xml:space="preserve"> and </w:t>
      </w:r>
      <w:proofErr w:type="spellStart"/>
      <w:r w:rsidRPr="003D1BB1">
        <w:t>McLeskey</w:t>
      </w:r>
      <w:proofErr w:type="spellEnd"/>
      <w:r w:rsidRPr="003D1BB1">
        <w:t xml:space="preserve">, 2013; ASEPA, 2017), curriculum planning (Davis and Florian, 2004; </w:t>
      </w:r>
      <w:proofErr w:type="spellStart"/>
      <w:r w:rsidRPr="003D1BB1">
        <w:t>Tilstone</w:t>
      </w:r>
      <w:proofErr w:type="spellEnd"/>
      <w:r w:rsidRPr="003D1BB1">
        <w:t xml:space="preserve"> and </w:t>
      </w:r>
      <w:proofErr w:type="spellStart"/>
      <w:r w:rsidRPr="003D1BB1">
        <w:t>Lacey</w:t>
      </w:r>
      <w:proofErr w:type="spellEnd"/>
      <w:r w:rsidRPr="003D1BB1">
        <w:t>, 2000), identification and assessment (</w:t>
      </w:r>
      <w:proofErr w:type="spellStart"/>
      <w:r w:rsidR="000C18BF">
        <w:t>Engh</w:t>
      </w:r>
      <w:proofErr w:type="spellEnd"/>
      <w:r w:rsidR="000C18BF">
        <w:t xml:space="preserve"> and Rose 2014</w:t>
      </w:r>
      <w:r w:rsidR="008A6212">
        <w:t>; Galloway, Armstrong and Tomlinson 2013</w:t>
      </w:r>
      <w:r w:rsidRPr="003D1BB1">
        <w:t>), training and professional development (</w:t>
      </w:r>
      <w:proofErr w:type="spellStart"/>
      <w:r w:rsidRPr="003D1BB1">
        <w:t>Dwyfor</w:t>
      </w:r>
      <w:proofErr w:type="spellEnd"/>
      <w:r w:rsidRPr="003D1BB1">
        <w:t>-Davies and Garner, 1997; Rose and Garner 2010), inter-agency collaboration (</w:t>
      </w:r>
      <w:r w:rsidR="008E36E8">
        <w:t>Todd 2007</w:t>
      </w:r>
      <w:r w:rsidRPr="003D1BB1">
        <w:t xml:space="preserve">; </w:t>
      </w:r>
      <w:proofErr w:type="spellStart"/>
      <w:r w:rsidRPr="003D1BB1">
        <w:t>Lacey</w:t>
      </w:r>
      <w:proofErr w:type="spellEnd"/>
      <w:r w:rsidRPr="003D1BB1">
        <w:t xml:space="preserve">, 2012) and extensive coverage of the challenges, and controversies that </w:t>
      </w:r>
      <w:r w:rsidR="009A5EE1">
        <w:t xml:space="preserve">characterise the </w:t>
      </w:r>
      <w:r w:rsidRPr="003D1BB1">
        <w:t>educational landscape in the 21st century (Hornby, Howard and Atkinson, 2013; Norwich, 2008).</w:t>
      </w:r>
    </w:p>
    <w:p w14:paraId="052ED9A6" w14:textId="77777777" w:rsidR="00F455B6" w:rsidRDefault="00F455B6" w:rsidP="00D947FA">
      <w:r>
        <w:t xml:space="preserve">This chapter reports on the response of administrators in one country, Sierra Leone, to the demands to provide a more inclusive approach to education </w:t>
      </w:r>
      <w:r w:rsidR="0024753D">
        <w:t>that aims to ensure</w:t>
      </w:r>
      <w:r>
        <w:t xml:space="preserve"> access to all learners, regardless of their needs or abilities. In particular it identifies a process which attempted to </w:t>
      </w:r>
      <w:r w:rsidR="0024753D">
        <w:t xml:space="preserve">support </w:t>
      </w:r>
      <w:r>
        <w:t xml:space="preserve">a democratic and participatory approach to understanding the current situation of children with disabilities in Sierra Leone and their families, and a pathway for the development of </w:t>
      </w:r>
      <w:r w:rsidRPr="00F765E1">
        <w:t>inclusion policy.</w:t>
      </w:r>
    </w:p>
    <w:p w14:paraId="71606A80" w14:textId="77777777" w:rsidR="00F765E1" w:rsidRPr="00F765E1" w:rsidRDefault="00F765E1" w:rsidP="00D947FA">
      <w:pPr>
        <w:rPr>
          <w:b/>
        </w:rPr>
      </w:pPr>
      <w:r w:rsidRPr="00F765E1">
        <w:rPr>
          <w:b/>
        </w:rPr>
        <w:t>Sierra Leone: the national context</w:t>
      </w:r>
    </w:p>
    <w:p w14:paraId="1AE2AF5B" w14:textId="77777777" w:rsidR="00F765E1" w:rsidRDefault="00F765E1" w:rsidP="00D947FA">
      <w:r>
        <w:t>Sierra Leone, located on the Atlantic Coast of West Africa has a population of approximately 6.1 million. Having gained independence from the UK in 1961 the country has developed an economy based upon mineral extraction and agriculture. However, despite being rich in natural resources</w:t>
      </w:r>
      <w:r w:rsidR="00E32797">
        <w:t xml:space="preserve"> </w:t>
      </w:r>
      <w:r w:rsidR="00E32797">
        <w:lastRenderedPageBreak/>
        <w:t>which should provide significant economic benefits, exploitation, corruption and poor planning means that</w:t>
      </w:r>
      <w:r>
        <w:t xml:space="preserve"> the majority of the population live in poverty</w:t>
      </w:r>
      <w:r w:rsidR="00E32797">
        <w:t xml:space="preserve"> (</w:t>
      </w:r>
      <w:proofErr w:type="spellStart"/>
      <w:r w:rsidR="00E32797">
        <w:t>Maconachie</w:t>
      </w:r>
      <w:proofErr w:type="spellEnd"/>
      <w:r w:rsidR="00E32797">
        <w:t xml:space="preserve"> and </w:t>
      </w:r>
      <w:proofErr w:type="spellStart"/>
      <w:r w:rsidR="00E32797">
        <w:t>Binns</w:t>
      </w:r>
      <w:proofErr w:type="spellEnd"/>
      <w:r w:rsidR="00E32797">
        <w:t xml:space="preserve"> 2007)</w:t>
      </w:r>
      <w:r>
        <w:t xml:space="preserve">. Education in Sierra Leone is officially compulsory for all children between the ages of six and fifteen, though this has never been achieved and a significant proportion of </w:t>
      </w:r>
      <w:r w:rsidR="009F3F39">
        <w:t>children in this age group are</w:t>
      </w:r>
      <w:r>
        <w:t xml:space="preserve"> not enrolled in school.</w:t>
      </w:r>
      <w:r w:rsidR="009F3F39">
        <w:t xml:space="preserve"> A</w:t>
      </w:r>
      <w:r w:rsidR="00364283">
        <w:t xml:space="preserve"> </w:t>
      </w:r>
      <w:r w:rsidR="009F3F39">
        <w:t>civil war (1991 – 2002</w:t>
      </w:r>
      <w:r w:rsidR="00E26836">
        <w:t>)</w:t>
      </w:r>
      <w:r w:rsidR="00364283">
        <w:t xml:space="preserve"> </w:t>
      </w:r>
      <w:r w:rsidR="009F3F39" w:rsidRPr="009F3F39">
        <w:t>resu</w:t>
      </w:r>
      <w:r w:rsidR="009F3F39">
        <w:t>lted in the destruction of almost 1,300 schools, a situation that continues to inhibit opportunities to provide education for all children.</w:t>
      </w:r>
    </w:p>
    <w:p w14:paraId="056DFD78" w14:textId="77777777" w:rsidR="00D947FA" w:rsidRPr="00D947FA" w:rsidRDefault="004C41B6" w:rsidP="00D947FA">
      <w:pPr>
        <w:rPr>
          <w:b/>
        </w:rPr>
      </w:pPr>
      <w:r>
        <w:rPr>
          <w:b/>
        </w:rPr>
        <w:t>E</w:t>
      </w:r>
      <w:r w:rsidR="00D947FA" w:rsidRPr="004C41B6">
        <w:rPr>
          <w:b/>
        </w:rPr>
        <w:t>ducation for</w:t>
      </w:r>
      <w:r w:rsidR="00D947FA" w:rsidRPr="00D947FA">
        <w:rPr>
          <w:b/>
        </w:rPr>
        <w:t xml:space="preserve"> children with disabilities in Sierra Leone</w:t>
      </w:r>
    </w:p>
    <w:p w14:paraId="67A19C0A" w14:textId="77777777" w:rsidR="00D947FA" w:rsidRDefault="00D947FA" w:rsidP="00D947FA">
      <w:r>
        <w:t xml:space="preserve">In order to understand the current situation for children with disabilities in Sierra Leone a review of the literature was undertaken. This focused upon documents which provided within country data and that met a criterion for a high weight of evidence (Gough, Oliver and Thomas 2012). This process revealed that only a limited </w:t>
      </w:r>
      <w:r w:rsidR="0045419A">
        <w:t>corpus of literature</w:t>
      </w:r>
      <w:r w:rsidR="00CC2C5F">
        <w:t xml:space="preserve"> related to special and inclusive </w:t>
      </w:r>
      <w:proofErr w:type="gramStart"/>
      <w:r w:rsidR="00CC2C5F">
        <w:t xml:space="preserve">education </w:t>
      </w:r>
      <w:r w:rsidR="0045419A">
        <w:t xml:space="preserve"> has</w:t>
      </w:r>
      <w:proofErr w:type="gramEnd"/>
      <w:r w:rsidR="0045419A">
        <w:t xml:space="preserve"> been generated within Sierra Leone, a situation that is not surprising given the relatively recent attention given to inclusi</w:t>
      </w:r>
      <w:r w:rsidR="00CC2C5F">
        <w:t>on as a concept</w:t>
      </w:r>
      <w:r w:rsidR="0045419A">
        <w:t xml:space="preserve"> in Africa</w:t>
      </w:r>
      <w:r w:rsidR="00364283">
        <w:t xml:space="preserve"> </w:t>
      </w:r>
      <w:r w:rsidRPr="00560B28">
        <w:t>(</w:t>
      </w:r>
      <w:proofErr w:type="spellStart"/>
      <w:r w:rsidR="00560B28" w:rsidRPr="00560B28">
        <w:t>Mariga</w:t>
      </w:r>
      <w:proofErr w:type="spellEnd"/>
      <w:r w:rsidRPr="00560B28">
        <w:rPr>
          <w:i/>
        </w:rPr>
        <w:t>,</w:t>
      </w:r>
      <w:r w:rsidR="00364283">
        <w:rPr>
          <w:i/>
        </w:rPr>
        <w:t xml:space="preserve"> </w:t>
      </w:r>
      <w:proofErr w:type="spellStart"/>
      <w:r w:rsidR="00560B28" w:rsidRPr="00560B28">
        <w:t>McConkey</w:t>
      </w:r>
      <w:proofErr w:type="spellEnd"/>
      <w:r w:rsidR="00560B28" w:rsidRPr="00560B28">
        <w:t xml:space="preserve"> and </w:t>
      </w:r>
      <w:proofErr w:type="spellStart"/>
      <w:r w:rsidR="00560B28" w:rsidRPr="00560B28">
        <w:t>Myezwa</w:t>
      </w:r>
      <w:proofErr w:type="spellEnd"/>
      <w:r w:rsidR="00364283">
        <w:t xml:space="preserve"> </w:t>
      </w:r>
      <w:r w:rsidRPr="00560B28">
        <w:t>2014).</w:t>
      </w:r>
      <w:r w:rsidR="00560B28">
        <w:t xml:space="preserve"> Having completed this </w:t>
      </w:r>
      <w:r w:rsidR="00CC2C5F">
        <w:t xml:space="preserve">nation </w:t>
      </w:r>
      <w:r w:rsidR="00560B28">
        <w:t xml:space="preserve">specific review, it was possible to draw conclusions </w:t>
      </w:r>
      <w:r w:rsidR="00560B28" w:rsidRPr="006D37D3">
        <w:t>about in-country provision in the context of a wider pan-African situation and alongside the international literature</w:t>
      </w:r>
      <w:r w:rsidR="006D37D3" w:rsidRPr="006D37D3">
        <w:t>.</w:t>
      </w:r>
    </w:p>
    <w:p w14:paraId="3DEC155B" w14:textId="77777777" w:rsidR="006D37D3" w:rsidRDefault="006D37D3" w:rsidP="00D947FA">
      <w:r>
        <w:t xml:space="preserve">When considering the findings from research reported in the literature from Sierra Leone, it is necessary to place these within the context of the political and socio-economic challenges that have characterised the situation within </w:t>
      </w:r>
      <w:r w:rsidR="00CC2C5F">
        <w:t xml:space="preserve">the country </w:t>
      </w:r>
      <w:r w:rsidRPr="009F6BFB">
        <w:t xml:space="preserve">since the period of internal conflict (1991 – 2002) </w:t>
      </w:r>
      <w:r w:rsidR="009F6BFB" w:rsidRPr="009F6BFB">
        <w:t xml:space="preserve">and </w:t>
      </w:r>
      <w:r w:rsidRPr="009F6BFB">
        <w:t>that had a devastating impact upon the national economy and infrastructure (Bellows and Miguel</w:t>
      </w:r>
      <w:r>
        <w:t xml:space="preserve"> 2006</w:t>
      </w:r>
      <w:r w:rsidR="009F6BFB">
        <w:t>; UNICEF 2014</w:t>
      </w:r>
      <w:r>
        <w:t>)</w:t>
      </w:r>
      <w:r w:rsidRPr="009F6BFB">
        <w:t>.</w:t>
      </w:r>
      <w:r w:rsidR="009F6BFB">
        <w:t xml:space="preserve"> Throughout the conflict</w:t>
      </w:r>
      <w:r w:rsidR="009F6BFB" w:rsidRPr="009F6BFB">
        <w:t xml:space="preserve"> thousands of children, both boys and girls, </w:t>
      </w:r>
      <w:r w:rsidR="009F6BFB">
        <w:t xml:space="preserve">were </w:t>
      </w:r>
      <w:r w:rsidR="009F6BFB" w:rsidRPr="009F6BFB">
        <w:t>directly</w:t>
      </w:r>
      <w:r w:rsidR="009F6BFB">
        <w:t xml:space="preserve"> deployed as soldiers or exploited as</w:t>
      </w:r>
      <w:r w:rsidR="00364283">
        <w:t xml:space="preserve"> </w:t>
      </w:r>
      <w:r w:rsidR="009F6BFB">
        <w:t xml:space="preserve">child labourers </w:t>
      </w:r>
      <w:r w:rsidR="009F6BFB" w:rsidRPr="009F6BFB">
        <w:t xml:space="preserve">or </w:t>
      </w:r>
      <w:r w:rsidR="00CC2C5F">
        <w:t xml:space="preserve">through </w:t>
      </w:r>
      <w:r w:rsidR="009F6BFB" w:rsidRPr="009F6BFB">
        <w:t>sexual</w:t>
      </w:r>
      <w:r w:rsidR="009F6BFB">
        <w:t xml:space="preserve"> exploitation by</w:t>
      </w:r>
      <w:r w:rsidR="009F6BFB" w:rsidRPr="009F6BFB">
        <w:t xml:space="preserve"> armed groups.</w:t>
      </w:r>
      <w:r w:rsidR="009F6BFB">
        <w:t xml:space="preserve"> The physical and psychological damage inflicted by such a situation has inevitably had a negative impact upon the ability to reinstate a secure and effective system </w:t>
      </w:r>
      <w:r w:rsidR="009F6BFB" w:rsidRPr="00CF4B39">
        <w:t>of education</w:t>
      </w:r>
      <w:r w:rsidR="008550A0" w:rsidRPr="00CF4B39">
        <w:t xml:space="preserve"> (</w:t>
      </w:r>
      <w:proofErr w:type="spellStart"/>
      <w:r w:rsidR="008550A0" w:rsidRPr="00CF4B39">
        <w:t>Denov</w:t>
      </w:r>
      <w:proofErr w:type="spellEnd"/>
      <w:r w:rsidR="008550A0" w:rsidRPr="00CF4B39">
        <w:t xml:space="preserve"> 2010)</w:t>
      </w:r>
      <w:r w:rsidR="009F6BFB" w:rsidRPr="00CF4B39">
        <w:t>.</w:t>
      </w:r>
    </w:p>
    <w:p w14:paraId="24FC2937" w14:textId="77777777" w:rsidR="00D947FA" w:rsidRDefault="00CC2C5F" w:rsidP="00D947FA">
      <w:r>
        <w:t>Internationally p</w:t>
      </w:r>
      <w:r w:rsidR="00A26A53">
        <w:t>rovision for children with disabilities or those from other marginalised groups has often been addressed only after the establishment of systems aimed at addressing the needs of the general school population</w:t>
      </w:r>
      <w:r w:rsidR="00CF4B39">
        <w:t xml:space="preserve">. The development of education policy aimed at including children who have previously had little opportunity to engage with formal schooling has therefore often become a matter of making adjustments to existing provision rather than seeking a radical realignment of national education </w:t>
      </w:r>
      <w:r w:rsidR="00CF4B39" w:rsidRPr="00FC4BE7">
        <w:t>systems</w:t>
      </w:r>
      <w:r w:rsidR="001A46DE" w:rsidRPr="00FC4BE7">
        <w:t xml:space="preserve"> (</w:t>
      </w:r>
      <w:proofErr w:type="spellStart"/>
      <w:r w:rsidR="001A46DE" w:rsidRPr="00FC4BE7">
        <w:t>Eleweke</w:t>
      </w:r>
      <w:proofErr w:type="spellEnd"/>
      <w:r w:rsidR="001A46DE" w:rsidRPr="00FC4BE7">
        <w:t xml:space="preserve"> and </w:t>
      </w:r>
      <w:proofErr w:type="spellStart"/>
      <w:r w:rsidR="001A46DE" w:rsidRPr="00FC4BE7">
        <w:t>Rodda</w:t>
      </w:r>
      <w:proofErr w:type="spellEnd"/>
      <w:r w:rsidR="001A46DE" w:rsidRPr="00FC4BE7">
        <w:t xml:space="preserve"> 2002</w:t>
      </w:r>
      <w:r w:rsidR="00FC4BE7" w:rsidRPr="00FC4BE7">
        <w:t>; Peters 2007</w:t>
      </w:r>
      <w:r w:rsidR="001A46DE" w:rsidRPr="00FC4BE7">
        <w:t>).</w:t>
      </w:r>
      <w:r w:rsidR="00FC4BE7">
        <w:t>This may be seen as</w:t>
      </w:r>
      <w:r w:rsidR="00D947FA">
        <w:t xml:space="preserve"> an indication that the concept of inclusive education is becoming embedded within education systems, resulting in structural shifts in the way that provision i</w:t>
      </w:r>
      <w:r>
        <w:t>s reformulated</w:t>
      </w:r>
      <w:r w:rsidR="00D947FA">
        <w:t xml:space="preserve"> so that every child can receive an appropriate education.</w:t>
      </w:r>
      <w:r w:rsidR="00FC4BE7">
        <w:t xml:space="preserve"> However, in some instances inclusive education policy has been interpreted as an add-on requiring teachers to make compromises in the delivery of well-established curriculum structures and pedagogical approaches</w:t>
      </w:r>
      <w:r w:rsidR="00AD3BAE">
        <w:t xml:space="preserve"> (Norwich 2014)</w:t>
      </w:r>
      <w:r w:rsidR="00444753">
        <w:t>.</w:t>
      </w:r>
      <w:r w:rsidR="00FC4BE7">
        <w:t xml:space="preserve"> Where this has been the case inclusive education </w:t>
      </w:r>
      <w:r w:rsidR="00FC4BE7" w:rsidRPr="00353923">
        <w:t>has at times met with resistance and policy has been slow in its transition into effective classroom practice</w:t>
      </w:r>
      <w:r w:rsidR="00AD3BAE" w:rsidRPr="00353923">
        <w:t xml:space="preserve"> (Graham and </w:t>
      </w:r>
      <w:proofErr w:type="spellStart"/>
      <w:r w:rsidR="00AD3BAE" w:rsidRPr="00353923">
        <w:t>Jahnukainen</w:t>
      </w:r>
      <w:proofErr w:type="spellEnd"/>
      <w:r w:rsidR="00AD3BAE" w:rsidRPr="00353923">
        <w:t xml:space="preserve"> 2011)</w:t>
      </w:r>
      <w:r w:rsidR="00FC4BE7" w:rsidRPr="00353923">
        <w:t>.</w:t>
      </w:r>
    </w:p>
    <w:p w14:paraId="78C5DEB2" w14:textId="77777777" w:rsidR="001305C0" w:rsidRDefault="00015BF9" w:rsidP="00D947FA">
      <w:r>
        <w:t xml:space="preserve">In considering the challenges faced in gaining consistency within the education system in Sierra </w:t>
      </w:r>
      <w:proofErr w:type="spellStart"/>
      <w:r>
        <w:t>Leone</w:t>
      </w:r>
      <w:proofErr w:type="gramStart"/>
      <w:r w:rsidR="00CC2C5F">
        <w:t>,</w:t>
      </w:r>
      <w:r w:rsidR="00D947FA">
        <w:t>Wang</w:t>
      </w:r>
      <w:proofErr w:type="spellEnd"/>
      <w:proofErr w:type="gramEnd"/>
      <w:r w:rsidR="00D947FA">
        <w:t xml:space="preserve"> (2007) </w:t>
      </w:r>
      <w:r>
        <w:t xml:space="preserve">identified a series of </w:t>
      </w:r>
      <w:r w:rsidR="00D947FA">
        <w:t xml:space="preserve">issues that policy </w:t>
      </w:r>
      <w:r w:rsidR="00D947FA" w:rsidRPr="00F166A3">
        <w:t>makers</w:t>
      </w:r>
      <w:r w:rsidR="00353923" w:rsidRPr="00F166A3">
        <w:t xml:space="preserve"> needed to prioritise</w:t>
      </w:r>
      <w:r w:rsidR="00D947FA" w:rsidRPr="00F166A3">
        <w:t>.</w:t>
      </w:r>
      <w:r w:rsidR="00786D05">
        <w:t xml:space="preserve"> </w:t>
      </w:r>
      <w:proofErr w:type="gramStart"/>
      <w:r w:rsidR="001305C0">
        <w:t xml:space="preserve">This </w:t>
      </w:r>
      <w:r w:rsidR="001305C0" w:rsidRPr="001305C0">
        <w:t xml:space="preserve">study, based on data, previous studies, official reports, and documents available up to the 2004/05 school year, </w:t>
      </w:r>
      <w:r w:rsidR="001305C0">
        <w:t xml:space="preserve">considered </w:t>
      </w:r>
      <w:r w:rsidR="001305C0" w:rsidRPr="001305C0">
        <w:t>key</w:t>
      </w:r>
      <w:r w:rsidR="001305C0">
        <w:t xml:space="preserve"> issues</w:t>
      </w:r>
      <w:r w:rsidR="001305C0" w:rsidRPr="001305C0">
        <w:t xml:space="preserve">, including access, quality, equity, management and finance, </w:t>
      </w:r>
      <w:r w:rsidR="001305C0">
        <w:t>and the impact of each of these on the provision of</w:t>
      </w:r>
      <w:r w:rsidR="001305C0" w:rsidRPr="001305C0">
        <w:t xml:space="preserve"> basic education.</w:t>
      </w:r>
      <w:proofErr w:type="gramEnd"/>
      <w:r w:rsidR="00786D05">
        <w:t xml:space="preserve"> </w:t>
      </w:r>
      <w:proofErr w:type="gramStart"/>
      <w:r w:rsidR="001305C0">
        <w:t>A strength</w:t>
      </w:r>
      <w:proofErr w:type="gramEnd"/>
      <w:r w:rsidR="001305C0">
        <w:t xml:space="preserve"> of Wang’s report was its focus upon the adoption of </w:t>
      </w:r>
      <w:r w:rsidR="00D947FA">
        <w:t>feasible, affordable,</w:t>
      </w:r>
      <w:r w:rsidR="001305C0">
        <w:t xml:space="preserve"> and sustainable policy options and a recognition that socio-economic restraints required a timetable for change </w:t>
      </w:r>
      <w:r w:rsidR="001305C0" w:rsidRPr="00124B3B">
        <w:t xml:space="preserve">that was realistic and </w:t>
      </w:r>
      <w:r w:rsidR="00F166A3" w:rsidRPr="00124B3B">
        <w:t>based upon a vision that should be shared by policy makers and those charged with the delivery of change.</w:t>
      </w:r>
      <w:r w:rsidR="00124B3B">
        <w:t xml:space="preserve"> One of </w:t>
      </w:r>
      <w:r w:rsidR="00124B3B">
        <w:lastRenderedPageBreak/>
        <w:t>the major challenges facing policy developers within Sierra Leone is the lack of adequate data reporting the number of children out of schools, and providing an overview of the needs of individuals and groups or the reasons why they are facing difficulties in accessing formal schooling (</w:t>
      </w:r>
      <w:proofErr w:type="spellStart"/>
      <w:r w:rsidR="00124B3B">
        <w:t>Guo</w:t>
      </w:r>
      <w:proofErr w:type="spellEnd"/>
      <w:r w:rsidR="00124B3B">
        <w:t xml:space="preserve"> 2014). There is a general consensus within the literature that the provision of more in-depth </w:t>
      </w:r>
      <w:r w:rsidR="00124B3B" w:rsidRPr="00902133">
        <w:t xml:space="preserve">and accurate data </w:t>
      </w:r>
      <w:r w:rsidR="00CC2C5F">
        <w:t>will be essential in any effort</w:t>
      </w:r>
      <w:r w:rsidR="00124B3B" w:rsidRPr="00902133">
        <w:t xml:space="preserve"> to effect change in the education system within the country.</w:t>
      </w:r>
    </w:p>
    <w:p w14:paraId="59FD49F3" w14:textId="77777777" w:rsidR="00D947FA" w:rsidRDefault="00D947FA" w:rsidP="00D947FA">
      <w:r>
        <w:t xml:space="preserve">The United Nations Development Programme report (UNDP 2010) </w:t>
      </w:r>
      <w:r w:rsidR="00902133">
        <w:t xml:space="preserve">provided an analysis of the </w:t>
      </w:r>
      <w:r>
        <w:t xml:space="preserve">situation in Sierra Leone </w:t>
      </w:r>
      <w:r w:rsidR="00902133">
        <w:t xml:space="preserve">which was highly critical </w:t>
      </w:r>
      <w:r w:rsidR="00CC2C5F">
        <w:t xml:space="preserve">in </w:t>
      </w:r>
      <w:r w:rsidR="00902133">
        <w:t xml:space="preserve">its discussion of the impact of </w:t>
      </w:r>
      <w:r>
        <w:t xml:space="preserve">poor </w:t>
      </w:r>
      <w:proofErr w:type="spellStart"/>
      <w:r>
        <w:t>governance</w:t>
      </w:r>
      <w:r w:rsidR="00902133">
        <w:t>upon</w:t>
      </w:r>
      <w:proofErr w:type="spellEnd"/>
      <w:r w:rsidR="00902133">
        <w:t xml:space="preserve"> the provision of education and social welfare infrastructure</w:t>
      </w:r>
      <w:r>
        <w:t xml:space="preserve">. </w:t>
      </w:r>
      <w:r w:rsidR="00902133">
        <w:t xml:space="preserve">Political and economic </w:t>
      </w:r>
      <w:r>
        <w:t xml:space="preserve">isolation </w:t>
      </w:r>
      <w:r w:rsidR="00902133">
        <w:t xml:space="preserve">resulting from widespread </w:t>
      </w:r>
      <w:r>
        <w:t>corruption</w:t>
      </w:r>
      <w:r w:rsidR="00902133">
        <w:t xml:space="preserve"> was seen as an inhibiting factor preventing </w:t>
      </w:r>
      <w:proofErr w:type="spellStart"/>
      <w:r w:rsidR="00902133">
        <w:t>progresstowards</w:t>
      </w:r>
      <w:proofErr w:type="spellEnd"/>
      <w:r w:rsidR="00902133">
        <w:t xml:space="preserve"> a more </w:t>
      </w:r>
      <w:r w:rsidR="00902133" w:rsidRPr="0067561B">
        <w:t>equitable society. T</w:t>
      </w:r>
      <w:r w:rsidR="00902133">
        <w:t xml:space="preserve">he UNDP report highlighted </w:t>
      </w:r>
      <w:r w:rsidRPr="00DD585B">
        <w:t>discrimination</w:t>
      </w:r>
      <w:r w:rsidR="00902133" w:rsidRPr="00DD585B">
        <w:t xml:space="preserve"> against minority groups and women as endemic and a significant challenge faced by those attempting to lead change</w:t>
      </w:r>
      <w:r w:rsidRPr="00DD585B">
        <w:t>.</w:t>
      </w:r>
      <w:r w:rsidR="00DD585B">
        <w:t xml:space="preserve">  The authors of the report suggested</w:t>
      </w:r>
      <w:r>
        <w:t xml:space="preserve"> that lessons learned from previous evaluations of interventions by the UNDP </w:t>
      </w:r>
      <w:r w:rsidR="00DD585B">
        <w:t xml:space="preserve">had led to an increase in interventions and initiative aimed at promoting change, but </w:t>
      </w:r>
      <w:r w:rsidR="00DD585B" w:rsidRPr="00466ED6">
        <w:t xml:space="preserve">that this </w:t>
      </w:r>
      <w:r w:rsidRPr="00466ED6">
        <w:t xml:space="preserve">was </w:t>
      </w:r>
      <w:r w:rsidR="00DD585B" w:rsidRPr="00466ED6">
        <w:t>unlikely to succeed without an increase in</w:t>
      </w:r>
      <w:r w:rsidRPr="00466ED6">
        <w:t xml:space="preserve"> government ownership of the programmes</w:t>
      </w:r>
      <w:r w:rsidR="00DD585B" w:rsidRPr="00466ED6">
        <w:t xml:space="preserve"> being provided</w:t>
      </w:r>
      <w:r w:rsidRPr="00466ED6">
        <w:t>. Several areas w</w:t>
      </w:r>
      <w:r w:rsidR="00280C9A" w:rsidRPr="00466ED6">
        <w:t xml:space="preserve">ere identified for development including </w:t>
      </w:r>
      <w:r w:rsidRPr="00466ED6">
        <w:t>improved political processes and democratic</w:t>
      </w:r>
      <w:r>
        <w:t xml:space="preserve"> governance, decentralized policy</w:t>
      </w:r>
      <w:r w:rsidR="0067561B">
        <w:t>,</w:t>
      </w:r>
      <w:r>
        <w:t xml:space="preserve"> increases in gender equality and the participation of women at all levels, improved human rights concerning peace and the recovery of community and human security. </w:t>
      </w:r>
      <w:r w:rsidR="00466ED6">
        <w:t xml:space="preserve">Each of these can be identified as critical </w:t>
      </w:r>
      <w:r w:rsidR="0067561B">
        <w:t>factors in</w:t>
      </w:r>
      <w:r w:rsidR="00466ED6" w:rsidRPr="003D7F33">
        <w:t xml:space="preserve"> promoting an inclusive society. </w:t>
      </w:r>
      <w:r w:rsidRPr="003D7F33">
        <w:t>A later report (United Nati</w:t>
      </w:r>
      <w:r w:rsidR="0067561B">
        <w:t>ons Development Programme (UNDP</w:t>
      </w:r>
      <w:r w:rsidRPr="003D7F33">
        <w:t xml:space="preserve"> 2013),</w:t>
      </w:r>
      <w:r>
        <w:t xml:space="preserve"> indicated little progress or change since 2010, with the average expected years of access to for</w:t>
      </w:r>
      <w:r w:rsidR="003D7F33">
        <w:t>mal schooling remaining at 7.3.</w:t>
      </w:r>
      <w:r>
        <w:t>In the same report the national Gender Inequality Index which assesses opportunities, including education provided for girls</w:t>
      </w:r>
      <w:r w:rsidR="0067561B">
        <w:t>,</w:t>
      </w:r>
      <w:r>
        <w:t xml:space="preserve"> ranked Sierra Leone in 139th place out of 148 countries.</w:t>
      </w:r>
    </w:p>
    <w:p w14:paraId="650ACFB5" w14:textId="77777777" w:rsidR="00D947FA" w:rsidRDefault="00D947FA" w:rsidP="00D947FA">
      <w:r>
        <w:t xml:space="preserve">The free primary education policy, introduced in Sierra Leone </w:t>
      </w:r>
      <w:r w:rsidR="003D7F33">
        <w:t xml:space="preserve">in </w:t>
      </w:r>
      <w:r>
        <w:t>2000, led to rapid progress in terms of access to schooling</w:t>
      </w:r>
      <w:r w:rsidR="003D7F33">
        <w:t xml:space="preserve">. </w:t>
      </w:r>
      <w:r>
        <w:t xml:space="preserve">However, research </w:t>
      </w:r>
      <w:r w:rsidR="003D7F33">
        <w:t xml:space="preserve">conducted in 27 schools and reported </w:t>
      </w:r>
      <w:r>
        <w:t xml:space="preserve">by </w:t>
      </w:r>
      <w:proofErr w:type="spellStart"/>
      <w:r>
        <w:t>Nishimuko</w:t>
      </w:r>
      <w:proofErr w:type="spellEnd"/>
      <w:r>
        <w:t xml:space="preserve"> (2007) </w:t>
      </w:r>
      <w:r w:rsidR="00EA4C6E">
        <w:t xml:space="preserve">indicated </w:t>
      </w:r>
      <w:r>
        <w:t xml:space="preserve">that the quality of the education provided had been compromised due to the rapid increase in the number of enrolled </w:t>
      </w:r>
      <w:r w:rsidRPr="00353EE4">
        <w:t>children</w:t>
      </w:r>
      <w:r w:rsidR="0067561B">
        <w:t xml:space="preserve"> that was not accompanied by adequate planning or resourcing</w:t>
      </w:r>
      <w:r w:rsidRPr="00353EE4">
        <w:t>.</w:t>
      </w:r>
      <w:r w:rsidR="00786D05">
        <w:t xml:space="preserve"> </w:t>
      </w:r>
      <w:r w:rsidR="00353EE4">
        <w:t>H</w:t>
      </w:r>
      <w:r>
        <w:t xml:space="preserve">igh teacher-pupil ratios, shortages of </w:t>
      </w:r>
      <w:r w:rsidR="00353EE4">
        <w:t xml:space="preserve">teaching and learning materials, inadequate </w:t>
      </w:r>
      <w:r>
        <w:t>school buildings and furniture, and low motivation on the part of teachers were</w:t>
      </w:r>
      <w:r w:rsidR="00786D05">
        <w:t xml:space="preserve"> </w:t>
      </w:r>
      <w:r w:rsidR="00353EE4">
        <w:t>seen as pervasive</w:t>
      </w:r>
      <w:r>
        <w:t xml:space="preserve">. </w:t>
      </w:r>
      <w:proofErr w:type="spellStart"/>
      <w:r>
        <w:t>Nishimuko</w:t>
      </w:r>
      <w:proofErr w:type="spellEnd"/>
      <w:r>
        <w:t xml:space="preserve"> (2007) </w:t>
      </w:r>
      <w:r w:rsidR="00353EE4">
        <w:t>identified the importance of</w:t>
      </w:r>
      <w:r>
        <w:t xml:space="preserve"> non-governmental organisations (NGOs) in supplementing government efforts to expand educational access of acceptable quality, especially when the government’s capacity to deliver education was weak. </w:t>
      </w:r>
      <w:r w:rsidR="00353EE4">
        <w:t>A more recent study</w:t>
      </w:r>
      <w:r>
        <w:t xml:space="preserve"> conducted by </w:t>
      </w:r>
      <w:proofErr w:type="spellStart"/>
      <w:r>
        <w:t>Foran</w:t>
      </w:r>
      <w:proofErr w:type="spellEnd"/>
      <w:r>
        <w:t xml:space="preserve"> (2017 in press), has emphasised the additional challenges and disadvantages confronting girls with disabilities in respect of accessing and completing education in Sierra Leone</w:t>
      </w:r>
      <w:r w:rsidR="00353EE4">
        <w:t>. Her findings state that</w:t>
      </w:r>
      <w:r>
        <w:t xml:space="preserve"> gender issues have been largely overlooked and so long as this remains the case, discrimination and marginalisation will continue to obstruct opportunities for girls to receive an </w:t>
      </w:r>
      <w:r w:rsidRPr="00842D9B">
        <w:t>appropriate education</w:t>
      </w:r>
      <w:r w:rsidR="00353EE4" w:rsidRPr="00842D9B">
        <w:t>.</w:t>
      </w:r>
    </w:p>
    <w:p w14:paraId="6ACF4A30" w14:textId="77777777" w:rsidR="00D947FA" w:rsidRDefault="00D947FA" w:rsidP="00D947FA">
      <w:r>
        <w:t xml:space="preserve">Even though considerable effort had been directed in both policy and practice terms to secure ‘education for all’ in Sierra Leone, by 2006 the World Bank (2007) stated that 20-30% of children were out of school and that the additional costs at </w:t>
      </w:r>
      <w:r w:rsidR="0067561B">
        <w:t>post-</w:t>
      </w:r>
      <w:r>
        <w:t>primary level, ma</w:t>
      </w:r>
      <w:r w:rsidR="00842D9B">
        <w:t xml:space="preserve">de school unaffordable for </w:t>
      </w:r>
      <w:r w:rsidR="00842D9B" w:rsidRPr="00E1061F">
        <w:t>many.</w:t>
      </w:r>
      <w:r w:rsidR="00786D05">
        <w:t xml:space="preserve"> </w:t>
      </w:r>
      <w:r>
        <w:t>U</w:t>
      </w:r>
      <w:r w:rsidR="00E1061F">
        <w:t>NICEF in a more recent report</w:t>
      </w:r>
      <w:r>
        <w:t xml:space="preserve"> (2014) </w:t>
      </w:r>
      <w:r w:rsidR="00E1061F">
        <w:t xml:space="preserve">found little change, suggesting </w:t>
      </w:r>
      <w:r>
        <w:t xml:space="preserve">that 23% of children were out of education and that </w:t>
      </w:r>
      <w:r w:rsidR="00E1061F">
        <w:t xml:space="preserve">the policy of providing </w:t>
      </w:r>
      <w:r>
        <w:t xml:space="preserve">basic primary education for all had </w:t>
      </w:r>
      <w:r w:rsidR="00E1061F">
        <w:t xml:space="preserve">not </w:t>
      </w:r>
      <w:r w:rsidR="00E1061F" w:rsidRPr="00E1061F">
        <w:t xml:space="preserve">been </w:t>
      </w:r>
      <w:r w:rsidRPr="00E1061F">
        <w:t>realised.</w:t>
      </w:r>
      <w:r>
        <w:t xml:space="preserve"> Children in poverty tend to drop out of school after the primary phase of schooling, with this being more common for girls than boys. The Sierra Leone Education Country Status Report (Ministry of Education, Science and Technology,</w:t>
      </w:r>
      <w:r w:rsidR="00E1061F">
        <w:t xml:space="preserve"> UNESCO and</w:t>
      </w:r>
      <w:r>
        <w:t xml:space="preserve"> Regional Bureau for Education in Africa </w:t>
      </w:r>
      <w:r>
        <w:lastRenderedPageBreak/>
        <w:t xml:space="preserve">2013) highlights that the biggest hurdle to children’s access and ability to finish </w:t>
      </w:r>
      <w:r w:rsidRPr="00D926C1">
        <w:t>education is poverty.</w:t>
      </w:r>
      <w:r w:rsidR="00034C2B">
        <w:t xml:space="preserve"> This report </w:t>
      </w:r>
      <w:r>
        <w:t xml:space="preserve">is of particular </w:t>
      </w:r>
      <w:r w:rsidR="00034C2B">
        <w:t xml:space="preserve">significant for having </w:t>
      </w:r>
      <w:r>
        <w:t xml:space="preserve">directed some consideration to two issues at the heart of inclusive education. In the first instance, it indicated that child mental health and wellbeing </w:t>
      </w:r>
      <w:r w:rsidR="0067561B">
        <w:t xml:space="preserve">issues are </w:t>
      </w:r>
      <w:r>
        <w:t>under reported: this has become a major focus of attention for many national systems, and is viewed as being a core</w:t>
      </w:r>
      <w:r w:rsidR="00034C2B">
        <w:t xml:space="preserve"> aspect of inclusive provision. </w:t>
      </w:r>
      <w:r>
        <w:t>The second theme mentioned is that of special educational needs and disability (SEND). Few issues concerning</w:t>
      </w:r>
      <w:r w:rsidR="00034C2B">
        <w:t xml:space="preserve"> these </w:t>
      </w:r>
      <w:r>
        <w:t>children are mentioned in the report.  However, what references there are made are directed towards the National school for the deaf, Cheshire homes, the union for disability issues and schoo</w:t>
      </w:r>
      <w:r w:rsidR="00034C2B">
        <w:t>ls</w:t>
      </w:r>
      <w:r>
        <w:t xml:space="preserve"> for the blind</w:t>
      </w:r>
      <w:r w:rsidR="00034C2B">
        <w:t xml:space="preserve"> indicating a high dependency upon charitable intervention or segregated school provision. The report identifies </w:t>
      </w:r>
      <w:r>
        <w:t xml:space="preserve">other areas where </w:t>
      </w:r>
      <w:r w:rsidR="00034C2B">
        <w:t xml:space="preserve">barriers to </w:t>
      </w:r>
      <w:r>
        <w:t>eff</w:t>
      </w:r>
      <w:r w:rsidR="00034C2B">
        <w:t>ective educational inclusion have</w:t>
      </w:r>
      <w:r w:rsidR="00786D05">
        <w:t xml:space="preserve"> </w:t>
      </w:r>
      <w:proofErr w:type="gramStart"/>
      <w:r>
        <w:t>be</w:t>
      </w:r>
      <w:proofErr w:type="gramEnd"/>
      <w:r>
        <w:t xml:space="preserve"> identified</w:t>
      </w:r>
      <w:r w:rsidR="00034C2B">
        <w:t xml:space="preserve"> including</w:t>
      </w:r>
      <w:r>
        <w:t xml:space="preserve"> that of teacher education. Here it is noted that poor remuneration does not attract the best candidates into teaching, and that, as a consequence the education system does not produce many qualified teachers who have a commitment to educating all children. </w:t>
      </w:r>
      <w:r w:rsidR="00034C2B">
        <w:t xml:space="preserve">This suggestion is endorsed by </w:t>
      </w:r>
      <w:r>
        <w:t xml:space="preserve">UNICEF (2010) </w:t>
      </w:r>
      <w:r w:rsidR="00034C2B">
        <w:t xml:space="preserve">with an indication </w:t>
      </w:r>
      <w:r>
        <w:t xml:space="preserve">that 40% of teachers are under-qualified, whilst there is a notable shortfall in the provision of in-service training generically, and of specialist </w:t>
      </w:r>
      <w:r w:rsidR="00034C2B">
        <w:t>input on matters of disability</w:t>
      </w:r>
      <w:r>
        <w:t xml:space="preserve"> in particular. Furthermore, the </w:t>
      </w:r>
      <w:proofErr w:type="spellStart"/>
      <w:r>
        <w:t>Afri</w:t>
      </w:r>
      <w:proofErr w:type="spellEnd"/>
      <w:r>
        <w:t xml:space="preserve"> Map study indicates the possibility of corruption concerning the recruitment, retention, teaching and training of staff (Ministry of Education, </w:t>
      </w:r>
      <w:r w:rsidR="00034C2B">
        <w:t>Science and Technology, UNESCO and</w:t>
      </w:r>
      <w:r>
        <w:t xml:space="preserve"> Regional Bureau for Education in Africa 2013)</w:t>
      </w:r>
    </w:p>
    <w:p w14:paraId="2D5E01CF" w14:textId="77777777" w:rsidR="00D947FA" w:rsidRDefault="00D947FA" w:rsidP="00D947FA">
      <w:proofErr w:type="spellStart"/>
      <w:r>
        <w:t>Pai</w:t>
      </w:r>
      <w:proofErr w:type="spellEnd"/>
      <w:r>
        <w:t xml:space="preserve"> (2014) </w:t>
      </w:r>
      <w:r w:rsidR="00034C2B">
        <w:t>states that</w:t>
      </w:r>
      <w:r>
        <w:t xml:space="preserve"> there has never been a conception of universal education</w:t>
      </w:r>
      <w:r w:rsidR="00034C2B">
        <w:t xml:space="preserve"> in Sierra Leone, and recommends</w:t>
      </w:r>
      <w:r>
        <w:t xml:space="preserve"> that education </w:t>
      </w:r>
      <w:r w:rsidR="00034C2B">
        <w:t>must</w:t>
      </w:r>
      <w:r>
        <w:t xml:space="preserve"> be adapted to different subpopulations</w:t>
      </w:r>
      <w:r w:rsidR="00034C2B">
        <w:t xml:space="preserve"> within the country</w:t>
      </w:r>
      <w:r>
        <w:t xml:space="preserve">, as the </w:t>
      </w:r>
      <w:proofErr w:type="spellStart"/>
      <w:r>
        <w:t>Bunumbu</w:t>
      </w:r>
      <w:proofErr w:type="spellEnd"/>
      <w:r>
        <w:t xml:space="preserve"> Project (</w:t>
      </w:r>
      <w:proofErr w:type="spellStart"/>
      <w:r>
        <w:t>Banya</w:t>
      </w:r>
      <w:proofErr w:type="spellEnd"/>
      <w:r>
        <w:t xml:space="preserve">, 1986; 1989) did for rural Sierra Leoneans in the 1970s to 1980s, to better meet the needs of all children. </w:t>
      </w:r>
      <w:proofErr w:type="spellStart"/>
      <w:r>
        <w:t>Pai’s</w:t>
      </w:r>
      <w:proofErr w:type="spellEnd"/>
      <w:r>
        <w:t xml:space="preserve"> recommendation that only by well defining the specific constituents of a target group and fulfilling their precise needs can myriad small-scale </w:t>
      </w:r>
      <w:r w:rsidR="00034C2B">
        <w:t>programmes</w:t>
      </w:r>
      <w:r>
        <w:t xml:space="preserve"> ultimately aggregate to meet the diverse demands and </w:t>
      </w:r>
      <w:r w:rsidRPr="004F4B7A">
        <w:t>desires of Sierra Leonean society at large</w:t>
      </w:r>
      <w:r w:rsidR="00034C2B" w:rsidRPr="004F4B7A">
        <w:t xml:space="preserve"> may well </w:t>
      </w:r>
      <w:proofErr w:type="gramStart"/>
      <w:r w:rsidR="00034C2B" w:rsidRPr="004F4B7A">
        <w:t>be</w:t>
      </w:r>
      <w:proofErr w:type="gramEnd"/>
      <w:r w:rsidR="00034C2B" w:rsidRPr="004F4B7A">
        <w:t xml:space="preserve"> important as the</w:t>
      </w:r>
      <w:r w:rsidR="00DB4EA3" w:rsidRPr="004F4B7A">
        <w:t xml:space="preserve"> country endeavours to embrace </w:t>
      </w:r>
      <w:r w:rsidR="00034C2B" w:rsidRPr="004F4B7A">
        <w:t>a philosophy of education for all</w:t>
      </w:r>
      <w:r w:rsidRPr="004F4B7A">
        <w:t>.</w:t>
      </w:r>
    </w:p>
    <w:p w14:paraId="0A782B1C" w14:textId="77777777" w:rsidR="00560B28" w:rsidRDefault="006E77E1" w:rsidP="00D947FA">
      <w:r>
        <w:t>Issues of stigma, discrimination and marginalisation have been identified as significant factors in the denial of educational opportunities to children with disabilities in several parts of West Africa (</w:t>
      </w:r>
      <w:proofErr w:type="spellStart"/>
      <w:r>
        <w:t>Baffoe</w:t>
      </w:r>
      <w:proofErr w:type="spellEnd"/>
      <w:r>
        <w:t xml:space="preserve"> 2013).</w:t>
      </w:r>
      <w:r w:rsidR="00786D05">
        <w:t xml:space="preserve"> </w:t>
      </w:r>
      <w:proofErr w:type="spellStart"/>
      <w:r w:rsidR="000E4EDB">
        <w:t>Avoke</w:t>
      </w:r>
      <w:proofErr w:type="spellEnd"/>
      <w:r w:rsidR="000E4EDB">
        <w:t xml:space="preserve"> (2002) reports that in Ghana negative attitudes and the application of </w:t>
      </w:r>
      <w:r w:rsidR="000E4EDB" w:rsidRPr="000E4EDB">
        <w:t>pejorative labels</w:t>
      </w:r>
      <w:r w:rsidR="000E4EDB">
        <w:t xml:space="preserve"> are common features in the treatment of children with disabilities. His views are endorsed by </w:t>
      </w:r>
      <w:proofErr w:type="spellStart"/>
      <w:r w:rsidR="000E4EDB">
        <w:t>Fefoame</w:t>
      </w:r>
      <w:proofErr w:type="spellEnd"/>
      <w:r w:rsidR="000E4EDB">
        <w:t xml:space="preserve"> (2009) who suggests that high levels of ignorance about the causes of disability are further exacerbated by a traditional belief that children may be possessed or that parents are being punished for previous misdemeanours.</w:t>
      </w:r>
    </w:p>
    <w:p w14:paraId="3F1A7A88" w14:textId="77777777" w:rsidR="0067561B" w:rsidRDefault="0067561B" w:rsidP="00D947FA">
      <w:r>
        <w:t>Whilst the literature surrounding the education of children from marginalised groups in Sierra Leone provides a negative impression of the situation for many children, it is important to acknowledge the current efforts being made by the Ministry of Education, Science and Technology, often in partnership with NGOs to bring about change</w:t>
      </w:r>
      <w:r w:rsidR="00DD57FA">
        <w:t>. The research reported in this chapter is just one example of the progress towards creating a more inclusive education system in Sierra Leone.</w:t>
      </w:r>
    </w:p>
    <w:p w14:paraId="75DB976F" w14:textId="77777777" w:rsidR="00D02185" w:rsidRPr="001A1769" w:rsidRDefault="00D02185" w:rsidP="00D947FA">
      <w:pPr>
        <w:rPr>
          <w:b/>
        </w:rPr>
      </w:pPr>
      <w:r w:rsidRPr="001A1769">
        <w:rPr>
          <w:b/>
        </w:rPr>
        <w:t>Methodology</w:t>
      </w:r>
    </w:p>
    <w:p w14:paraId="044D69F9" w14:textId="1D5665ED" w:rsidR="001C55EC" w:rsidRDefault="001A1769" w:rsidP="001A1769">
      <w:r>
        <w:t>The Ministry of Education, Science and Technology</w:t>
      </w:r>
      <w:r w:rsidR="00F44DDE">
        <w:t xml:space="preserve"> (MEST)</w:t>
      </w:r>
      <w:r>
        <w:t>, in issuing a tender for the development of an inclusive education policy required that data should be collected in order to provide an informed overview of the expectations of service users and providers. This was achieved through the development of in</w:t>
      </w:r>
      <w:r w:rsidR="00A53E0F">
        <w:t>terviews and focus groups (N=121</w:t>
      </w:r>
      <w:r>
        <w:t>) that were conducted with key stake holders in four regions of the country (see table 1 below). Field workers who were familiar with the national education system and local languages were provided with training in the use of instruments that had been developed by the research team</w:t>
      </w:r>
      <w:r w:rsidR="00F44DDE">
        <w:t xml:space="preserve"> through a one day workshop held in Freetown, the capital city </w:t>
      </w:r>
      <w:r w:rsidR="00F44DDE">
        <w:lastRenderedPageBreak/>
        <w:t xml:space="preserve">of Sierra Leone. </w:t>
      </w:r>
      <w:r w:rsidR="00E9476D">
        <w:t xml:space="preserve">Following ethical approval </w:t>
      </w:r>
      <w:r w:rsidR="00F44DDE">
        <w:t xml:space="preserve">teams </w:t>
      </w:r>
      <w:r w:rsidR="00E9476D">
        <w:t xml:space="preserve">were </w:t>
      </w:r>
      <w:r w:rsidR="00F44DDE">
        <w:t>sent into the field, under the direction of the principal investigator to conduct i</w:t>
      </w:r>
      <w:r>
        <w:t xml:space="preserve">nterviews </w:t>
      </w:r>
      <w:r w:rsidR="00F44DDE">
        <w:t xml:space="preserve">that </w:t>
      </w:r>
      <w:r>
        <w:t>were semi-structured</w:t>
      </w:r>
      <w:r w:rsidR="00F44DDE">
        <w:t xml:space="preserve"> in nature (Gillham, 2005),</w:t>
      </w:r>
      <w:r>
        <w:t xml:space="preserve"> in order to encourage probing of respondents, with questions formulated in direct response to the research questions provided by</w:t>
      </w:r>
      <w:r w:rsidR="00530F7E">
        <w:t xml:space="preserve"> </w:t>
      </w:r>
      <w:r w:rsidR="00F44DDE">
        <w:t xml:space="preserve">MEST and </w:t>
      </w:r>
      <w:r w:rsidR="00F44DDE" w:rsidRPr="00F44DDE">
        <w:t>The Education Network for Children with Disabilities</w:t>
      </w:r>
      <w:r w:rsidR="00F44DDE">
        <w:t xml:space="preserve"> (ENCD) who have a national overview of matters related to disability and special educational needs</w:t>
      </w:r>
      <w:r>
        <w:t>. All interviews were either recorded digitally or through the collation of field notes.</w:t>
      </w:r>
      <w:r w:rsidR="001C55EC" w:rsidRPr="001C55EC">
        <w:t xml:space="preserve"> Informed consent was obtained from all participants in the research process prior to collection of their data. </w:t>
      </w:r>
    </w:p>
    <w:p w14:paraId="28E7379F" w14:textId="05154DCD" w:rsidR="001A1769" w:rsidRDefault="001A1769" w:rsidP="001A1769">
      <w:r>
        <w:t xml:space="preserve">Data were collated and analysed </w:t>
      </w:r>
      <w:r w:rsidR="00F44DDE">
        <w:t xml:space="preserve">by the research team </w:t>
      </w:r>
      <w:r>
        <w:t xml:space="preserve">through a process of thematic coding (Creswell </w:t>
      </w:r>
      <w:r w:rsidRPr="00F44DDE">
        <w:rPr>
          <w:i/>
        </w:rPr>
        <w:t>et al</w:t>
      </w:r>
      <w:r>
        <w:t xml:space="preserve">., 2003), in order to identify </w:t>
      </w:r>
      <w:r w:rsidR="00F44DDE">
        <w:t xml:space="preserve">emergent </w:t>
      </w:r>
      <w:r>
        <w:t xml:space="preserve">key issues. Initial themes were scrutinised and subjected to a process of code reduction to ensure that those issues which were most commonly emerging from the data could be emphasised and then organised thematically. This </w:t>
      </w:r>
      <w:r w:rsidR="00F44DDE">
        <w:t xml:space="preserve">process resulted in the establishment of </w:t>
      </w:r>
      <w:r>
        <w:t xml:space="preserve">sixteen codes, each of which recurred throughout the data to be highlighted as those most representative of views expressed. These were then grouped under four themes as </w:t>
      </w:r>
      <w:r w:rsidR="00A53E0F">
        <w:t xml:space="preserve">discussed in the findings section of this chapter. </w:t>
      </w:r>
      <w:r w:rsidR="001C55EC" w:rsidRPr="001C55EC">
        <w:t xml:space="preserve">During the analysis process all data </w:t>
      </w:r>
      <w:r w:rsidR="001C55EC">
        <w:t xml:space="preserve">was </w:t>
      </w:r>
      <w:r w:rsidR="001C55EC" w:rsidRPr="001C55EC">
        <w:t xml:space="preserve">anonymised and data maintained securely in encrypted files </w:t>
      </w:r>
      <w:r w:rsidR="00240A2C">
        <w:t>accessible</w:t>
      </w:r>
      <w:r w:rsidR="00530F7E">
        <w:t xml:space="preserve"> </w:t>
      </w:r>
      <w:r w:rsidR="001C55EC" w:rsidRPr="001C55EC">
        <w:t xml:space="preserve">only by members of the research team. </w:t>
      </w:r>
    </w:p>
    <w:p w14:paraId="494D9126" w14:textId="77777777" w:rsidR="00E9476D" w:rsidRPr="00E9476D" w:rsidRDefault="00E9476D" w:rsidP="00E9476D">
      <w:pPr>
        <w:spacing w:after="200" w:line="276" w:lineRule="auto"/>
        <w:rPr>
          <w:rFonts w:ascii="Calibri" w:eastAsia="SimSun" w:hAnsi="Calibri" w:cs="Times New Roman"/>
          <w:b/>
        </w:rPr>
      </w:pPr>
      <w:r w:rsidRPr="00E9476D">
        <w:rPr>
          <w:rFonts w:ascii="Calibri" w:eastAsia="SimSun" w:hAnsi="Calibri" w:cs="Times New Roman"/>
          <w:b/>
        </w:rPr>
        <w:t>Table 1 Four Regions from which data were collected</w:t>
      </w:r>
    </w:p>
    <w:tbl>
      <w:tblPr>
        <w:tblStyle w:val="TableGrid1"/>
        <w:tblW w:w="0" w:type="auto"/>
        <w:tblLook w:val="04A0" w:firstRow="1" w:lastRow="0" w:firstColumn="1" w:lastColumn="0" w:noHBand="0" w:noVBand="1"/>
      </w:tblPr>
      <w:tblGrid>
        <w:gridCol w:w="1555"/>
        <w:gridCol w:w="1984"/>
        <w:gridCol w:w="1843"/>
      </w:tblGrid>
      <w:tr w:rsidR="00E9476D" w:rsidRPr="00E9476D" w14:paraId="6FB655DB" w14:textId="77777777" w:rsidTr="00892782">
        <w:tc>
          <w:tcPr>
            <w:tcW w:w="15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C63619" w14:textId="77777777" w:rsidR="00E9476D" w:rsidRPr="00E9476D" w:rsidRDefault="00E9476D" w:rsidP="00E9476D">
            <w:pPr>
              <w:rPr>
                <w:rFonts w:cs="Times New Roman"/>
                <w:b/>
              </w:rPr>
            </w:pPr>
            <w:r w:rsidRPr="00E9476D">
              <w:rPr>
                <w:rFonts w:cs="Times New Roman"/>
                <w:b/>
              </w:rPr>
              <w:t>Region</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2162803" w14:textId="77777777" w:rsidR="00E9476D" w:rsidRPr="00E9476D" w:rsidRDefault="00E9476D" w:rsidP="00E9476D">
            <w:pPr>
              <w:rPr>
                <w:rFonts w:cs="Times New Roman"/>
                <w:b/>
              </w:rPr>
            </w:pPr>
            <w:r w:rsidRPr="00E9476D">
              <w:rPr>
                <w:rFonts w:cs="Times New Roman"/>
                <w:b/>
              </w:rPr>
              <w:t>Districts</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09C725" w14:textId="77777777" w:rsidR="00E9476D" w:rsidRPr="00E9476D" w:rsidRDefault="00E9476D" w:rsidP="00E9476D">
            <w:pPr>
              <w:rPr>
                <w:rFonts w:cs="Times New Roman"/>
                <w:b/>
              </w:rPr>
            </w:pPr>
            <w:r w:rsidRPr="00E9476D">
              <w:rPr>
                <w:rFonts w:cs="Times New Roman"/>
                <w:b/>
              </w:rPr>
              <w:t>Population</w:t>
            </w:r>
          </w:p>
          <w:p w14:paraId="6D2997ED" w14:textId="77777777" w:rsidR="00E9476D" w:rsidRPr="00E9476D" w:rsidRDefault="00E9476D" w:rsidP="00E9476D">
            <w:pPr>
              <w:rPr>
                <w:rFonts w:cs="Times New Roman"/>
                <w:b/>
              </w:rPr>
            </w:pPr>
            <w:r w:rsidRPr="00E9476D">
              <w:rPr>
                <w:rFonts w:cs="Times New Roman"/>
                <w:b/>
              </w:rPr>
              <w:t>(2004 census)</w:t>
            </w:r>
          </w:p>
        </w:tc>
      </w:tr>
      <w:tr w:rsidR="00E9476D" w:rsidRPr="00E9476D" w14:paraId="2B18D12A" w14:textId="77777777" w:rsidTr="00892782">
        <w:tc>
          <w:tcPr>
            <w:tcW w:w="1555" w:type="dxa"/>
            <w:vMerge w:val="restart"/>
            <w:tcBorders>
              <w:top w:val="single" w:sz="4" w:space="0" w:color="auto"/>
              <w:left w:val="single" w:sz="4" w:space="0" w:color="auto"/>
              <w:bottom w:val="single" w:sz="4" w:space="0" w:color="auto"/>
              <w:right w:val="single" w:sz="4" w:space="0" w:color="auto"/>
            </w:tcBorders>
            <w:hideMark/>
          </w:tcPr>
          <w:p w14:paraId="4108AF04" w14:textId="77777777" w:rsidR="00E9476D" w:rsidRPr="00E9476D" w:rsidRDefault="00E9476D" w:rsidP="00E9476D">
            <w:pPr>
              <w:rPr>
                <w:rFonts w:cs="Times New Roman"/>
                <w:b/>
              </w:rPr>
            </w:pPr>
            <w:r w:rsidRPr="00E9476D">
              <w:rPr>
                <w:rFonts w:cs="Times New Roman"/>
                <w:b/>
              </w:rPr>
              <w:t>Western</w:t>
            </w:r>
          </w:p>
        </w:tc>
        <w:tc>
          <w:tcPr>
            <w:tcW w:w="1984" w:type="dxa"/>
            <w:tcBorders>
              <w:top w:val="single" w:sz="4" w:space="0" w:color="auto"/>
              <w:left w:val="single" w:sz="4" w:space="0" w:color="auto"/>
              <w:bottom w:val="single" w:sz="4" w:space="0" w:color="auto"/>
              <w:right w:val="single" w:sz="4" w:space="0" w:color="auto"/>
            </w:tcBorders>
            <w:hideMark/>
          </w:tcPr>
          <w:p w14:paraId="052EFB0F" w14:textId="77777777" w:rsidR="00E9476D" w:rsidRPr="00E9476D" w:rsidRDefault="00E9476D" w:rsidP="00E9476D">
            <w:pPr>
              <w:rPr>
                <w:rFonts w:cs="Times New Roman"/>
              </w:rPr>
            </w:pPr>
            <w:r w:rsidRPr="00E9476D">
              <w:rPr>
                <w:rFonts w:cs="Times New Roman"/>
              </w:rPr>
              <w:t>Western Urban</w:t>
            </w:r>
          </w:p>
        </w:tc>
        <w:tc>
          <w:tcPr>
            <w:tcW w:w="1843" w:type="dxa"/>
            <w:tcBorders>
              <w:top w:val="single" w:sz="4" w:space="0" w:color="auto"/>
              <w:left w:val="single" w:sz="4" w:space="0" w:color="auto"/>
              <w:bottom w:val="single" w:sz="4" w:space="0" w:color="auto"/>
              <w:right w:val="single" w:sz="4" w:space="0" w:color="auto"/>
            </w:tcBorders>
            <w:hideMark/>
          </w:tcPr>
          <w:p w14:paraId="76621050" w14:textId="77777777" w:rsidR="00E9476D" w:rsidRPr="00E9476D" w:rsidRDefault="00E9476D" w:rsidP="00E9476D">
            <w:pPr>
              <w:rPr>
                <w:rFonts w:cs="Times New Roman"/>
              </w:rPr>
            </w:pPr>
            <w:r w:rsidRPr="00E9476D">
              <w:rPr>
                <w:rFonts w:cs="Times New Roman"/>
              </w:rPr>
              <w:t>772,873</w:t>
            </w:r>
          </w:p>
        </w:tc>
      </w:tr>
      <w:tr w:rsidR="00E9476D" w:rsidRPr="00E9476D" w14:paraId="50A80E58" w14:textId="77777777" w:rsidTr="00892782">
        <w:tc>
          <w:tcPr>
            <w:tcW w:w="0" w:type="auto"/>
            <w:vMerge/>
            <w:tcBorders>
              <w:top w:val="single" w:sz="4" w:space="0" w:color="auto"/>
              <w:left w:val="single" w:sz="4" w:space="0" w:color="auto"/>
              <w:bottom w:val="single" w:sz="4" w:space="0" w:color="auto"/>
              <w:right w:val="single" w:sz="4" w:space="0" w:color="auto"/>
            </w:tcBorders>
            <w:vAlign w:val="center"/>
            <w:hideMark/>
          </w:tcPr>
          <w:p w14:paraId="721CF4B9" w14:textId="77777777" w:rsidR="00E9476D" w:rsidRPr="00E9476D" w:rsidRDefault="00E9476D" w:rsidP="00E9476D">
            <w:pPr>
              <w:rPr>
                <w:rFonts w:cs="Times New Roman"/>
                <w:b/>
              </w:rPr>
            </w:pPr>
          </w:p>
        </w:tc>
        <w:tc>
          <w:tcPr>
            <w:tcW w:w="1984" w:type="dxa"/>
            <w:tcBorders>
              <w:top w:val="single" w:sz="4" w:space="0" w:color="auto"/>
              <w:left w:val="single" w:sz="4" w:space="0" w:color="auto"/>
              <w:bottom w:val="single" w:sz="4" w:space="0" w:color="auto"/>
              <w:right w:val="single" w:sz="4" w:space="0" w:color="auto"/>
            </w:tcBorders>
            <w:hideMark/>
          </w:tcPr>
          <w:p w14:paraId="5BE54D73" w14:textId="77777777" w:rsidR="00E9476D" w:rsidRPr="00E9476D" w:rsidRDefault="00E9476D" w:rsidP="00E9476D">
            <w:pPr>
              <w:rPr>
                <w:rFonts w:cs="Times New Roman"/>
              </w:rPr>
            </w:pPr>
            <w:r w:rsidRPr="00E9476D">
              <w:rPr>
                <w:rFonts w:cs="Times New Roman"/>
              </w:rPr>
              <w:t>Western Rural</w:t>
            </w:r>
          </w:p>
        </w:tc>
        <w:tc>
          <w:tcPr>
            <w:tcW w:w="1843" w:type="dxa"/>
            <w:tcBorders>
              <w:top w:val="single" w:sz="4" w:space="0" w:color="auto"/>
              <w:left w:val="single" w:sz="4" w:space="0" w:color="auto"/>
              <w:bottom w:val="single" w:sz="4" w:space="0" w:color="auto"/>
              <w:right w:val="single" w:sz="4" w:space="0" w:color="auto"/>
            </w:tcBorders>
            <w:hideMark/>
          </w:tcPr>
          <w:p w14:paraId="06D91284" w14:textId="77777777" w:rsidR="00E9476D" w:rsidRPr="00E9476D" w:rsidRDefault="00E9476D" w:rsidP="00E9476D">
            <w:pPr>
              <w:rPr>
                <w:rFonts w:cs="Times New Roman"/>
              </w:rPr>
            </w:pPr>
            <w:r w:rsidRPr="00E9476D">
              <w:rPr>
                <w:rFonts w:cs="Times New Roman"/>
              </w:rPr>
              <w:t>174,249</w:t>
            </w:r>
          </w:p>
        </w:tc>
      </w:tr>
      <w:tr w:rsidR="00E9476D" w:rsidRPr="00E9476D" w14:paraId="5D341C69" w14:textId="77777777" w:rsidTr="00892782">
        <w:tc>
          <w:tcPr>
            <w:tcW w:w="1555" w:type="dxa"/>
            <w:vMerge w:val="restart"/>
            <w:tcBorders>
              <w:top w:val="single" w:sz="4" w:space="0" w:color="auto"/>
              <w:left w:val="single" w:sz="4" w:space="0" w:color="auto"/>
              <w:bottom w:val="single" w:sz="4" w:space="0" w:color="auto"/>
              <w:right w:val="single" w:sz="4" w:space="0" w:color="auto"/>
            </w:tcBorders>
            <w:hideMark/>
          </w:tcPr>
          <w:p w14:paraId="5A3B2F3E" w14:textId="77777777" w:rsidR="00E9476D" w:rsidRPr="00E9476D" w:rsidRDefault="00E9476D" w:rsidP="00E9476D">
            <w:pPr>
              <w:rPr>
                <w:rFonts w:cs="Times New Roman"/>
                <w:b/>
              </w:rPr>
            </w:pPr>
            <w:r w:rsidRPr="00E9476D">
              <w:rPr>
                <w:rFonts w:cs="Times New Roman"/>
                <w:b/>
              </w:rPr>
              <w:t>Eastern</w:t>
            </w:r>
          </w:p>
        </w:tc>
        <w:tc>
          <w:tcPr>
            <w:tcW w:w="1984" w:type="dxa"/>
            <w:tcBorders>
              <w:top w:val="single" w:sz="4" w:space="0" w:color="auto"/>
              <w:left w:val="single" w:sz="4" w:space="0" w:color="auto"/>
              <w:bottom w:val="single" w:sz="4" w:space="0" w:color="auto"/>
              <w:right w:val="single" w:sz="4" w:space="0" w:color="auto"/>
            </w:tcBorders>
            <w:hideMark/>
          </w:tcPr>
          <w:p w14:paraId="2B903F3B" w14:textId="77777777" w:rsidR="00E9476D" w:rsidRPr="00E9476D" w:rsidRDefault="00BF0C5A" w:rsidP="00E9476D">
            <w:pPr>
              <w:rPr>
                <w:rFonts w:cs="Times New Roman"/>
              </w:rPr>
            </w:pPr>
            <w:hyperlink r:id="rId6" w:tooltip="Kailahun District" w:history="1">
              <w:proofErr w:type="spellStart"/>
              <w:r w:rsidR="00E9476D" w:rsidRPr="00E9476D">
                <w:rPr>
                  <w:rFonts w:cs="Times New Roman"/>
                </w:rPr>
                <w:t>Kailahun</w:t>
              </w:r>
              <w:proofErr w:type="spellEnd"/>
            </w:hyperlink>
          </w:p>
        </w:tc>
        <w:tc>
          <w:tcPr>
            <w:tcW w:w="1843" w:type="dxa"/>
            <w:tcBorders>
              <w:top w:val="single" w:sz="4" w:space="0" w:color="auto"/>
              <w:left w:val="single" w:sz="4" w:space="0" w:color="auto"/>
              <w:bottom w:val="single" w:sz="4" w:space="0" w:color="auto"/>
              <w:right w:val="single" w:sz="4" w:space="0" w:color="auto"/>
            </w:tcBorders>
            <w:hideMark/>
          </w:tcPr>
          <w:p w14:paraId="57D68EE0" w14:textId="77777777" w:rsidR="00E9476D" w:rsidRPr="00E9476D" w:rsidRDefault="00E9476D" w:rsidP="00E9476D">
            <w:pPr>
              <w:rPr>
                <w:rFonts w:cs="Times New Roman"/>
              </w:rPr>
            </w:pPr>
            <w:r w:rsidRPr="00E9476D">
              <w:rPr>
                <w:rFonts w:cs="Times New Roman"/>
              </w:rPr>
              <w:t>358,190</w:t>
            </w:r>
          </w:p>
        </w:tc>
      </w:tr>
      <w:tr w:rsidR="00E9476D" w:rsidRPr="00E9476D" w14:paraId="74B7D08B" w14:textId="77777777" w:rsidTr="00892782">
        <w:tc>
          <w:tcPr>
            <w:tcW w:w="0" w:type="auto"/>
            <w:vMerge/>
            <w:tcBorders>
              <w:top w:val="single" w:sz="4" w:space="0" w:color="auto"/>
              <w:left w:val="single" w:sz="4" w:space="0" w:color="auto"/>
              <w:bottom w:val="single" w:sz="4" w:space="0" w:color="auto"/>
              <w:right w:val="single" w:sz="4" w:space="0" w:color="auto"/>
            </w:tcBorders>
            <w:vAlign w:val="center"/>
            <w:hideMark/>
          </w:tcPr>
          <w:p w14:paraId="3332DDB5" w14:textId="77777777" w:rsidR="00E9476D" w:rsidRPr="00E9476D" w:rsidRDefault="00E9476D" w:rsidP="00E9476D">
            <w:pPr>
              <w:rPr>
                <w:rFonts w:cs="Times New Roman"/>
                <w:b/>
              </w:rPr>
            </w:pPr>
          </w:p>
        </w:tc>
        <w:tc>
          <w:tcPr>
            <w:tcW w:w="1984" w:type="dxa"/>
            <w:tcBorders>
              <w:top w:val="single" w:sz="4" w:space="0" w:color="auto"/>
              <w:left w:val="single" w:sz="4" w:space="0" w:color="auto"/>
              <w:bottom w:val="single" w:sz="4" w:space="0" w:color="auto"/>
              <w:right w:val="single" w:sz="4" w:space="0" w:color="auto"/>
            </w:tcBorders>
            <w:hideMark/>
          </w:tcPr>
          <w:p w14:paraId="4170425E" w14:textId="77777777" w:rsidR="00E9476D" w:rsidRPr="00E9476D" w:rsidRDefault="00BF0C5A" w:rsidP="00E9476D">
            <w:pPr>
              <w:rPr>
                <w:rFonts w:cs="Times New Roman"/>
              </w:rPr>
            </w:pPr>
            <w:hyperlink r:id="rId7" w:tooltip="Kenema District" w:history="1">
              <w:r w:rsidR="00E9476D" w:rsidRPr="00E9476D">
                <w:rPr>
                  <w:rFonts w:cs="Times New Roman"/>
                </w:rPr>
                <w:t>Kenema</w:t>
              </w:r>
            </w:hyperlink>
          </w:p>
        </w:tc>
        <w:tc>
          <w:tcPr>
            <w:tcW w:w="1843" w:type="dxa"/>
            <w:tcBorders>
              <w:top w:val="single" w:sz="4" w:space="0" w:color="auto"/>
              <w:left w:val="single" w:sz="4" w:space="0" w:color="auto"/>
              <w:bottom w:val="single" w:sz="4" w:space="0" w:color="auto"/>
              <w:right w:val="single" w:sz="4" w:space="0" w:color="auto"/>
            </w:tcBorders>
            <w:hideMark/>
          </w:tcPr>
          <w:p w14:paraId="0AAEF348" w14:textId="77777777" w:rsidR="00E9476D" w:rsidRPr="00E9476D" w:rsidRDefault="00E9476D" w:rsidP="00E9476D">
            <w:pPr>
              <w:rPr>
                <w:rFonts w:eastAsia="Times New Roman" w:cs="Times New Roman"/>
                <w:lang w:eastAsia="en-GB"/>
              </w:rPr>
            </w:pPr>
            <w:r w:rsidRPr="00E9476D">
              <w:rPr>
                <w:rFonts w:eastAsia="Times New Roman" w:cs="Times New Roman"/>
                <w:lang w:eastAsia="en-GB"/>
              </w:rPr>
              <w:t>497,948</w:t>
            </w:r>
          </w:p>
        </w:tc>
      </w:tr>
      <w:tr w:rsidR="00E9476D" w:rsidRPr="00E9476D" w14:paraId="7BE53284" w14:textId="77777777" w:rsidTr="00892782">
        <w:tc>
          <w:tcPr>
            <w:tcW w:w="0" w:type="auto"/>
            <w:vMerge/>
            <w:tcBorders>
              <w:top w:val="single" w:sz="4" w:space="0" w:color="auto"/>
              <w:left w:val="single" w:sz="4" w:space="0" w:color="auto"/>
              <w:bottom w:val="single" w:sz="4" w:space="0" w:color="auto"/>
              <w:right w:val="single" w:sz="4" w:space="0" w:color="auto"/>
            </w:tcBorders>
            <w:vAlign w:val="center"/>
            <w:hideMark/>
          </w:tcPr>
          <w:p w14:paraId="4AC857F6" w14:textId="77777777" w:rsidR="00E9476D" w:rsidRPr="00E9476D" w:rsidRDefault="00E9476D" w:rsidP="00E9476D">
            <w:pPr>
              <w:rPr>
                <w:rFonts w:cs="Times New Roman"/>
                <w:b/>
              </w:rPr>
            </w:pPr>
          </w:p>
        </w:tc>
        <w:tc>
          <w:tcPr>
            <w:tcW w:w="1984" w:type="dxa"/>
            <w:tcBorders>
              <w:top w:val="single" w:sz="4" w:space="0" w:color="auto"/>
              <w:left w:val="single" w:sz="4" w:space="0" w:color="auto"/>
              <w:bottom w:val="single" w:sz="4" w:space="0" w:color="auto"/>
              <w:right w:val="single" w:sz="4" w:space="0" w:color="auto"/>
            </w:tcBorders>
            <w:hideMark/>
          </w:tcPr>
          <w:p w14:paraId="02E34EC3" w14:textId="77777777" w:rsidR="00E9476D" w:rsidRPr="00E9476D" w:rsidRDefault="00BF0C5A" w:rsidP="00E9476D">
            <w:pPr>
              <w:rPr>
                <w:rFonts w:cs="Times New Roman"/>
              </w:rPr>
            </w:pPr>
            <w:hyperlink r:id="rId8" w:tooltip="Kono District" w:history="1">
              <w:proofErr w:type="spellStart"/>
              <w:r w:rsidR="00E9476D" w:rsidRPr="00E9476D">
                <w:rPr>
                  <w:rFonts w:cs="Times New Roman"/>
                </w:rPr>
                <w:t>Kono</w:t>
              </w:r>
              <w:proofErr w:type="spellEnd"/>
            </w:hyperlink>
          </w:p>
        </w:tc>
        <w:tc>
          <w:tcPr>
            <w:tcW w:w="1843" w:type="dxa"/>
            <w:tcBorders>
              <w:top w:val="single" w:sz="4" w:space="0" w:color="auto"/>
              <w:left w:val="single" w:sz="4" w:space="0" w:color="auto"/>
              <w:bottom w:val="single" w:sz="4" w:space="0" w:color="auto"/>
              <w:right w:val="single" w:sz="4" w:space="0" w:color="auto"/>
            </w:tcBorders>
            <w:hideMark/>
          </w:tcPr>
          <w:p w14:paraId="655152DF" w14:textId="77777777" w:rsidR="00E9476D" w:rsidRPr="00E9476D" w:rsidRDefault="00E9476D" w:rsidP="00E9476D">
            <w:pPr>
              <w:rPr>
                <w:rFonts w:eastAsia="Times New Roman" w:cs="Times New Roman"/>
                <w:lang w:eastAsia="en-GB"/>
              </w:rPr>
            </w:pPr>
            <w:r w:rsidRPr="00E9476D">
              <w:rPr>
                <w:rFonts w:eastAsia="Times New Roman" w:cs="Times New Roman"/>
                <w:lang w:eastAsia="en-GB"/>
              </w:rPr>
              <w:t>335,401</w:t>
            </w:r>
          </w:p>
        </w:tc>
      </w:tr>
      <w:tr w:rsidR="00E9476D" w:rsidRPr="00E9476D" w14:paraId="5D6A3074" w14:textId="77777777" w:rsidTr="00892782">
        <w:tc>
          <w:tcPr>
            <w:tcW w:w="1555" w:type="dxa"/>
            <w:vMerge w:val="restart"/>
            <w:tcBorders>
              <w:top w:val="single" w:sz="4" w:space="0" w:color="auto"/>
              <w:left w:val="single" w:sz="4" w:space="0" w:color="auto"/>
              <w:bottom w:val="single" w:sz="4" w:space="0" w:color="auto"/>
              <w:right w:val="single" w:sz="4" w:space="0" w:color="auto"/>
            </w:tcBorders>
            <w:hideMark/>
          </w:tcPr>
          <w:p w14:paraId="22CFEC50" w14:textId="77777777" w:rsidR="00E9476D" w:rsidRPr="00E9476D" w:rsidRDefault="00E9476D" w:rsidP="00E9476D">
            <w:pPr>
              <w:rPr>
                <w:rFonts w:cs="Times New Roman"/>
                <w:b/>
              </w:rPr>
            </w:pPr>
            <w:r w:rsidRPr="00E9476D">
              <w:rPr>
                <w:rFonts w:cs="Times New Roman"/>
                <w:b/>
              </w:rPr>
              <w:t>Northern</w:t>
            </w:r>
          </w:p>
        </w:tc>
        <w:tc>
          <w:tcPr>
            <w:tcW w:w="1984" w:type="dxa"/>
            <w:tcBorders>
              <w:top w:val="single" w:sz="4" w:space="0" w:color="auto"/>
              <w:left w:val="single" w:sz="4" w:space="0" w:color="auto"/>
              <w:bottom w:val="single" w:sz="4" w:space="0" w:color="auto"/>
              <w:right w:val="single" w:sz="4" w:space="0" w:color="auto"/>
            </w:tcBorders>
            <w:hideMark/>
          </w:tcPr>
          <w:p w14:paraId="1DA9845E" w14:textId="77777777" w:rsidR="00E9476D" w:rsidRPr="00E9476D" w:rsidRDefault="00BF0C5A" w:rsidP="00E9476D">
            <w:pPr>
              <w:rPr>
                <w:rFonts w:cs="Times New Roman"/>
              </w:rPr>
            </w:pPr>
            <w:hyperlink r:id="rId9" w:tooltip="Bombali District" w:history="1">
              <w:proofErr w:type="spellStart"/>
              <w:r w:rsidR="00E9476D" w:rsidRPr="00E9476D">
                <w:rPr>
                  <w:rFonts w:cs="Times New Roman"/>
                </w:rPr>
                <w:t>Bombali</w:t>
              </w:r>
              <w:proofErr w:type="spellEnd"/>
            </w:hyperlink>
          </w:p>
        </w:tc>
        <w:tc>
          <w:tcPr>
            <w:tcW w:w="1843" w:type="dxa"/>
            <w:tcBorders>
              <w:top w:val="single" w:sz="4" w:space="0" w:color="auto"/>
              <w:left w:val="single" w:sz="4" w:space="0" w:color="auto"/>
              <w:bottom w:val="single" w:sz="4" w:space="0" w:color="auto"/>
              <w:right w:val="single" w:sz="4" w:space="0" w:color="auto"/>
            </w:tcBorders>
            <w:hideMark/>
          </w:tcPr>
          <w:p w14:paraId="0B47D2AF" w14:textId="77777777" w:rsidR="00E9476D" w:rsidRPr="00E9476D" w:rsidRDefault="00E9476D" w:rsidP="00E9476D">
            <w:pPr>
              <w:rPr>
                <w:rFonts w:eastAsia="Times New Roman" w:cs="Times New Roman"/>
                <w:lang w:eastAsia="en-GB"/>
              </w:rPr>
            </w:pPr>
            <w:r w:rsidRPr="00E9476D">
              <w:rPr>
                <w:rFonts w:eastAsia="Times New Roman" w:cs="Times New Roman"/>
                <w:lang w:eastAsia="en-GB"/>
              </w:rPr>
              <w:t>408,390</w:t>
            </w:r>
          </w:p>
        </w:tc>
      </w:tr>
      <w:tr w:rsidR="00E9476D" w:rsidRPr="00E9476D" w14:paraId="790772D6" w14:textId="77777777" w:rsidTr="00892782">
        <w:tc>
          <w:tcPr>
            <w:tcW w:w="0" w:type="auto"/>
            <w:vMerge/>
            <w:tcBorders>
              <w:top w:val="single" w:sz="4" w:space="0" w:color="auto"/>
              <w:left w:val="single" w:sz="4" w:space="0" w:color="auto"/>
              <w:bottom w:val="single" w:sz="4" w:space="0" w:color="auto"/>
              <w:right w:val="single" w:sz="4" w:space="0" w:color="auto"/>
            </w:tcBorders>
            <w:vAlign w:val="center"/>
            <w:hideMark/>
          </w:tcPr>
          <w:p w14:paraId="4DD1CAC6" w14:textId="77777777" w:rsidR="00E9476D" w:rsidRPr="00E9476D" w:rsidRDefault="00E9476D" w:rsidP="00E9476D">
            <w:pPr>
              <w:rPr>
                <w:rFonts w:cs="Times New Roman"/>
                <w:b/>
              </w:rPr>
            </w:pPr>
          </w:p>
        </w:tc>
        <w:tc>
          <w:tcPr>
            <w:tcW w:w="1984" w:type="dxa"/>
            <w:tcBorders>
              <w:top w:val="single" w:sz="4" w:space="0" w:color="auto"/>
              <w:left w:val="single" w:sz="4" w:space="0" w:color="auto"/>
              <w:bottom w:val="single" w:sz="4" w:space="0" w:color="auto"/>
              <w:right w:val="single" w:sz="4" w:space="0" w:color="auto"/>
            </w:tcBorders>
            <w:hideMark/>
          </w:tcPr>
          <w:p w14:paraId="045CF8B5" w14:textId="77777777" w:rsidR="00E9476D" w:rsidRPr="00E9476D" w:rsidRDefault="00BF0C5A" w:rsidP="00E9476D">
            <w:pPr>
              <w:rPr>
                <w:rFonts w:cs="Times New Roman"/>
              </w:rPr>
            </w:pPr>
            <w:hyperlink r:id="rId10" w:tooltip="Kambia District" w:history="1">
              <w:proofErr w:type="spellStart"/>
              <w:r w:rsidR="00E9476D" w:rsidRPr="00E9476D">
                <w:rPr>
                  <w:rFonts w:cs="Times New Roman"/>
                </w:rPr>
                <w:t>Kambia</w:t>
              </w:r>
              <w:proofErr w:type="spellEnd"/>
            </w:hyperlink>
          </w:p>
        </w:tc>
        <w:tc>
          <w:tcPr>
            <w:tcW w:w="1843" w:type="dxa"/>
            <w:tcBorders>
              <w:top w:val="single" w:sz="4" w:space="0" w:color="auto"/>
              <w:left w:val="single" w:sz="4" w:space="0" w:color="auto"/>
              <w:bottom w:val="single" w:sz="4" w:space="0" w:color="auto"/>
              <w:right w:val="single" w:sz="4" w:space="0" w:color="auto"/>
            </w:tcBorders>
            <w:hideMark/>
          </w:tcPr>
          <w:p w14:paraId="7DBDE502" w14:textId="77777777" w:rsidR="00E9476D" w:rsidRPr="00E9476D" w:rsidRDefault="00E9476D" w:rsidP="00E9476D">
            <w:pPr>
              <w:rPr>
                <w:rFonts w:eastAsia="Times New Roman" w:cs="Times New Roman"/>
                <w:lang w:eastAsia="en-GB"/>
              </w:rPr>
            </w:pPr>
            <w:r w:rsidRPr="00E9476D">
              <w:rPr>
                <w:rFonts w:eastAsia="Times New Roman" w:cs="Times New Roman"/>
                <w:lang w:eastAsia="en-GB"/>
              </w:rPr>
              <w:t>270,462</w:t>
            </w:r>
          </w:p>
        </w:tc>
      </w:tr>
      <w:tr w:rsidR="00E9476D" w:rsidRPr="00E9476D" w14:paraId="1473177D" w14:textId="77777777" w:rsidTr="00892782">
        <w:tc>
          <w:tcPr>
            <w:tcW w:w="0" w:type="auto"/>
            <w:vMerge/>
            <w:tcBorders>
              <w:top w:val="single" w:sz="4" w:space="0" w:color="auto"/>
              <w:left w:val="single" w:sz="4" w:space="0" w:color="auto"/>
              <w:bottom w:val="single" w:sz="4" w:space="0" w:color="auto"/>
              <w:right w:val="single" w:sz="4" w:space="0" w:color="auto"/>
            </w:tcBorders>
            <w:vAlign w:val="center"/>
            <w:hideMark/>
          </w:tcPr>
          <w:p w14:paraId="2DCD7859" w14:textId="77777777" w:rsidR="00E9476D" w:rsidRPr="00E9476D" w:rsidRDefault="00E9476D" w:rsidP="00E9476D">
            <w:pPr>
              <w:rPr>
                <w:rFonts w:cs="Times New Roman"/>
                <w:b/>
              </w:rPr>
            </w:pPr>
          </w:p>
        </w:tc>
        <w:tc>
          <w:tcPr>
            <w:tcW w:w="1984" w:type="dxa"/>
            <w:tcBorders>
              <w:top w:val="single" w:sz="4" w:space="0" w:color="auto"/>
              <w:left w:val="single" w:sz="4" w:space="0" w:color="auto"/>
              <w:bottom w:val="single" w:sz="4" w:space="0" w:color="auto"/>
              <w:right w:val="single" w:sz="4" w:space="0" w:color="auto"/>
            </w:tcBorders>
            <w:hideMark/>
          </w:tcPr>
          <w:p w14:paraId="3E8ECADE" w14:textId="77777777" w:rsidR="00E9476D" w:rsidRPr="00E9476D" w:rsidRDefault="00BF0C5A" w:rsidP="00E9476D">
            <w:pPr>
              <w:rPr>
                <w:rFonts w:cs="Times New Roman"/>
              </w:rPr>
            </w:pPr>
            <w:hyperlink r:id="rId11" w:tooltip="Koinadugu District" w:history="1">
              <w:proofErr w:type="spellStart"/>
              <w:r w:rsidR="00E9476D" w:rsidRPr="00E9476D">
                <w:rPr>
                  <w:rFonts w:cs="Times New Roman"/>
                </w:rPr>
                <w:t>Koinadugu</w:t>
              </w:r>
              <w:proofErr w:type="spellEnd"/>
            </w:hyperlink>
          </w:p>
        </w:tc>
        <w:tc>
          <w:tcPr>
            <w:tcW w:w="1843" w:type="dxa"/>
            <w:tcBorders>
              <w:top w:val="single" w:sz="4" w:space="0" w:color="auto"/>
              <w:left w:val="single" w:sz="4" w:space="0" w:color="auto"/>
              <w:bottom w:val="single" w:sz="4" w:space="0" w:color="auto"/>
              <w:right w:val="single" w:sz="4" w:space="0" w:color="auto"/>
            </w:tcBorders>
            <w:hideMark/>
          </w:tcPr>
          <w:p w14:paraId="07098D01" w14:textId="77777777" w:rsidR="00E9476D" w:rsidRPr="00E9476D" w:rsidRDefault="00E9476D" w:rsidP="00E9476D">
            <w:pPr>
              <w:rPr>
                <w:rFonts w:eastAsia="Times New Roman" w:cs="Times New Roman"/>
                <w:lang w:eastAsia="en-GB"/>
              </w:rPr>
            </w:pPr>
            <w:r w:rsidRPr="00E9476D">
              <w:rPr>
                <w:rFonts w:eastAsia="Times New Roman" w:cs="Times New Roman"/>
                <w:lang w:eastAsia="en-GB"/>
              </w:rPr>
              <w:t>265,758</w:t>
            </w:r>
          </w:p>
        </w:tc>
      </w:tr>
      <w:tr w:rsidR="00E9476D" w:rsidRPr="00E9476D" w14:paraId="282F5A1B" w14:textId="77777777" w:rsidTr="00892782">
        <w:tc>
          <w:tcPr>
            <w:tcW w:w="0" w:type="auto"/>
            <w:vMerge/>
            <w:tcBorders>
              <w:top w:val="single" w:sz="4" w:space="0" w:color="auto"/>
              <w:left w:val="single" w:sz="4" w:space="0" w:color="auto"/>
              <w:bottom w:val="single" w:sz="4" w:space="0" w:color="auto"/>
              <w:right w:val="single" w:sz="4" w:space="0" w:color="auto"/>
            </w:tcBorders>
            <w:vAlign w:val="center"/>
            <w:hideMark/>
          </w:tcPr>
          <w:p w14:paraId="1E58CBC3" w14:textId="77777777" w:rsidR="00E9476D" w:rsidRPr="00E9476D" w:rsidRDefault="00E9476D" w:rsidP="00E9476D">
            <w:pPr>
              <w:rPr>
                <w:rFonts w:cs="Times New Roman"/>
                <w:b/>
              </w:rPr>
            </w:pPr>
          </w:p>
        </w:tc>
        <w:tc>
          <w:tcPr>
            <w:tcW w:w="1984" w:type="dxa"/>
            <w:tcBorders>
              <w:top w:val="single" w:sz="4" w:space="0" w:color="auto"/>
              <w:left w:val="single" w:sz="4" w:space="0" w:color="auto"/>
              <w:bottom w:val="single" w:sz="4" w:space="0" w:color="auto"/>
              <w:right w:val="single" w:sz="4" w:space="0" w:color="auto"/>
            </w:tcBorders>
            <w:hideMark/>
          </w:tcPr>
          <w:p w14:paraId="4F8DB7E7" w14:textId="77777777" w:rsidR="00E9476D" w:rsidRPr="00E9476D" w:rsidRDefault="00BF0C5A" w:rsidP="00E9476D">
            <w:pPr>
              <w:rPr>
                <w:rFonts w:cs="Times New Roman"/>
              </w:rPr>
            </w:pPr>
            <w:hyperlink r:id="rId12" w:tooltip="Port Loko District" w:history="1">
              <w:r w:rsidR="00E9476D" w:rsidRPr="00E9476D">
                <w:rPr>
                  <w:rFonts w:cs="Times New Roman"/>
                </w:rPr>
                <w:t xml:space="preserve">Port </w:t>
              </w:r>
              <w:proofErr w:type="spellStart"/>
              <w:r w:rsidR="00E9476D" w:rsidRPr="00E9476D">
                <w:rPr>
                  <w:rFonts w:cs="Times New Roman"/>
                </w:rPr>
                <w:t>Loko</w:t>
              </w:r>
              <w:proofErr w:type="spellEnd"/>
            </w:hyperlink>
          </w:p>
        </w:tc>
        <w:tc>
          <w:tcPr>
            <w:tcW w:w="1843" w:type="dxa"/>
            <w:tcBorders>
              <w:top w:val="single" w:sz="4" w:space="0" w:color="auto"/>
              <w:left w:val="single" w:sz="4" w:space="0" w:color="auto"/>
              <w:bottom w:val="single" w:sz="4" w:space="0" w:color="auto"/>
              <w:right w:val="single" w:sz="4" w:space="0" w:color="auto"/>
            </w:tcBorders>
            <w:hideMark/>
          </w:tcPr>
          <w:p w14:paraId="0AD4FE60" w14:textId="77777777" w:rsidR="00E9476D" w:rsidRPr="00E9476D" w:rsidRDefault="00E9476D" w:rsidP="00E9476D">
            <w:pPr>
              <w:rPr>
                <w:rFonts w:eastAsia="Times New Roman" w:cs="Times New Roman"/>
                <w:lang w:eastAsia="en-GB"/>
              </w:rPr>
            </w:pPr>
            <w:r w:rsidRPr="00E9476D">
              <w:rPr>
                <w:rFonts w:eastAsia="Times New Roman" w:cs="Times New Roman"/>
                <w:lang w:eastAsia="en-GB"/>
              </w:rPr>
              <w:t>453,746</w:t>
            </w:r>
          </w:p>
        </w:tc>
      </w:tr>
      <w:tr w:rsidR="00E9476D" w:rsidRPr="00E9476D" w14:paraId="5E8DAD1A" w14:textId="77777777" w:rsidTr="00892782">
        <w:tc>
          <w:tcPr>
            <w:tcW w:w="0" w:type="auto"/>
            <w:vMerge/>
            <w:tcBorders>
              <w:top w:val="single" w:sz="4" w:space="0" w:color="auto"/>
              <w:left w:val="single" w:sz="4" w:space="0" w:color="auto"/>
              <w:bottom w:val="single" w:sz="4" w:space="0" w:color="auto"/>
              <w:right w:val="single" w:sz="4" w:space="0" w:color="auto"/>
            </w:tcBorders>
            <w:vAlign w:val="center"/>
            <w:hideMark/>
          </w:tcPr>
          <w:p w14:paraId="3BA07E3F" w14:textId="77777777" w:rsidR="00E9476D" w:rsidRPr="00E9476D" w:rsidRDefault="00E9476D" w:rsidP="00E9476D">
            <w:pPr>
              <w:rPr>
                <w:rFonts w:cs="Times New Roman"/>
                <w:b/>
              </w:rPr>
            </w:pPr>
          </w:p>
        </w:tc>
        <w:tc>
          <w:tcPr>
            <w:tcW w:w="1984" w:type="dxa"/>
            <w:tcBorders>
              <w:top w:val="single" w:sz="4" w:space="0" w:color="auto"/>
              <w:left w:val="single" w:sz="4" w:space="0" w:color="auto"/>
              <w:bottom w:val="single" w:sz="4" w:space="0" w:color="auto"/>
              <w:right w:val="single" w:sz="4" w:space="0" w:color="auto"/>
            </w:tcBorders>
            <w:hideMark/>
          </w:tcPr>
          <w:p w14:paraId="171818D2" w14:textId="77777777" w:rsidR="00E9476D" w:rsidRPr="00E9476D" w:rsidRDefault="00BF0C5A" w:rsidP="00E9476D">
            <w:pPr>
              <w:rPr>
                <w:rFonts w:cs="Times New Roman"/>
              </w:rPr>
            </w:pPr>
            <w:hyperlink r:id="rId13" w:tooltip="Tonkolili District" w:history="1">
              <w:proofErr w:type="spellStart"/>
              <w:r w:rsidR="00E9476D" w:rsidRPr="00E9476D">
                <w:rPr>
                  <w:rFonts w:cs="Times New Roman"/>
                </w:rPr>
                <w:t>Tonkolili</w:t>
              </w:r>
              <w:proofErr w:type="spellEnd"/>
            </w:hyperlink>
          </w:p>
        </w:tc>
        <w:tc>
          <w:tcPr>
            <w:tcW w:w="1843" w:type="dxa"/>
            <w:tcBorders>
              <w:top w:val="single" w:sz="4" w:space="0" w:color="auto"/>
              <w:left w:val="single" w:sz="4" w:space="0" w:color="auto"/>
              <w:bottom w:val="single" w:sz="4" w:space="0" w:color="auto"/>
              <w:right w:val="single" w:sz="4" w:space="0" w:color="auto"/>
            </w:tcBorders>
            <w:hideMark/>
          </w:tcPr>
          <w:p w14:paraId="127CF347" w14:textId="77777777" w:rsidR="00E9476D" w:rsidRPr="00E9476D" w:rsidRDefault="00E9476D" w:rsidP="00E9476D">
            <w:pPr>
              <w:rPr>
                <w:rFonts w:eastAsia="Times New Roman" w:cs="Times New Roman"/>
                <w:lang w:eastAsia="en-GB"/>
              </w:rPr>
            </w:pPr>
            <w:r w:rsidRPr="00E9476D">
              <w:rPr>
                <w:rFonts w:eastAsia="Times New Roman" w:cs="Times New Roman"/>
                <w:lang w:eastAsia="en-GB"/>
              </w:rPr>
              <w:t>347,197</w:t>
            </w:r>
          </w:p>
        </w:tc>
      </w:tr>
      <w:tr w:rsidR="00E9476D" w:rsidRPr="00E9476D" w14:paraId="5029BAF6" w14:textId="77777777" w:rsidTr="00892782">
        <w:tc>
          <w:tcPr>
            <w:tcW w:w="1555" w:type="dxa"/>
            <w:vMerge w:val="restart"/>
            <w:tcBorders>
              <w:top w:val="single" w:sz="4" w:space="0" w:color="auto"/>
              <w:left w:val="single" w:sz="4" w:space="0" w:color="auto"/>
              <w:bottom w:val="single" w:sz="4" w:space="0" w:color="auto"/>
              <w:right w:val="single" w:sz="4" w:space="0" w:color="auto"/>
            </w:tcBorders>
            <w:hideMark/>
          </w:tcPr>
          <w:p w14:paraId="7C36B521" w14:textId="77777777" w:rsidR="00E9476D" w:rsidRPr="00E9476D" w:rsidRDefault="00E9476D" w:rsidP="00E9476D">
            <w:pPr>
              <w:rPr>
                <w:rFonts w:cs="Times New Roman"/>
                <w:b/>
              </w:rPr>
            </w:pPr>
            <w:r w:rsidRPr="00E9476D">
              <w:rPr>
                <w:rFonts w:cs="Times New Roman"/>
                <w:b/>
              </w:rPr>
              <w:t>Southern</w:t>
            </w:r>
          </w:p>
        </w:tc>
        <w:tc>
          <w:tcPr>
            <w:tcW w:w="1984" w:type="dxa"/>
            <w:tcBorders>
              <w:top w:val="single" w:sz="4" w:space="0" w:color="auto"/>
              <w:left w:val="single" w:sz="4" w:space="0" w:color="auto"/>
              <w:bottom w:val="single" w:sz="4" w:space="0" w:color="auto"/>
              <w:right w:val="single" w:sz="4" w:space="0" w:color="auto"/>
            </w:tcBorders>
            <w:hideMark/>
          </w:tcPr>
          <w:p w14:paraId="59CFA866" w14:textId="77777777" w:rsidR="00E9476D" w:rsidRPr="00E9476D" w:rsidRDefault="00BF0C5A" w:rsidP="00E9476D">
            <w:pPr>
              <w:rPr>
                <w:rFonts w:cs="Times New Roman"/>
              </w:rPr>
            </w:pPr>
            <w:hyperlink r:id="rId14" w:tooltip="Bo District" w:history="1">
              <w:r w:rsidR="00E9476D" w:rsidRPr="00E9476D">
                <w:rPr>
                  <w:rFonts w:cs="Times New Roman"/>
                </w:rPr>
                <w:t>Bo</w:t>
              </w:r>
            </w:hyperlink>
          </w:p>
        </w:tc>
        <w:tc>
          <w:tcPr>
            <w:tcW w:w="1843" w:type="dxa"/>
            <w:tcBorders>
              <w:top w:val="single" w:sz="4" w:space="0" w:color="auto"/>
              <w:left w:val="single" w:sz="4" w:space="0" w:color="auto"/>
              <w:bottom w:val="single" w:sz="4" w:space="0" w:color="auto"/>
              <w:right w:val="single" w:sz="4" w:space="0" w:color="auto"/>
            </w:tcBorders>
            <w:hideMark/>
          </w:tcPr>
          <w:p w14:paraId="0E7C432C" w14:textId="77777777" w:rsidR="00E9476D" w:rsidRPr="00E9476D" w:rsidRDefault="00E9476D" w:rsidP="00E9476D">
            <w:pPr>
              <w:rPr>
                <w:rFonts w:eastAsia="Times New Roman" w:cs="Times New Roman"/>
                <w:lang w:eastAsia="en-GB"/>
              </w:rPr>
            </w:pPr>
            <w:r w:rsidRPr="00E9476D">
              <w:rPr>
                <w:rFonts w:eastAsia="Times New Roman" w:cs="Times New Roman"/>
                <w:lang w:eastAsia="en-GB"/>
              </w:rPr>
              <w:t>463,668</w:t>
            </w:r>
          </w:p>
        </w:tc>
      </w:tr>
      <w:tr w:rsidR="00E9476D" w:rsidRPr="00E9476D" w14:paraId="63E284B2" w14:textId="77777777" w:rsidTr="00892782">
        <w:tc>
          <w:tcPr>
            <w:tcW w:w="0" w:type="auto"/>
            <w:vMerge/>
            <w:tcBorders>
              <w:top w:val="single" w:sz="4" w:space="0" w:color="auto"/>
              <w:left w:val="single" w:sz="4" w:space="0" w:color="auto"/>
              <w:bottom w:val="single" w:sz="4" w:space="0" w:color="auto"/>
              <w:right w:val="single" w:sz="4" w:space="0" w:color="auto"/>
            </w:tcBorders>
            <w:vAlign w:val="center"/>
            <w:hideMark/>
          </w:tcPr>
          <w:p w14:paraId="6BF6503F" w14:textId="77777777" w:rsidR="00E9476D" w:rsidRPr="00E9476D" w:rsidRDefault="00E9476D" w:rsidP="00E9476D">
            <w:pPr>
              <w:rPr>
                <w:rFonts w:cs="Times New Roman"/>
                <w:b/>
              </w:rPr>
            </w:pPr>
          </w:p>
        </w:tc>
        <w:tc>
          <w:tcPr>
            <w:tcW w:w="1984" w:type="dxa"/>
            <w:tcBorders>
              <w:top w:val="single" w:sz="4" w:space="0" w:color="auto"/>
              <w:left w:val="single" w:sz="4" w:space="0" w:color="auto"/>
              <w:bottom w:val="single" w:sz="4" w:space="0" w:color="auto"/>
              <w:right w:val="single" w:sz="4" w:space="0" w:color="auto"/>
            </w:tcBorders>
            <w:hideMark/>
          </w:tcPr>
          <w:p w14:paraId="63717BC4" w14:textId="77777777" w:rsidR="00E9476D" w:rsidRPr="00E9476D" w:rsidRDefault="00BF0C5A" w:rsidP="00E9476D">
            <w:pPr>
              <w:rPr>
                <w:rFonts w:cs="Times New Roman"/>
              </w:rPr>
            </w:pPr>
            <w:hyperlink r:id="rId15" w:tooltip="Bonthe District" w:history="1">
              <w:proofErr w:type="spellStart"/>
              <w:r w:rsidR="00E9476D" w:rsidRPr="00E9476D">
                <w:rPr>
                  <w:rFonts w:cs="Times New Roman"/>
                </w:rPr>
                <w:t>Bonthe</w:t>
              </w:r>
              <w:proofErr w:type="spellEnd"/>
            </w:hyperlink>
          </w:p>
        </w:tc>
        <w:tc>
          <w:tcPr>
            <w:tcW w:w="1843" w:type="dxa"/>
            <w:tcBorders>
              <w:top w:val="single" w:sz="4" w:space="0" w:color="auto"/>
              <w:left w:val="single" w:sz="4" w:space="0" w:color="auto"/>
              <w:bottom w:val="single" w:sz="4" w:space="0" w:color="auto"/>
              <w:right w:val="single" w:sz="4" w:space="0" w:color="auto"/>
            </w:tcBorders>
            <w:hideMark/>
          </w:tcPr>
          <w:p w14:paraId="13A60A36" w14:textId="77777777" w:rsidR="00E9476D" w:rsidRPr="00E9476D" w:rsidRDefault="00E9476D" w:rsidP="00E9476D">
            <w:pPr>
              <w:rPr>
                <w:rFonts w:eastAsia="Times New Roman" w:cs="Times New Roman"/>
                <w:lang w:eastAsia="en-GB"/>
              </w:rPr>
            </w:pPr>
            <w:r w:rsidRPr="00E9476D">
              <w:rPr>
                <w:rFonts w:eastAsia="Times New Roman" w:cs="Times New Roman"/>
                <w:lang w:eastAsia="en-GB"/>
              </w:rPr>
              <w:t>139,687</w:t>
            </w:r>
          </w:p>
        </w:tc>
      </w:tr>
      <w:tr w:rsidR="00E9476D" w:rsidRPr="00E9476D" w14:paraId="5CFD0899" w14:textId="77777777" w:rsidTr="00892782">
        <w:tc>
          <w:tcPr>
            <w:tcW w:w="0" w:type="auto"/>
            <w:vMerge/>
            <w:tcBorders>
              <w:top w:val="single" w:sz="4" w:space="0" w:color="auto"/>
              <w:left w:val="single" w:sz="4" w:space="0" w:color="auto"/>
              <w:bottom w:val="single" w:sz="4" w:space="0" w:color="auto"/>
              <w:right w:val="single" w:sz="4" w:space="0" w:color="auto"/>
            </w:tcBorders>
            <w:vAlign w:val="center"/>
            <w:hideMark/>
          </w:tcPr>
          <w:p w14:paraId="04097AA8" w14:textId="77777777" w:rsidR="00E9476D" w:rsidRPr="00E9476D" w:rsidRDefault="00E9476D" w:rsidP="00E9476D">
            <w:pPr>
              <w:rPr>
                <w:rFonts w:cs="Times New Roman"/>
                <w:b/>
              </w:rPr>
            </w:pPr>
          </w:p>
        </w:tc>
        <w:tc>
          <w:tcPr>
            <w:tcW w:w="1984" w:type="dxa"/>
            <w:tcBorders>
              <w:top w:val="single" w:sz="4" w:space="0" w:color="auto"/>
              <w:left w:val="single" w:sz="4" w:space="0" w:color="auto"/>
              <w:bottom w:val="single" w:sz="4" w:space="0" w:color="auto"/>
              <w:right w:val="single" w:sz="4" w:space="0" w:color="auto"/>
            </w:tcBorders>
            <w:hideMark/>
          </w:tcPr>
          <w:p w14:paraId="7AB33846" w14:textId="77777777" w:rsidR="00E9476D" w:rsidRPr="00E9476D" w:rsidRDefault="00BF0C5A" w:rsidP="00E9476D">
            <w:pPr>
              <w:rPr>
                <w:rFonts w:cs="Times New Roman"/>
              </w:rPr>
            </w:pPr>
            <w:hyperlink r:id="rId16" w:tooltip="Moyamba District" w:history="1">
              <w:proofErr w:type="spellStart"/>
              <w:r w:rsidR="00E9476D" w:rsidRPr="00E9476D">
                <w:rPr>
                  <w:rFonts w:cs="Times New Roman"/>
                </w:rPr>
                <w:t>Moyamba</w:t>
              </w:r>
              <w:proofErr w:type="spellEnd"/>
            </w:hyperlink>
          </w:p>
        </w:tc>
        <w:tc>
          <w:tcPr>
            <w:tcW w:w="1843" w:type="dxa"/>
            <w:tcBorders>
              <w:top w:val="single" w:sz="4" w:space="0" w:color="auto"/>
              <w:left w:val="single" w:sz="4" w:space="0" w:color="auto"/>
              <w:bottom w:val="single" w:sz="4" w:space="0" w:color="auto"/>
              <w:right w:val="single" w:sz="4" w:space="0" w:color="auto"/>
            </w:tcBorders>
            <w:hideMark/>
          </w:tcPr>
          <w:p w14:paraId="4882CCF1" w14:textId="77777777" w:rsidR="00E9476D" w:rsidRPr="00E9476D" w:rsidRDefault="00E9476D" w:rsidP="00E9476D">
            <w:pPr>
              <w:rPr>
                <w:rFonts w:eastAsia="Times New Roman" w:cs="Times New Roman"/>
                <w:lang w:eastAsia="en-GB"/>
              </w:rPr>
            </w:pPr>
            <w:r w:rsidRPr="00E9476D">
              <w:rPr>
                <w:rFonts w:eastAsia="Times New Roman" w:cs="Times New Roman"/>
                <w:lang w:eastAsia="en-GB"/>
              </w:rPr>
              <w:t>260,910</w:t>
            </w:r>
          </w:p>
        </w:tc>
      </w:tr>
      <w:tr w:rsidR="00E9476D" w:rsidRPr="00E9476D" w14:paraId="21C81A13" w14:textId="77777777" w:rsidTr="00892782">
        <w:tc>
          <w:tcPr>
            <w:tcW w:w="0" w:type="auto"/>
            <w:vMerge/>
            <w:tcBorders>
              <w:top w:val="single" w:sz="4" w:space="0" w:color="auto"/>
              <w:left w:val="single" w:sz="4" w:space="0" w:color="auto"/>
              <w:bottom w:val="single" w:sz="4" w:space="0" w:color="auto"/>
              <w:right w:val="single" w:sz="4" w:space="0" w:color="auto"/>
            </w:tcBorders>
            <w:vAlign w:val="center"/>
            <w:hideMark/>
          </w:tcPr>
          <w:p w14:paraId="723FC79F" w14:textId="77777777" w:rsidR="00E9476D" w:rsidRPr="00E9476D" w:rsidRDefault="00E9476D" w:rsidP="00E9476D">
            <w:pPr>
              <w:rPr>
                <w:rFonts w:cs="Times New Roman"/>
                <w:b/>
              </w:rPr>
            </w:pPr>
          </w:p>
        </w:tc>
        <w:tc>
          <w:tcPr>
            <w:tcW w:w="1984" w:type="dxa"/>
            <w:tcBorders>
              <w:top w:val="single" w:sz="4" w:space="0" w:color="auto"/>
              <w:left w:val="single" w:sz="4" w:space="0" w:color="auto"/>
              <w:bottom w:val="single" w:sz="4" w:space="0" w:color="auto"/>
              <w:right w:val="single" w:sz="4" w:space="0" w:color="auto"/>
            </w:tcBorders>
            <w:hideMark/>
          </w:tcPr>
          <w:p w14:paraId="13DA0A23" w14:textId="77777777" w:rsidR="00E9476D" w:rsidRPr="00E9476D" w:rsidRDefault="00BF0C5A" w:rsidP="00E9476D">
            <w:pPr>
              <w:rPr>
                <w:rFonts w:cs="Times New Roman"/>
              </w:rPr>
            </w:pPr>
            <w:hyperlink r:id="rId17" w:tooltip="Pujehun District" w:history="1">
              <w:proofErr w:type="spellStart"/>
              <w:r w:rsidR="00E9476D" w:rsidRPr="00E9476D">
                <w:rPr>
                  <w:rFonts w:cs="Times New Roman"/>
                </w:rPr>
                <w:t>Pujehun</w:t>
              </w:r>
              <w:proofErr w:type="spellEnd"/>
            </w:hyperlink>
          </w:p>
        </w:tc>
        <w:tc>
          <w:tcPr>
            <w:tcW w:w="1843" w:type="dxa"/>
            <w:tcBorders>
              <w:top w:val="single" w:sz="4" w:space="0" w:color="auto"/>
              <w:left w:val="single" w:sz="4" w:space="0" w:color="auto"/>
              <w:bottom w:val="single" w:sz="4" w:space="0" w:color="auto"/>
              <w:right w:val="single" w:sz="4" w:space="0" w:color="auto"/>
            </w:tcBorders>
            <w:hideMark/>
          </w:tcPr>
          <w:p w14:paraId="2EC39F6E" w14:textId="77777777" w:rsidR="00E9476D" w:rsidRPr="00E9476D" w:rsidRDefault="00E9476D" w:rsidP="00E9476D">
            <w:pPr>
              <w:rPr>
                <w:rFonts w:eastAsia="Times New Roman" w:cs="Times New Roman"/>
                <w:lang w:eastAsia="en-GB"/>
              </w:rPr>
            </w:pPr>
            <w:r w:rsidRPr="00E9476D">
              <w:rPr>
                <w:rFonts w:eastAsia="Times New Roman" w:cs="Times New Roman"/>
                <w:lang w:eastAsia="en-GB"/>
              </w:rPr>
              <w:t>228,392</w:t>
            </w:r>
          </w:p>
        </w:tc>
      </w:tr>
    </w:tbl>
    <w:p w14:paraId="149D1FF3" w14:textId="77777777" w:rsidR="00240A2C" w:rsidRPr="00240A2C" w:rsidRDefault="00240A2C" w:rsidP="00240A2C">
      <w:pPr>
        <w:rPr>
          <w:rFonts w:eastAsia="Calibri" w:cs="Times New Roman"/>
        </w:rPr>
      </w:pPr>
    </w:p>
    <w:p w14:paraId="6ADF66F8" w14:textId="77777777" w:rsidR="00D02185" w:rsidRPr="00A53E0F" w:rsidRDefault="00D02185" w:rsidP="00D947FA">
      <w:pPr>
        <w:rPr>
          <w:b/>
        </w:rPr>
      </w:pPr>
      <w:r w:rsidRPr="00A53E0F">
        <w:rPr>
          <w:b/>
        </w:rPr>
        <w:t>Findings</w:t>
      </w:r>
    </w:p>
    <w:p w14:paraId="177E330E" w14:textId="77777777" w:rsidR="00A53E0F" w:rsidRDefault="00A53E0F" w:rsidP="00D947FA">
      <w:r>
        <w:t>The a</w:t>
      </w:r>
      <w:r w:rsidRPr="00A53E0F">
        <w:t>nalysis of data from in</w:t>
      </w:r>
      <w:r>
        <w:t>terviews and focus groups (N=121</w:t>
      </w:r>
      <w:r w:rsidRPr="00A53E0F">
        <w:t>) with key service providers</w:t>
      </w:r>
      <w:r w:rsidR="000D5A3F">
        <w:t xml:space="preserve"> was undertaken independently by the three authors of this </w:t>
      </w:r>
      <w:proofErr w:type="spellStart"/>
      <w:r w:rsidR="000D5A3F">
        <w:t>chapterwho</w:t>
      </w:r>
      <w:proofErr w:type="spellEnd"/>
      <w:r w:rsidR="000D5A3F">
        <w:t xml:space="preserve"> were able to identify </w:t>
      </w:r>
      <w:r w:rsidRPr="00A53E0F">
        <w:t xml:space="preserve">16 key issues </w:t>
      </w:r>
      <w:r>
        <w:t xml:space="preserve">identified as </w:t>
      </w:r>
      <w:r w:rsidRPr="00A53E0F">
        <w:t xml:space="preserve">inhibitors of progress towards the </w:t>
      </w:r>
      <w:r>
        <w:t xml:space="preserve">establishment </w:t>
      </w:r>
      <w:r w:rsidRPr="00A53E0F">
        <w:t>of inclusive education in Sierra Leone</w:t>
      </w:r>
      <w:r>
        <w:t xml:space="preserve"> (See table 2 below)</w:t>
      </w:r>
      <w:r w:rsidRPr="00A53E0F">
        <w:t xml:space="preserve">. </w:t>
      </w:r>
      <w:r w:rsidR="000D5A3F">
        <w:t xml:space="preserve">Careful scrutiny of the interview transcripts enabled definitions to be applied to each of the identified issues and to group these under the four thematic headings. </w:t>
      </w:r>
      <w:r w:rsidR="008278A8">
        <w:t>These regularly recurring issues were seen by the research team as providing the foundation upon which an inclusive education policy could be formulated following a process of further consultation and clarification with colleagues in the country.</w:t>
      </w:r>
    </w:p>
    <w:p w14:paraId="5F795668" w14:textId="77777777" w:rsidR="00A53E0F" w:rsidRPr="00240A2C" w:rsidRDefault="00A53E0F" w:rsidP="00A53E0F">
      <w:pPr>
        <w:rPr>
          <w:rFonts w:ascii="Calibri" w:eastAsia="Calibri" w:hAnsi="Calibri" w:cs="Times New Roman"/>
          <w:b/>
        </w:rPr>
      </w:pPr>
      <w:r w:rsidRPr="00240A2C">
        <w:rPr>
          <w:rFonts w:ascii="Calibri" w:eastAsia="Calibri" w:hAnsi="Calibri" w:cs="Times New Roman"/>
          <w:b/>
        </w:rPr>
        <w:t xml:space="preserve">Table 2 </w:t>
      </w:r>
      <w:r>
        <w:rPr>
          <w:rFonts w:ascii="Calibri" w:eastAsia="Calibri" w:hAnsi="Calibri" w:cs="Times New Roman"/>
          <w:b/>
        </w:rPr>
        <w:t>Key issues within the four t</w:t>
      </w:r>
      <w:r w:rsidRPr="00240A2C">
        <w:rPr>
          <w:rFonts w:ascii="Calibri" w:eastAsia="Calibri" w:hAnsi="Calibri" w:cs="Times New Roman"/>
          <w:b/>
        </w:rPr>
        <w:t>hemes</w:t>
      </w:r>
    </w:p>
    <w:tbl>
      <w:tblPr>
        <w:tblStyle w:val="TableGrid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08"/>
        <w:gridCol w:w="4508"/>
      </w:tblGrid>
      <w:tr w:rsidR="000D5A3F" w:rsidRPr="00240A2C" w14:paraId="65AC30C8" w14:textId="77777777" w:rsidTr="00BA5280">
        <w:tc>
          <w:tcPr>
            <w:tcW w:w="901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4CF4C812" w14:textId="77777777" w:rsidR="000D5A3F" w:rsidRPr="00240A2C" w:rsidRDefault="000D5A3F" w:rsidP="00892782">
            <w:pPr>
              <w:rPr>
                <w:rFonts w:eastAsia="Calibri" w:cs="Times New Roman"/>
                <w:b/>
              </w:rPr>
            </w:pPr>
            <w:r>
              <w:rPr>
                <w:rFonts w:eastAsia="Calibri" w:cs="Times New Roman"/>
                <w:b/>
              </w:rPr>
              <w:t>Theme 1: The Teaching and Learning Environment</w:t>
            </w:r>
          </w:p>
        </w:tc>
      </w:tr>
      <w:tr w:rsidR="00A53E0F" w:rsidRPr="00240A2C" w14:paraId="7519FFC2" w14:textId="77777777" w:rsidTr="008278A8">
        <w:tc>
          <w:tcPr>
            <w:tcW w:w="4508" w:type="dxa"/>
            <w:tcBorders>
              <w:top w:val="single" w:sz="8" w:space="0" w:color="auto"/>
              <w:left w:val="single" w:sz="8" w:space="0" w:color="auto"/>
              <w:bottom w:val="single" w:sz="8" w:space="0" w:color="auto"/>
              <w:right w:val="single" w:sz="8" w:space="0" w:color="auto"/>
            </w:tcBorders>
            <w:shd w:val="clear" w:color="auto" w:fill="E7E6E6" w:themeFill="background2"/>
          </w:tcPr>
          <w:p w14:paraId="19D8451F" w14:textId="77777777" w:rsidR="00A53E0F" w:rsidRPr="00240A2C" w:rsidRDefault="00A53E0F" w:rsidP="00892782">
            <w:pPr>
              <w:rPr>
                <w:rFonts w:eastAsia="Calibri" w:cs="Times New Roman"/>
                <w:b/>
              </w:rPr>
            </w:pPr>
            <w:r w:rsidRPr="00240A2C">
              <w:rPr>
                <w:rFonts w:eastAsia="Calibri" w:cs="Times New Roman"/>
                <w:b/>
              </w:rPr>
              <w:lastRenderedPageBreak/>
              <w:t>Key Issue</w:t>
            </w:r>
          </w:p>
        </w:tc>
        <w:tc>
          <w:tcPr>
            <w:tcW w:w="4508" w:type="dxa"/>
            <w:tcBorders>
              <w:top w:val="single" w:sz="8" w:space="0" w:color="auto"/>
              <w:left w:val="single" w:sz="8" w:space="0" w:color="auto"/>
              <w:bottom w:val="single" w:sz="8" w:space="0" w:color="auto"/>
              <w:right w:val="single" w:sz="8" w:space="0" w:color="auto"/>
            </w:tcBorders>
            <w:shd w:val="clear" w:color="auto" w:fill="E7E6E6" w:themeFill="background2"/>
          </w:tcPr>
          <w:p w14:paraId="18E06F49" w14:textId="77777777" w:rsidR="00A53E0F" w:rsidRPr="00240A2C" w:rsidRDefault="00A53E0F" w:rsidP="00892782">
            <w:pPr>
              <w:rPr>
                <w:rFonts w:eastAsia="Calibri" w:cs="Times New Roman"/>
                <w:b/>
              </w:rPr>
            </w:pPr>
            <w:r w:rsidRPr="00240A2C">
              <w:rPr>
                <w:rFonts w:eastAsia="Calibri" w:cs="Times New Roman"/>
                <w:b/>
              </w:rPr>
              <w:t>Definition</w:t>
            </w:r>
            <w:r w:rsidR="004D5670">
              <w:rPr>
                <w:rFonts w:eastAsia="Calibri" w:cs="Times New Roman"/>
                <w:b/>
              </w:rPr>
              <w:t xml:space="preserve"> of findings</w:t>
            </w:r>
          </w:p>
        </w:tc>
      </w:tr>
      <w:tr w:rsidR="00A53E0F" w:rsidRPr="00240A2C" w14:paraId="72B6CE2C" w14:textId="77777777" w:rsidTr="008278A8">
        <w:tc>
          <w:tcPr>
            <w:tcW w:w="4508" w:type="dxa"/>
            <w:tcBorders>
              <w:top w:val="single" w:sz="8" w:space="0" w:color="auto"/>
              <w:left w:val="single" w:sz="8" w:space="0" w:color="auto"/>
              <w:bottom w:val="single" w:sz="8" w:space="0" w:color="auto"/>
              <w:right w:val="single" w:sz="8" w:space="0" w:color="auto"/>
            </w:tcBorders>
          </w:tcPr>
          <w:p w14:paraId="0175B72E" w14:textId="77777777" w:rsidR="00A53E0F" w:rsidRPr="00240A2C" w:rsidRDefault="00A53E0F" w:rsidP="00892782">
            <w:pPr>
              <w:rPr>
                <w:rFonts w:eastAsia="Calibri" w:cs="Times New Roman"/>
              </w:rPr>
            </w:pPr>
            <w:r w:rsidRPr="00240A2C">
              <w:rPr>
                <w:rFonts w:eastAsia="Calibri" w:cs="Times New Roman"/>
              </w:rPr>
              <w:t>Initial Assessment of disability/SEN</w:t>
            </w:r>
          </w:p>
        </w:tc>
        <w:tc>
          <w:tcPr>
            <w:tcW w:w="4508" w:type="dxa"/>
            <w:tcBorders>
              <w:top w:val="single" w:sz="8" w:space="0" w:color="auto"/>
              <w:left w:val="single" w:sz="8" w:space="0" w:color="auto"/>
              <w:bottom w:val="single" w:sz="8" w:space="0" w:color="auto"/>
              <w:right w:val="single" w:sz="8" w:space="0" w:color="auto"/>
            </w:tcBorders>
          </w:tcPr>
          <w:p w14:paraId="1C012360" w14:textId="77777777" w:rsidR="00A53E0F" w:rsidRPr="00240A2C" w:rsidRDefault="00A53E0F" w:rsidP="00892782">
            <w:pPr>
              <w:rPr>
                <w:rFonts w:eastAsia="Calibri" w:cs="Times New Roman"/>
              </w:rPr>
            </w:pPr>
            <w:r w:rsidRPr="00240A2C">
              <w:rPr>
                <w:rFonts w:eastAsia="Calibri" w:cs="Times New Roman"/>
              </w:rPr>
              <w:t>Limitations of early assessment and provision of information for schools</w:t>
            </w:r>
          </w:p>
        </w:tc>
      </w:tr>
      <w:tr w:rsidR="00A53E0F" w:rsidRPr="00240A2C" w14:paraId="20DFCE9D" w14:textId="77777777" w:rsidTr="008278A8">
        <w:tc>
          <w:tcPr>
            <w:tcW w:w="4508" w:type="dxa"/>
            <w:tcBorders>
              <w:top w:val="single" w:sz="8" w:space="0" w:color="auto"/>
              <w:left w:val="single" w:sz="8" w:space="0" w:color="auto"/>
              <w:bottom w:val="single" w:sz="8" w:space="0" w:color="auto"/>
              <w:right w:val="single" w:sz="8" w:space="0" w:color="auto"/>
            </w:tcBorders>
          </w:tcPr>
          <w:p w14:paraId="6A107172" w14:textId="77777777" w:rsidR="00A53E0F" w:rsidRPr="00240A2C" w:rsidRDefault="00A53E0F" w:rsidP="00892782">
            <w:pPr>
              <w:rPr>
                <w:rFonts w:eastAsia="Calibri" w:cs="Times New Roman"/>
              </w:rPr>
            </w:pPr>
            <w:r w:rsidRPr="00240A2C">
              <w:rPr>
                <w:rFonts w:eastAsia="Calibri" w:cs="Times New Roman"/>
              </w:rPr>
              <w:t>Pedagogical resources</w:t>
            </w:r>
          </w:p>
        </w:tc>
        <w:tc>
          <w:tcPr>
            <w:tcW w:w="4508" w:type="dxa"/>
            <w:tcBorders>
              <w:top w:val="single" w:sz="8" w:space="0" w:color="auto"/>
              <w:left w:val="single" w:sz="8" w:space="0" w:color="auto"/>
              <w:bottom w:val="single" w:sz="8" w:space="0" w:color="auto"/>
              <w:right w:val="single" w:sz="8" w:space="0" w:color="auto"/>
            </w:tcBorders>
          </w:tcPr>
          <w:p w14:paraId="13DD0399" w14:textId="77777777" w:rsidR="00A53E0F" w:rsidRPr="00240A2C" w:rsidRDefault="00A53E0F" w:rsidP="00892782">
            <w:pPr>
              <w:rPr>
                <w:rFonts w:eastAsia="Calibri" w:cs="Times New Roman"/>
              </w:rPr>
            </w:pPr>
            <w:r w:rsidRPr="00240A2C">
              <w:rPr>
                <w:rFonts w:eastAsia="Calibri" w:cs="Times New Roman"/>
              </w:rPr>
              <w:t>Lack of adequate teaching resources, to provide appropriate access to learning for children with disabilities</w:t>
            </w:r>
          </w:p>
        </w:tc>
      </w:tr>
      <w:tr w:rsidR="00A53E0F" w:rsidRPr="00240A2C" w14:paraId="0B6ED8EE" w14:textId="77777777" w:rsidTr="008278A8">
        <w:tc>
          <w:tcPr>
            <w:tcW w:w="4508" w:type="dxa"/>
            <w:tcBorders>
              <w:top w:val="single" w:sz="8" w:space="0" w:color="auto"/>
              <w:left w:val="single" w:sz="8" w:space="0" w:color="auto"/>
              <w:bottom w:val="single" w:sz="8" w:space="0" w:color="auto"/>
              <w:right w:val="single" w:sz="8" w:space="0" w:color="auto"/>
            </w:tcBorders>
          </w:tcPr>
          <w:p w14:paraId="45062232" w14:textId="77777777" w:rsidR="00A53E0F" w:rsidRPr="00240A2C" w:rsidRDefault="00A53E0F" w:rsidP="00892782">
            <w:pPr>
              <w:rPr>
                <w:rFonts w:eastAsia="Calibri" w:cs="Times New Roman"/>
              </w:rPr>
            </w:pPr>
            <w:r w:rsidRPr="00240A2C">
              <w:rPr>
                <w:rFonts w:eastAsia="Calibri" w:cs="Times New Roman"/>
              </w:rPr>
              <w:t>Physical access</w:t>
            </w:r>
          </w:p>
        </w:tc>
        <w:tc>
          <w:tcPr>
            <w:tcW w:w="4508" w:type="dxa"/>
            <w:tcBorders>
              <w:top w:val="single" w:sz="8" w:space="0" w:color="auto"/>
              <w:left w:val="single" w:sz="8" w:space="0" w:color="auto"/>
              <w:bottom w:val="single" w:sz="8" w:space="0" w:color="auto"/>
              <w:right w:val="single" w:sz="8" w:space="0" w:color="auto"/>
            </w:tcBorders>
          </w:tcPr>
          <w:p w14:paraId="175AA4BE" w14:textId="77777777" w:rsidR="00A53E0F" w:rsidRPr="00240A2C" w:rsidRDefault="00A53E0F" w:rsidP="00892782">
            <w:pPr>
              <w:rPr>
                <w:rFonts w:eastAsia="Calibri" w:cs="Times New Roman"/>
              </w:rPr>
            </w:pPr>
            <w:r w:rsidRPr="00240A2C">
              <w:rPr>
                <w:rFonts w:eastAsia="Calibri" w:cs="Times New Roman"/>
              </w:rPr>
              <w:t>Physical access a problem for some students</w:t>
            </w:r>
          </w:p>
        </w:tc>
      </w:tr>
      <w:tr w:rsidR="00A53E0F" w:rsidRPr="00240A2C" w14:paraId="72692033" w14:textId="77777777" w:rsidTr="008278A8">
        <w:tc>
          <w:tcPr>
            <w:tcW w:w="4508" w:type="dxa"/>
            <w:tcBorders>
              <w:top w:val="single" w:sz="8" w:space="0" w:color="auto"/>
              <w:left w:val="single" w:sz="8" w:space="0" w:color="auto"/>
              <w:bottom w:val="single" w:sz="8" w:space="0" w:color="auto"/>
              <w:right w:val="single" w:sz="8" w:space="0" w:color="auto"/>
            </w:tcBorders>
          </w:tcPr>
          <w:p w14:paraId="3684D603" w14:textId="77777777" w:rsidR="00A53E0F" w:rsidRPr="00240A2C" w:rsidRDefault="00A53E0F" w:rsidP="00892782">
            <w:pPr>
              <w:rPr>
                <w:rFonts w:eastAsia="Calibri" w:cs="Times New Roman"/>
              </w:rPr>
            </w:pPr>
            <w:r w:rsidRPr="00240A2C">
              <w:rPr>
                <w:rFonts w:eastAsia="Calibri" w:cs="Times New Roman"/>
              </w:rPr>
              <w:t>National Curriculum</w:t>
            </w:r>
          </w:p>
        </w:tc>
        <w:tc>
          <w:tcPr>
            <w:tcW w:w="4508" w:type="dxa"/>
            <w:tcBorders>
              <w:top w:val="single" w:sz="8" w:space="0" w:color="auto"/>
              <w:left w:val="single" w:sz="8" w:space="0" w:color="auto"/>
              <w:bottom w:val="single" w:sz="8" w:space="0" w:color="auto"/>
              <w:right w:val="single" w:sz="8" w:space="0" w:color="auto"/>
            </w:tcBorders>
          </w:tcPr>
          <w:p w14:paraId="211309BB" w14:textId="77777777" w:rsidR="00A53E0F" w:rsidRPr="00240A2C" w:rsidRDefault="00A53E0F" w:rsidP="00892782">
            <w:pPr>
              <w:rPr>
                <w:rFonts w:eastAsia="Calibri" w:cs="Times New Roman"/>
              </w:rPr>
            </w:pPr>
            <w:r w:rsidRPr="00240A2C">
              <w:rPr>
                <w:rFonts w:eastAsia="Calibri" w:cs="Times New Roman"/>
              </w:rPr>
              <w:t>Limitations of the National Curriculum in providing for children with disabilities</w:t>
            </w:r>
          </w:p>
        </w:tc>
      </w:tr>
      <w:tr w:rsidR="00A53E0F" w:rsidRPr="00240A2C" w14:paraId="04FB66F9" w14:textId="77777777" w:rsidTr="008278A8">
        <w:tc>
          <w:tcPr>
            <w:tcW w:w="4508" w:type="dxa"/>
            <w:tcBorders>
              <w:top w:val="single" w:sz="8" w:space="0" w:color="auto"/>
              <w:left w:val="single" w:sz="8" w:space="0" w:color="auto"/>
              <w:bottom w:val="single" w:sz="8" w:space="0" w:color="auto"/>
              <w:right w:val="single" w:sz="8" w:space="0" w:color="auto"/>
            </w:tcBorders>
          </w:tcPr>
          <w:p w14:paraId="4605397E" w14:textId="77777777" w:rsidR="00A53E0F" w:rsidRPr="00240A2C" w:rsidRDefault="00A53E0F" w:rsidP="00892782">
            <w:pPr>
              <w:rPr>
                <w:rFonts w:eastAsia="Calibri" w:cs="Times New Roman"/>
              </w:rPr>
            </w:pPr>
            <w:r w:rsidRPr="00240A2C">
              <w:rPr>
                <w:rFonts w:eastAsia="Calibri" w:cs="Times New Roman"/>
              </w:rPr>
              <w:t>Assistive Technology</w:t>
            </w:r>
          </w:p>
        </w:tc>
        <w:tc>
          <w:tcPr>
            <w:tcW w:w="4508" w:type="dxa"/>
            <w:tcBorders>
              <w:top w:val="single" w:sz="8" w:space="0" w:color="auto"/>
              <w:left w:val="single" w:sz="8" w:space="0" w:color="auto"/>
              <w:bottom w:val="single" w:sz="8" w:space="0" w:color="auto"/>
              <w:right w:val="single" w:sz="8" w:space="0" w:color="auto"/>
            </w:tcBorders>
          </w:tcPr>
          <w:p w14:paraId="517B5F14" w14:textId="77777777" w:rsidR="00A53E0F" w:rsidRPr="00240A2C" w:rsidRDefault="00A53E0F" w:rsidP="00892782">
            <w:pPr>
              <w:rPr>
                <w:rFonts w:eastAsia="Calibri" w:cs="Times New Roman"/>
              </w:rPr>
            </w:pPr>
            <w:r w:rsidRPr="00240A2C">
              <w:rPr>
                <w:rFonts w:eastAsia="Calibri" w:cs="Times New Roman"/>
              </w:rPr>
              <w:t>Limited access to assistive technology (including hearing aids)</w:t>
            </w:r>
          </w:p>
        </w:tc>
      </w:tr>
      <w:tr w:rsidR="00A53E0F" w:rsidRPr="00240A2C" w14:paraId="5B858D87" w14:textId="77777777" w:rsidTr="008278A8">
        <w:tc>
          <w:tcPr>
            <w:tcW w:w="4508" w:type="dxa"/>
            <w:tcBorders>
              <w:top w:val="single" w:sz="8" w:space="0" w:color="auto"/>
              <w:left w:val="single" w:sz="8" w:space="0" w:color="auto"/>
              <w:bottom w:val="single" w:sz="8" w:space="0" w:color="auto"/>
              <w:right w:val="single" w:sz="8" w:space="0" w:color="auto"/>
            </w:tcBorders>
          </w:tcPr>
          <w:p w14:paraId="3BAA16BB" w14:textId="77777777" w:rsidR="00A53E0F" w:rsidRPr="00240A2C" w:rsidRDefault="00A53E0F" w:rsidP="00892782">
            <w:pPr>
              <w:rPr>
                <w:rFonts w:eastAsia="Calibri" w:cs="Times New Roman"/>
              </w:rPr>
            </w:pPr>
            <w:r w:rsidRPr="00240A2C">
              <w:rPr>
                <w:rFonts w:eastAsia="Calibri" w:cs="Times New Roman"/>
              </w:rPr>
              <w:t>Post school provision</w:t>
            </w:r>
          </w:p>
        </w:tc>
        <w:tc>
          <w:tcPr>
            <w:tcW w:w="4508" w:type="dxa"/>
            <w:tcBorders>
              <w:top w:val="single" w:sz="8" w:space="0" w:color="auto"/>
              <w:left w:val="single" w:sz="8" w:space="0" w:color="auto"/>
              <w:bottom w:val="single" w:sz="8" w:space="0" w:color="auto"/>
              <w:right w:val="single" w:sz="8" w:space="0" w:color="auto"/>
            </w:tcBorders>
          </w:tcPr>
          <w:p w14:paraId="0736C739" w14:textId="77777777" w:rsidR="00A53E0F" w:rsidRPr="00240A2C" w:rsidRDefault="00A53E0F" w:rsidP="00892782">
            <w:pPr>
              <w:rPr>
                <w:rFonts w:eastAsia="Calibri" w:cs="Times New Roman"/>
              </w:rPr>
            </w:pPr>
            <w:r w:rsidRPr="00240A2C">
              <w:rPr>
                <w:rFonts w:eastAsia="Calibri" w:cs="Times New Roman"/>
              </w:rPr>
              <w:t>Need for further development of vocational education and training</w:t>
            </w:r>
          </w:p>
        </w:tc>
      </w:tr>
      <w:tr w:rsidR="00A53E0F" w:rsidRPr="00240A2C" w14:paraId="77FCCD47" w14:textId="77777777" w:rsidTr="008278A8">
        <w:tc>
          <w:tcPr>
            <w:tcW w:w="4508" w:type="dxa"/>
            <w:tcBorders>
              <w:top w:val="single" w:sz="8" w:space="0" w:color="auto"/>
              <w:left w:val="single" w:sz="8" w:space="0" w:color="auto"/>
              <w:bottom w:val="single" w:sz="8" w:space="0" w:color="auto"/>
              <w:right w:val="single" w:sz="8" w:space="0" w:color="auto"/>
            </w:tcBorders>
          </w:tcPr>
          <w:p w14:paraId="2D935A3F" w14:textId="77777777" w:rsidR="00A53E0F" w:rsidRPr="00240A2C" w:rsidRDefault="00A53E0F" w:rsidP="00892782">
            <w:pPr>
              <w:rPr>
                <w:rFonts w:eastAsia="Calibri" w:cs="Times New Roman"/>
              </w:rPr>
            </w:pPr>
            <w:r w:rsidRPr="00240A2C">
              <w:rPr>
                <w:rFonts w:eastAsia="Calibri" w:cs="Times New Roman"/>
              </w:rPr>
              <w:t>Budget</w:t>
            </w:r>
          </w:p>
        </w:tc>
        <w:tc>
          <w:tcPr>
            <w:tcW w:w="4508" w:type="dxa"/>
            <w:tcBorders>
              <w:top w:val="single" w:sz="8" w:space="0" w:color="auto"/>
              <w:left w:val="single" w:sz="8" w:space="0" w:color="auto"/>
              <w:bottom w:val="single" w:sz="8" w:space="0" w:color="auto"/>
              <w:right w:val="single" w:sz="8" w:space="0" w:color="auto"/>
            </w:tcBorders>
          </w:tcPr>
          <w:p w14:paraId="08F9F370" w14:textId="77777777" w:rsidR="00A53E0F" w:rsidRPr="00240A2C" w:rsidRDefault="00A53E0F" w:rsidP="00892782">
            <w:pPr>
              <w:rPr>
                <w:rFonts w:eastAsia="Calibri" w:cs="Times New Roman"/>
              </w:rPr>
            </w:pPr>
            <w:r w:rsidRPr="00240A2C">
              <w:rPr>
                <w:rFonts w:eastAsia="Calibri" w:cs="Times New Roman"/>
              </w:rPr>
              <w:t>Allocation of Government budget to education is inadequate to support development</w:t>
            </w:r>
          </w:p>
        </w:tc>
      </w:tr>
      <w:tr w:rsidR="00A53E0F" w:rsidRPr="00240A2C" w14:paraId="3CD7A22A" w14:textId="77777777" w:rsidTr="008278A8">
        <w:tc>
          <w:tcPr>
            <w:tcW w:w="901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385C0279" w14:textId="77777777" w:rsidR="00A53E0F" w:rsidRPr="00240A2C" w:rsidRDefault="00A53E0F" w:rsidP="00892782">
            <w:pPr>
              <w:rPr>
                <w:rFonts w:eastAsia="Calibri" w:cs="Times New Roman"/>
                <w:b/>
              </w:rPr>
            </w:pPr>
            <w:r w:rsidRPr="00240A2C">
              <w:rPr>
                <w:rFonts w:eastAsia="Calibri" w:cs="Times New Roman"/>
                <w:b/>
              </w:rPr>
              <w:t>Theme 2: Professional Development and Support</w:t>
            </w:r>
          </w:p>
        </w:tc>
      </w:tr>
      <w:tr w:rsidR="00A53E0F" w:rsidRPr="00240A2C" w14:paraId="13751376" w14:textId="77777777" w:rsidTr="008278A8">
        <w:tc>
          <w:tcPr>
            <w:tcW w:w="4508" w:type="dxa"/>
            <w:tcBorders>
              <w:top w:val="single" w:sz="8" w:space="0" w:color="auto"/>
              <w:left w:val="single" w:sz="8" w:space="0" w:color="auto"/>
              <w:bottom w:val="single" w:sz="8" w:space="0" w:color="auto"/>
              <w:right w:val="single" w:sz="8" w:space="0" w:color="auto"/>
            </w:tcBorders>
          </w:tcPr>
          <w:p w14:paraId="377506AA" w14:textId="77777777" w:rsidR="00A53E0F" w:rsidRPr="00240A2C" w:rsidRDefault="00A53E0F" w:rsidP="00892782">
            <w:pPr>
              <w:rPr>
                <w:rFonts w:eastAsia="Calibri" w:cs="Times New Roman"/>
              </w:rPr>
            </w:pPr>
            <w:r w:rsidRPr="00240A2C">
              <w:rPr>
                <w:rFonts w:eastAsia="Calibri" w:cs="Times New Roman"/>
              </w:rPr>
              <w:t>Teacher Training</w:t>
            </w:r>
          </w:p>
        </w:tc>
        <w:tc>
          <w:tcPr>
            <w:tcW w:w="4508" w:type="dxa"/>
            <w:tcBorders>
              <w:top w:val="single" w:sz="8" w:space="0" w:color="auto"/>
              <w:left w:val="single" w:sz="8" w:space="0" w:color="auto"/>
              <w:bottom w:val="single" w:sz="8" w:space="0" w:color="auto"/>
              <w:right w:val="single" w:sz="8" w:space="0" w:color="auto"/>
            </w:tcBorders>
          </w:tcPr>
          <w:p w14:paraId="1F8D86B2" w14:textId="77777777" w:rsidR="00A53E0F" w:rsidRPr="00240A2C" w:rsidRDefault="00A53E0F" w:rsidP="00892782">
            <w:pPr>
              <w:rPr>
                <w:rFonts w:eastAsia="Calibri" w:cs="Times New Roman"/>
              </w:rPr>
            </w:pPr>
            <w:r w:rsidRPr="00240A2C">
              <w:rPr>
                <w:rFonts w:eastAsia="Calibri" w:cs="Times New Roman"/>
              </w:rPr>
              <w:t>Training deficient at both initial teacher training and continuing professional development level in equipping teachers to address the needs of children with disabilities</w:t>
            </w:r>
          </w:p>
        </w:tc>
      </w:tr>
      <w:tr w:rsidR="00A53E0F" w:rsidRPr="00240A2C" w14:paraId="6C58E0B3" w14:textId="77777777" w:rsidTr="008278A8">
        <w:tc>
          <w:tcPr>
            <w:tcW w:w="4508" w:type="dxa"/>
            <w:tcBorders>
              <w:top w:val="single" w:sz="8" w:space="0" w:color="auto"/>
              <w:left w:val="single" w:sz="8" w:space="0" w:color="auto"/>
              <w:bottom w:val="single" w:sz="8" w:space="0" w:color="auto"/>
              <w:right w:val="single" w:sz="8" w:space="0" w:color="auto"/>
            </w:tcBorders>
          </w:tcPr>
          <w:p w14:paraId="0D786392" w14:textId="77777777" w:rsidR="00A53E0F" w:rsidRPr="00240A2C" w:rsidRDefault="00A53E0F" w:rsidP="00892782">
            <w:pPr>
              <w:rPr>
                <w:rFonts w:eastAsia="Calibri" w:cs="Times New Roman"/>
              </w:rPr>
            </w:pPr>
            <w:r w:rsidRPr="00240A2C">
              <w:rPr>
                <w:rFonts w:eastAsia="Calibri" w:cs="Times New Roman"/>
              </w:rPr>
              <w:t>Teacher confidence/competence</w:t>
            </w:r>
          </w:p>
        </w:tc>
        <w:tc>
          <w:tcPr>
            <w:tcW w:w="4508" w:type="dxa"/>
            <w:tcBorders>
              <w:top w:val="single" w:sz="8" w:space="0" w:color="auto"/>
              <w:left w:val="single" w:sz="8" w:space="0" w:color="auto"/>
              <w:bottom w:val="single" w:sz="8" w:space="0" w:color="auto"/>
              <w:right w:val="single" w:sz="8" w:space="0" w:color="auto"/>
            </w:tcBorders>
          </w:tcPr>
          <w:p w14:paraId="5E909960" w14:textId="77777777" w:rsidR="00A53E0F" w:rsidRPr="00240A2C" w:rsidRDefault="00A53E0F" w:rsidP="00892782">
            <w:pPr>
              <w:rPr>
                <w:rFonts w:eastAsia="Calibri" w:cs="Times New Roman"/>
              </w:rPr>
            </w:pPr>
            <w:r w:rsidRPr="00240A2C">
              <w:rPr>
                <w:rFonts w:eastAsia="Calibri" w:cs="Times New Roman"/>
              </w:rPr>
              <w:t>Teacher lack of skills inhibits confidence in addressing disability/SEN issues</w:t>
            </w:r>
          </w:p>
        </w:tc>
      </w:tr>
      <w:tr w:rsidR="00A53E0F" w:rsidRPr="00240A2C" w14:paraId="5939B478" w14:textId="77777777" w:rsidTr="008278A8">
        <w:tc>
          <w:tcPr>
            <w:tcW w:w="4508" w:type="dxa"/>
            <w:tcBorders>
              <w:top w:val="single" w:sz="8" w:space="0" w:color="auto"/>
              <w:left w:val="single" w:sz="8" w:space="0" w:color="auto"/>
              <w:bottom w:val="single" w:sz="8" w:space="0" w:color="auto"/>
              <w:right w:val="single" w:sz="8" w:space="0" w:color="auto"/>
            </w:tcBorders>
          </w:tcPr>
          <w:p w14:paraId="28B1114A" w14:textId="77777777" w:rsidR="00A53E0F" w:rsidRPr="00240A2C" w:rsidRDefault="00A53E0F" w:rsidP="00892782">
            <w:pPr>
              <w:rPr>
                <w:rFonts w:eastAsia="Calibri" w:cs="Times New Roman"/>
              </w:rPr>
            </w:pPr>
            <w:r w:rsidRPr="00240A2C">
              <w:rPr>
                <w:rFonts w:eastAsia="Calibri" w:cs="Times New Roman"/>
              </w:rPr>
              <w:t>Support from NGOs</w:t>
            </w:r>
          </w:p>
        </w:tc>
        <w:tc>
          <w:tcPr>
            <w:tcW w:w="4508" w:type="dxa"/>
            <w:tcBorders>
              <w:top w:val="single" w:sz="8" w:space="0" w:color="auto"/>
              <w:left w:val="single" w:sz="8" w:space="0" w:color="auto"/>
              <w:bottom w:val="single" w:sz="8" w:space="0" w:color="auto"/>
              <w:right w:val="single" w:sz="8" w:space="0" w:color="auto"/>
            </w:tcBorders>
          </w:tcPr>
          <w:p w14:paraId="2BF10AD7" w14:textId="77777777" w:rsidR="00A53E0F" w:rsidRPr="00240A2C" w:rsidRDefault="00A53E0F" w:rsidP="00892782">
            <w:pPr>
              <w:rPr>
                <w:rFonts w:eastAsia="Calibri" w:cs="Times New Roman"/>
              </w:rPr>
            </w:pPr>
            <w:r w:rsidRPr="00240A2C">
              <w:rPr>
                <w:rFonts w:eastAsia="Calibri" w:cs="Times New Roman"/>
              </w:rPr>
              <w:t>NGO support is currently critical in providing support for learners with disabilities and their families</w:t>
            </w:r>
          </w:p>
        </w:tc>
      </w:tr>
      <w:tr w:rsidR="00A53E0F" w:rsidRPr="00240A2C" w14:paraId="7D77651D" w14:textId="77777777" w:rsidTr="008278A8">
        <w:tc>
          <w:tcPr>
            <w:tcW w:w="901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15CD3BAF" w14:textId="77777777" w:rsidR="00A53E0F" w:rsidRPr="00240A2C" w:rsidRDefault="00A53E0F" w:rsidP="00892782">
            <w:pPr>
              <w:rPr>
                <w:rFonts w:eastAsia="Calibri" w:cs="Times New Roman"/>
                <w:b/>
              </w:rPr>
            </w:pPr>
            <w:r w:rsidRPr="00240A2C">
              <w:rPr>
                <w:rFonts w:eastAsia="Calibri" w:cs="Times New Roman"/>
                <w:b/>
              </w:rPr>
              <w:t>Theme 3: Dissemination of Information and Expertise</w:t>
            </w:r>
          </w:p>
        </w:tc>
      </w:tr>
      <w:tr w:rsidR="00A53E0F" w:rsidRPr="00240A2C" w14:paraId="1337F843" w14:textId="77777777" w:rsidTr="008278A8">
        <w:tc>
          <w:tcPr>
            <w:tcW w:w="4508" w:type="dxa"/>
            <w:tcBorders>
              <w:top w:val="single" w:sz="8" w:space="0" w:color="auto"/>
              <w:left w:val="single" w:sz="8" w:space="0" w:color="auto"/>
              <w:bottom w:val="single" w:sz="8" w:space="0" w:color="auto"/>
              <w:right w:val="single" w:sz="8" w:space="0" w:color="auto"/>
            </w:tcBorders>
          </w:tcPr>
          <w:p w14:paraId="686F00BE" w14:textId="77777777" w:rsidR="00A53E0F" w:rsidRPr="00240A2C" w:rsidRDefault="00A53E0F" w:rsidP="00892782">
            <w:pPr>
              <w:rPr>
                <w:rFonts w:eastAsia="Calibri" w:cs="Times New Roman"/>
              </w:rPr>
            </w:pPr>
            <w:r w:rsidRPr="00240A2C">
              <w:rPr>
                <w:rFonts w:eastAsia="Calibri" w:cs="Times New Roman"/>
              </w:rPr>
              <w:t>Communication</w:t>
            </w:r>
          </w:p>
        </w:tc>
        <w:tc>
          <w:tcPr>
            <w:tcW w:w="4508" w:type="dxa"/>
            <w:tcBorders>
              <w:top w:val="single" w:sz="8" w:space="0" w:color="auto"/>
              <w:left w:val="single" w:sz="8" w:space="0" w:color="auto"/>
              <w:bottom w:val="single" w:sz="8" w:space="0" w:color="auto"/>
              <w:right w:val="single" w:sz="8" w:space="0" w:color="auto"/>
            </w:tcBorders>
          </w:tcPr>
          <w:p w14:paraId="057C78EE" w14:textId="77777777" w:rsidR="00A53E0F" w:rsidRPr="00240A2C" w:rsidRDefault="00A53E0F" w:rsidP="00892782">
            <w:pPr>
              <w:rPr>
                <w:rFonts w:eastAsia="Calibri" w:cs="Times New Roman"/>
              </w:rPr>
            </w:pPr>
            <w:r w:rsidRPr="00240A2C">
              <w:rPr>
                <w:rFonts w:eastAsia="Calibri" w:cs="Times New Roman"/>
              </w:rPr>
              <w:t>Communication across agencies (including ministries) responsible for supporting children with disabilities/SEN is limited</w:t>
            </w:r>
          </w:p>
        </w:tc>
      </w:tr>
      <w:tr w:rsidR="00A53E0F" w:rsidRPr="00240A2C" w14:paraId="49763F93" w14:textId="77777777" w:rsidTr="008278A8">
        <w:tc>
          <w:tcPr>
            <w:tcW w:w="4508" w:type="dxa"/>
            <w:tcBorders>
              <w:top w:val="single" w:sz="8" w:space="0" w:color="auto"/>
              <w:left w:val="single" w:sz="8" w:space="0" w:color="auto"/>
              <w:bottom w:val="single" w:sz="8" w:space="0" w:color="auto"/>
              <w:right w:val="single" w:sz="8" w:space="0" w:color="auto"/>
            </w:tcBorders>
          </w:tcPr>
          <w:p w14:paraId="653BE5D9" w14:textId="77777777" w:rsidR="00A53E0F" w:rsidRPr="00240A2C" w:rsidRDefault="00A53E0F" w:rsidP="00892782">
            <w:pPr>
              <w:rPr>
                <w:rFonts w:eastAsia="Calibri" w:cs="Times New Roman"/>
              </w:rPr>
            </w:pPr>
            <w:r w:rsidRPr="00240A2C">
              <w:rPr>
                <w:rFonts w:eastAsia="Calibri" w:cs="Times New Roman"/>
              </w:rPr>
              <w:t>Research</w:t>
            </w:r>
          </w:p>
        </w:tc>
        <w:tc>
          <w:tcPr>
            <w:tcW w:w="4508" w:type="dxa"/>
            <w:tcBorders>
              <w:top w:val="single" w:sz="8" w:space="0" w:color="auto"/>
              <w:left w:val="single" w:sz="8" w:space="0" w:color="auto"/>
              <w:bottom w:val="single" w:sz="8" w:space="0" w:color="auto"/>
              <w:right w:val="single" w:sz="8" w:space="0" w:color="auto"/>
            </w:tcBorders>
          </w:tcPr>
          <w:p w14:paraId="45EDA8EC" w14:textId="77777777" w:rsidR="00A53E0F" w:rsidRPr="00240A2C" w:rsidRDefault="00A53E0F" w:rsidP="00892782">
            <w:pPr>
              <w:rPr>
                <w:rFonts w:eastAsia="Calibri" w:cs="Times New Roman"/>
              </w:rPr>
            </w:pPr>
            <w:r w:rsidRPr="00240A2C">
              <w:rPr>
                <w:rFonts w:eastAsia="Calibri" w:cs="Times New Roman"/>
              </w:rPr>
              <w:t>Limited research base to inform development in the area of disability/SEN</w:t>
            </w:r>
          </w:p>
        </w:tc>
      </w:tr>
      <w:tr w:rsidR="00A53E0F" w:rsidRPr="00240A2C" w14:paraId="1E48FE4B" w14:textId="77777777" w:rsidTr="008278A8">
        <w:tc>
          <w:tcPr>
            <w:tcW w:w="9016" w:type="dxa"/>
            <w:gridSpan w:val="2"/>
            <w:tcBorders>
              <w:top w:val="single" w:sz="8" w:space="0" w:color="auto"/>
              <w:left w:val="single" w:sz="8" w:space="0" w:color="auto"/>
              <w:bottom w:val="single" w:sz="8" w:space="0" w:color="auto"/>
              <w:right w:val="single" w:sz="8" w:space="0" w:color="auto"/>
            </w:tcBorders>
            <w:shd w:val="clear" w:color="auto" w:fill="E7E6E6" w:themeFill="background2"/>
          </w:tcPr>
          <w:p w14:paraId="5871BC13" w14:textId="77777777" w:rsidR="00A53E0F" w:rsidRPr="00240A2C" w:rsidRDefault="00A53E0F" w:rsidP="00892782">
            <w:pPr>
              <w:rPr>
                <w:rFonts w:eastAsia="Calibri" w:cs="Times New Roman"/>
                <w:b/>
              </w:rPr>
            </w:pPr>
            <w:r w:rsidRPr="00240A2C">
              <w:rPr>
                <w:rFonts w:eastAsia="Calibri" w:cs="Times New Roman"/>
                <w:b/>
              </w:rPr>
              <w:t>Theme 4: Other Exclusionary Factors</w:t>
            </w:r>
          </w:p>
        </w:tc>
      </w:tr>
      <w:tr w:rsidR="00A53E0F" w:rsidRPr="00240A2C" w14:paraId="3F6EC42B" w14:textId="77777777" w:rsidTr="008278A8">
        <w:tc>
          <w:tcPr>
            <w:tcW w:w="4508" w:type="dxa"/>
            <w:tcBorders>
              <w:top w:val="single" w:sz="8" w:space="0" w:color="auto"/>
              <w:left w:val="single" w:sz="8" w:space="0" w:color="auto"/>
              <w:bottom w:val="single" w:sz="8" w:space="0" w:color="auto"/>
              <w:right w:val="single" w:sz="8" w:space="0" w:color="auto"/>
            </w:tcBorders>
          </w:tcPr>
          <w:p w14:paraId="71505178" w14:textId="77777777" w:rsidR="00A53E0F" w:rsidRPr="00240A2C" w:rsidRDefault="00A53E0F" w:rsidP="00892782">
            <w:pPr>
              <w:rPr>
                <w:rFonts w:eastAsia="Calibri" w:cs="Times New Roman"/>
              </w:rPr>
            </w:pPr>
            <w:r w:rsidRPr="00240A2C">
              <w:rPr>
                <w:rFonts w:eastAsia="Calibri" w:cs="Times New Roman"/>
              </w:rPr>
              <w:t>Regional Variations</w:t>
            </w:r>
          </w:p>
        </w:tc>
        <w:tc>
          <w:tcPr>
            <w:tcW w:w="4508" w:type="dxa"/>
            <w:tcBorders>
              <w:top w:val="single" w:sz="8" w:space="0" w:color="auto"/>
              <w:left w:val="single" w:sz="8" w:space="0" w:color="auto"/>
              <w:bottom w:val="single" w:sz="8" w:space="0" w:color="auto"/>
              <w:right w:val="single" w:sz="8" w:space="0" w:color="auto"/>
            </w:tcBorders>
          </w:tcPr>
          <w:p w14:paraId="31525AB6" w14:textId="77777777" w:rsidR="00A53E0F" w:rsidRPr="00240A2C" w:rsidRDefault="00A53E0F" w:rsidP="00892782">
            <w:pPr>
              <w:rPr>
                <w:rFonts w:eastAsia="Calibri" w:cs="Times New Roman"/>
              </w:rPr>
            </w:pPr>
            <w:r w:rsidRPr="00240A2C">
              <w:rPr>
                <w:rFonts w:eastAsia="Calibri" w:cs="Times New Roman"/>
              </w:rPr>
              <w:t>An indication that there are variations across regions that may impact upon provision</w:t>
            </w:r>
          </w:p>
        </w:tc>
      </w:tr>
      <w:tr w:rsidR="00A53E0F" w:rsidRPr="00240A2C" w14:paraId="51741813" w14:textId="77777777" w:rsidTr="008278A8">
        <w:tc>
          <w:tcPr>
            <w:tcW w:w="4508" w:type="dxa"/>
            <w:tcBorders>
              <w:top w:val="single" w:sz="8" w:space="0" w:color="auto"/>
              <w:left w:val="single" w:sz="8" w:space="0" w:color="auto"/>
              <w:bottom w:val="single" w:sz="8" w:space="0" w:color="auto"/>
              <w:right w:val="single" w:sz="8" w:space="0" w:color="auto"/>
            </w:tcBorders>
          </w:tcPr>
          <w:p w14:paraId="17688D79" w14:textId="77777777" w:rsidR="00A53E0F" w:rsidRPr="00240A2C" w:rsidRDefault="00A53E0F" w:rsidP="00892782">
            <w:pPr>
              <w:rPr>
                <w:rFonts w:eastAsia="Calibri" w:cs="Times New Roman"/>
              </w:rPr>
            </w:pPr>
            <w:r w:rsidRPr="00240A2C">
              <w:rPr>
                <w:rFonts w:eastAsia="Calibri" w:cs="Times New Roman"/>
              </w:rPr>
              <w:t>SEN excluded</w:t>
            </w:r>
          </w:p>
        </w:tc>
        <w:tc>
          <w:tcPr>
            <w:tcW w:w="4508" w:type="dxa"/>
            <w:tcBorders>
              <w:top w:val="single" w:sz="8" w:space="0" w:color="auto"/>
              <w:left w:val="single" w:sz="8" w:space="0" w:color="auto"/>
              <w:bottom w:val="single" w:sz="8" w:space="0" w:color="auto"/>
              <w:right w:val="single" w:sz="8" w:space="0" w:color="auto"/>
            </w:tcBorders>
          </w:tcPr>
          <w:p w14:paraId="21082B5B" w14:textId="77777777" w:rsidR="00A53E0F" w:rsidRPr="00240A2C" w:rsidRDefault="00A53E0F" w:rsidP="00892782">
            <w:pPr>
              <w:rPr>
                <w:rFonts w:eastAsia="Calibri" w:cs="Times New Roman"/>
              </w:rPr>
            </w:pPr>
            <w:r w:rsidRPr="00240A2C">
              <w:rPr>
                <w:rFonts w:eastAsia="Calibri" w:cs="Times New Roman"/>
              </w:rPr>
              <w:t xml:space="preserve">Children with disabilities are known to be </w:t>
            </w:r>
            <w:r w:rsidRPr="00240A2C">
              <w:rPr>
                <w:rFonts w:eastAsia="Calibri" w:cs="Times New Roman"/>
                <w:u w:val="single"/>
              </w:rPr>
              <w:t xml:space="preserve">not attending schools </w:t>
            </w:r>
            <w:r w:rsidRPr="00240A2C">
              <w:rPr>
                <w:rFonts w:eastAsia="Calibri" w:cs="Times New Roman"/>
              </w:rPr>
              <w:t>and only a few SEN/Disabilities are recognised – (these tend to be sensory or physical). No recognition of intellectual difficulties, ASD, SEBD</w:t>
            </w:r>
          </w:p>
        </w:tc>
      </w:tr>
      <w:tr w:rsidR="00A53E0F" w:rsidRPr="00240A2C" w14:paraId="419B7CE7" w14:textId="77777777" w:rsidTr="008278A8">
        <w:tc>
          <w:tcPr>
            <w:tcW w:w="4508" w:type="dxa"/>
            <w:tcBorders>
              <w:top w:val="single" w:sz="8" w:space="0" w:color="auto"/>
              <w:left w:val="single" w:sz="8" w:space="0" w:color="auto"/>
              <w:bottom w:val="single" w:sz="8" w:space="0" w:color="auto"/>
              <w:right w:val="single" w:sz="8" w:space="0" w:color="auto"/>
            </w:tcBorders>
          </w:tcPr>
          <w:p w14:paraId="6DCC7ED2" w14:textId="77777777" w:rsidR="00A53E0F" w:rsidRPr="00240A2C" w:rsidRDefault="00A53E0F" w:rsidP="00892782">
            <w:pPr>
              <w:rPr>
                <w:rFonts w:eastAsia="Calibri" w:cs="Times New Roman"/>
              </w:rPr>
            </w:pPr>
            <w:r w:rsidRPr="00240A2C">
              <w:rPr>
                <w:rFonts w:eastAsia="Calibri" w:cs="Times New Roman"/>
              </w:rPr>
              <w:t>School recognition</w:t>
            </w:r>
          </w:p>
        </w:tc>
        <w:tc>
          <w:tcPr>
            <w:tcW w:w="4508" w:type="dxa"/>
            <w:tcBorders>
              <w:top w:val="single" w:sz="8" w:space="0" w:color="auto"/>
              <w:left w:val="single" w:sz="8" w:space="0" w:color="auto"/>
              <w:bottom w:val="single" w:sz="8" w:space="0" w:color="auto"/>
              <w:right w:val="single" w:sz="8" w:space="0" w:color="auto"/>
            </w:tcBorders>
          </w:tcPr>
          <w:p w14:paraId="592A2A09" w14:textId="77777777" w:rsidR="00A53E0F" w:rsidRPr="00240A2C" w:rsidRDefault="00A53E0F" w:rsidP="00892782">
            <w:pPr>
              <w:rPr>
                <w:rFonts w:eastAsia="Calibri" w:cs="Times New Roman"/>
              </w:rPr>
            </w:pPr>
            <w:r w:rsidRPr="00240A2C">
              <w:rPr>
                <w:rFonts w:eastAsia="Calibri" w:cs="Times New Roman"/>
              </w:rPr>
              <w:t>Some schools not recognised and teachers in non-approved schools are not paid. These have a good number of learners with disability/SEN</w:t>
            </w:r>
          </w:p>
        </w:tc>
      </w:tr>
      <w:tr w:rsidR="00A53E0F" w:rsidRPr="00240A2C" w14:paraId="3EC8FA3C" w14:textId="77777777" w:rsidTr="008278A8">
        <w:tc>
          <w:tcPr>
            <w:tcW w:w="4508" w:type="dxa"/>
            <w:tcBorders>
              <w:top w:val="single" w:sz="8" w:space="0" w:color="auto"/>
              <w:left w:val="single" w:sz="8" w:space="0" w:color="auto"/>
              <w:bottom w:val="single" w:sz="8" w:space="0" w:color="auto"/>
              <w:right w:val="single" w:sz="8" w:space="0" w:color="auto"/>
            </w:tcBorders>
          </w:tcPr>
          <w:p w14:paraId="05137766" w14:textId="77777777" w:rsidR="00A53E0F" w:rsidRPr="00240A2C" w:rsidRDefault="00A53E0F" w:rsidP="00892782">
            <w:pPr>
              <w:rPr>
                <w:rFonts w:eastAsia="Calibri" w:cs="Times New Roman"/>
              </w:rPr>
            </w:pPr>
            <w:r w:rsidRPr="00240A2C">
              <w:rPr>
                <w:rFonts w:eastAsia="Calibri" w:cs="Times New Roman"/>
              </w:rPr>
              <w:t>Exclusion of girls from education</w:t>
            </w:r>
          </w:p>
        </w:tc>
        <w:tc>
          <w:tcPr>
            <w:tcW w:w="4508" w:type="dxa"/>
            <w:tcBorders>
              <w:top w:val="single" w:sz="8" w:space="0" w:color="auto"/>
              <w:left w:val="single" w:sz="8" w:space="0" w:color="auto"/>
              <w:bottom w:val="single" w:sz="8" w:space="0" w:color="auto"/>
              <w:right w:val="single" w:sz="8" w:space="0" w:color="auto"/>
            </w:tcBorders>
          </w:tcPr>
          <w:p w14:paraId="56D8307C" w14:textId="77777777" w:rsidR="00A53E0F" w:rsidRPr="00240A2C" w:rsidRDefault="00A53E0F" w:rsidP="00892782">
            <w:pPr>
              <w:rPr>
                <w:rFonts w:eastAsia="Calibri" w:cs="Times New Roman"/>
              </w:rPr>
            </w:pPr>
            <w:r w:rsidRPr="00240A2C">
              <w:rPr>
                <w:rFonts w:eastAsia="Calibri" w:cs="Times New Roman"/>
              </w:rPr>
              <w:t>Difficulties in enrolling and retaining girls in education</w:t>
            </w:r>
          </w:p>
        </w:tc>
      </w:tr>
    </w:tbl>
    <w:p w14:paraId="3F34ACEF" w14:textId="77777777" w:rsidR="00A53E0F" w:rsidRDefault="00A53E0F" w:rsidP="00D947FA"/>
    <w:p w14:paraId="62DB1E32" w14:textId="288EA068" w:rsidR="008278A8" w:rsidRDefault="000D5A3F" w:rsidP="00D947FA">
      <w:r>
        <w:t xml:space="preserve">The research team were committed to hearing the voices of a variety of respondents and to ensuring that a range of perspectives were obtained. </w:t>
      </w:r>
      <w:r w:rsidR="008278A8" w:rsidRPr="008278A8">
        <w:t xml:space="preserve">The data collection process enabled the research team to gain the opinions and insights of 268 individual respondents (see table 3 below). </w:t>
      </w:r>
      <w:r>
        <w:t xml:space="preserve">Service providers included a range of professionals from within the education, medical and caring </w:t>
      </w:r>
      <w:r>
        <w:lastRenderedPageBreak/>
        <w:t xml:space="preserve">professions, whilst equal weighting was given to the opinions of </w:t>
      </w:r>
      <w:r w:rsidR="00406AF5">
        <w:t>parents and persons with disabilities including some who were currently receiving education.</w:t>
      </w:r>
      <w:r w:rsidR="00EF6392">
        <w:t xml:space="preserve"> </w:t>
      </w:r>
      <w:r w:rsidR="008278A8" w:rsidRPr="008278A8">
        <w:t>The qualitative data collated through this research not only enabled the researchers to identify where these pressure points upon current provision exist, but also in some cases to identify practices that have endeavoured to address these and strengthen provision for children with disabilities and special educational needs.</w:t>
      </w:r>
    </w:p>
    <w:p w14:paraId="0B22480C" w14:textId="77777777" w:rsidR="008278A8" w:rsidRPr="008278A8" w:rsidRDefault="008278A8" w:rsidP="008278A8">
      <w:pPr>
        <w:spacing w:after="200" w:line="276" w:lineRule="auto"/>
        <w:rPr>
          <w:rFonts w:ascii="Calibri" w:eastAsia="Calibri" w:hAnsi="Calibri" w:cs="Times New Roman"/>
        </w:rPr>
      </w:pPr>
    </w:p>
    <w:p w14:paraId="3D32ACB5" w14:textId="77777777" w:rsidR="008278A8" w:rsidRPr="008278A8" w:rsidRDefault="000D5A3F" w:rsidP="008278A8">
      <w:pPr>
        <w:spacing w:after="200" w:line="276" w:lineRule="auto"/>
        <w:rPr>
          <w:rFonts w:ascii="Calibri" w:eastAsia="Calibri" w:hAnsi="Calibri" w:cs="Times New Roman"/>
          <w:b/>
        </w:rPr>
      </w:pPr>
      <w:r w:rsidRPr="000D5A3F">
        <w:rPr>
          <w:rFonts w:ascii="Calibri" w:eastAsia="Calibri" w:hAnsi="Calibri" w:cs="Times New Roman"/>
          <w:b/>
        </w:rPr>
        <w:t>Table 3 Categorisation of respondents in interviews and focus groups</w:t>
      </w:r>
    </w:p>
    <w:tbl>
      <w:tblPr>
        <w:tblW w:w="4890" w:type="pct"/>
        <w:tblCellMar>
          <w:left w:w="0" w:type="dxa"/>
          <w:right w:w="0" w:type="dxa"/>
        </w:tblCellMar>
        <w:tblLook w:val="04A0" w:firstRow="1" w:lastRow="0" w:firstColumn="1" w:lastColumn="0" w:noHBand="0" w:noVBand="1"/>
      </w:tblPr>
      <w:tblGrid>
        <w:gridCol w:w="1807"/>
        <w:gridCol w:w="998"/>
        <w:gridCol w:w="992"/>
        <w:gridCol w:w="1135"/>
        <w:gridCol w:w="1133"/>
        <w:gridCol w:w="1276"/>
        <w:gridCol w:w="1698"/>
      </w:tblGrid>
      <w:tr w:rsidR="008278A8" w:rsidRPr="008278A8" w14:paraId="7B024311" w14:textId="77777777" w:rsidTr="000D5A3F">
        <w:trPr>
          <w:trHeight w:val="717"/>
        </w:trPr>
        <w:tc>
          <w:tcPr>
            <w:tcW w:w="99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5C186602"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kern w:val="24"/>
                <w:lang w:eastAsia="en-GB"/>
              </w:rPr>
              <w:t>Designation</w:t>
            </w:r>
          </w:p>
        </w:tc>
        <w:tc>
          <w:tcPr>
            <w:tcW w:w="552"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2F0E34CB"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kern w:val="24"/>
                <w:lang w:eastAsia="en-GB"/>
              </w:rPr>
              <w:t xml:space="preserve">Western </w:t>
            </w:r>
          </w:p>
        </w:tc>
        <w:tc>
          <w:tcPr>
            <w:tcW w:w="54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4F0C0FF6"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kern w:val="24"/>
                <w:lang w:eastAsia="en-GB"/>
              </w:rPr>
              <w:t>Eastern</w:t>
            </w:r>
          </w:p>
        </w:tc>
        <w:tc>
          <w:tcPr>
            <w:tcW w:w="628"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1CCD1D65"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kern w:val="24"/>
                <w:lang w:eastAsia="en-GB"/>
              </w:rPr>
              <w:t>Northern</w:t>
            </w:r>
          </w:p>
        </w:tc>
        <w:tc>
          <w:tcPr>
            <w:tcW w:w="627"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03ED7B0B"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kern w:val="24"/>
                <w:lang w:eastAsia="en-GB"/>
              </w:rPr>
              <w:t>Southern</w:t>
            </w:r>
          </w:p>
        </w:tc>
        <w:tc>
          <w:tcPr>
            <w:tcW w:w="70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4896162F" w14:textId="77777777" w:rsidR="008278A8"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kern w:val="24"/>
                <w:lang w:eastAsia="en-GB"/>
              </w:rPr>
              <w:t>Interviews/</w:t>
            </w:r>
          </w:p>
          <w:p w14:paraId="40DDE3F6"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kern w:val="24"/>
                <w:lang w:eastAsia="en-GB"/>
              </w:rPr>
              <w:t>Focus Groups N=</w:t>
            </w:r>
          </w:p>
        </w:tc>
        <w:tc>
          <w:tcPr>
            <w:tcW w:w="94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1B7F3ADF"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kern w:val="24"/>
                <w:lang w:eastAsia="en-GB"/>
              </w:rPr>
              <w:t>Individuals providing data</w:t>
            </w:r>
          </w:p>
        </w:tc>
      </w:tr>
      <w:tr w:rsidR="000D5A3F" w:rsidRPr="008278A8" w14:paraId="427FD826" w14:textId="77777777" w:rsidTr="000D5A3F">
        <w:trPr>
          <w:trHeight w:val="402"/>
        </w:trPr>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D3DD03"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color w:val="000000"/>
                <w:kern w:val="24"/>
                <w:lang w:eastAsia="en-GB"/>
              </w:rPr>
              <w:t>Education Officers/ MEST</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D27D0D"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6</w:t>
            </w:r>
          </w:p>
        </w:tc>
        <w:tc>
          <w:tcPr>
            <w:tcW w:w="5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144811"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 xml:space="preserve">3 </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1DA731"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7</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A3D5BF"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13</w:t>
            </w:r>
          </w:p>
        </w:tc>
        <w:tc>
          <w:tcPr>
            <w:tcW w:w="7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BDD25"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28</w:t>
            </w:r>
          </w:p>
        </w:tc>
        <w:tc>
          <w:tcPr>
            <w:tcW w:w="9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6FCFB3"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50</w:t>
            </w:r>
          </w:p>
        </w:tc>
      </w:tr>
      <w:tr w:rsidR="000D5A3F" w:rsidRPr="008278A8" w14:paraId="14C8413D" w14:textId="77777777" w:rsidTr="000D5A3F">
        <w:trPr>
          <w:trHeight w:val="381"/>
        </w:trPr>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9406A4"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color w:val="000000"/>
                <w:kern w:val="24"/>
                <w:lang w:eastAsia="en-GB"/>
              </w:rPr>
              <w:t>School Principals (mainstream and special)</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CF9D70"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w:t>
            </w:r>
          </w:p>
        </w:tc>
        <w:tc>
          <w:tcPr>
            <w:tcW w:w="5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D7C60E"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D5BE02"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7</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E73209"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8</w:t>
            </w:r>
          </w:p>
        </w:tc>
        <w:tc>
          <w:tcPr>
            <w:tcW w:w="7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75EE8"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16</w:t>
            </w:r>
          </w:p>
        </w:tc>
        <w:tc>
          <w:tcPr>
            <w:tcW w:w="9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80C9BE"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16</w:t>
            </w:r>
          </w:p>
        </w:tc>
      </w:tr>
      <w:tr w:rsidR="000D5A3F" w:rsidRPr="008278A8" w14:paraId="1B6A6779" w14:textId="77777777" w:rsidTr="000D5A3F">
        <w:trPr>
          <w:trHeight w:val="386"/>
        </w:trPr>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7B7203"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color w:val="000000"/>
                <w:kern w:val="24"/>
                <w:lang w:eastAsia="en-GB"/>
              </w:rPr>
              <w:t>Teachers</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D1C769"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2</w:t>
            </w:r>
          </w:p>
        </w:tc>
        <w:tc>
          <w:tcPr>
            <w:tcW w:w="5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DBFDAF"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 xml:space="preserve">2 </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9FE3B1"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 xml:space="preserve">4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EEAADC"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9</w:t>
            </w:r>
          </w:p>
        </w:tc>
        <w:tc>
          <w:tcPr>
            <w:tcW w:w="7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1D7E2F"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17</w:t>
            </w:r>
          </w:p>
        </w:tc>
        <w:tc>
          <w:tcPr>
            <w:tcW w:w="9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7E96C2"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28</w:t>
            </w:r>
          </w:p>
        </w:tc>
      </w:tr>
      <w:tr w:rsidR="000D5A3F" w:rsidRPr="008278A8" w14:paraId="2D9E9BBB" w14:textId="77777777" w:rsidTr="000D5A3F">
        <w:trPr>
          <w:trHeight w:val="392"/>
        </w:trPr>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103C03"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color w:val="000000"/>
                <w:kern w:val="24"/>
                <w:lang w:eastAsia="en-GB"/>
              </w:rPr>
              <w:t>Medical professionals</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DB1BA0"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2</w:t>
            </w:r>
          </w:p>
        </w:tc>
        <w:tc>
          <w:tcPr>
            <w:tcW w:w="5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FAF79"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BBB9F4"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2</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D9AF5C"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w:t>
            </w:r>
          </w:p>
        </w:tc>
        <w:tc>
          <w:tcPr>
            <w:tcW w:w="7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2967F1"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5</w:t>
            </w:r>
          </w:p>
        </w:tc>
        <w:tc>
          <w:tcPr>
            <w:tcW w:w="9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85446B"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5</w:t>
            </w:r>
          </w:p>
        </w:tc>
      </w:tr>
      <w:tr w:rsidR="000D5A3F" w:rsidRPr="008278A8" w14:paraId="3D874157" w14:textId="77777777" w:rsidTr="000D5A3F">
        <w:trPr>
          <w:trHeight w:val="399"/>
        </w:trPr>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C92D20"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color w:val="000000"/>
                <w:kern w:val="24"/>
                <w:lang w:eastAsia="en-GB"/>
              </w:rPr>
              <w:t>Parents</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D4F673"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 xml:space="preserve">1 </w:t>
            </w:r>
          </w:p>
        </w:tc>
        <w:tc>
          <w:tcPr>
            <w:tcW w:w="5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FF5ABE"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 xml:space="preserve">2 </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8F102"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 xml:space="preserve">4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52A63B"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 xml:space="preserve">5 </w:t>
            </w:r>
          </w:p>
        </w:tc>
        <w:tc>
          <w:tcPr>
            <w:tcW w:w="7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BFEA5F"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12</w:t>
            </w:r>
          </w:p>
        </w:tc>
        <w:tc>
          <w:tcPr>
            <w:tcW w:w="9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8EF62F"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84</w:t>
            </w:r>
          </w:p>
        </w:tc>
      </w:tr>
      <w:tr w:rsidR="000D5A3F" w:rsidRPr="008278A8" w14:paraId="3D7A1AFC" w14:textId="77777777" w:rsidTr="000D5A3F">
        <w:trPr>
          <w:trHeight w:val="391"/>
        </w:trPr>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E27F66"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color w:val="000000"/>
                <w:kern w:val="24"/>
                <w:lang w:eastAsia="en-GB"/>
              </w:rPr>
              <w:t>School pupils with disabilities</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3E28E5"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5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B3C5EA"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BC6B0F"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64227A"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2</w:t>
            </w:r>
          </w:p>
        </w:tc>
        <w:tc>
          <w:tcPr>
            <w:tcW w:w="7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8B57E5"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2</w:t>
            </w:r>
          </w:p>
        </w:tc>
        <w:tc>
          <w:tcPr>
            <w:tcW w:w="9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B7C128"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2</w:t>
            </w:r>
          </w:p>
        </w:tc>
      </w:tr>
      <w:tr w:rsidR="000D5A3F" w:rsidRPr="008278A8" w14:paraId="5F07889A" w14:textId="77777777" w:rsidTr="000D5A3F">
        <w:trPr>
          <w:trHeight w:val="382"/>
        </w:trPr>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6A0E57"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color w:val="000000"/>
                <w:kern w:val="24"/>
                <w:lang w:eastAsia="en-GB"/>
              </w:rPr>
              <w:t>Disabled people’s organisations</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B4DC72"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 xml:space="preserve">2 </w:t>
            </w:r>
          </w:p>
        </w:tc>
        <w:tc>
          <w:tcPr>
            <w:tcW w:w="5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9EE22"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B17DB2"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 xml:space="preserve">4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2FEC5B"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 xml:space="preserve">4 </w:t>
            </w:r>
          </w:p>
        </w:tc>
        <w:tc>
          <w:tcPr>
            <w:tcW w:w="7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8B3EF8"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11</w:t>
            </w:r>
          </w:p>
        </w:tc>
        <w:tc>
          <w:tcPr>
            <w:tcW w:w="9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B76C1"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43</w:t>
            </w:r>
          </w:p>
        </w:tc>
      </w:tr>
      <w:tr w:rsidR="000D5A3F" w:rsidRPr="008278A8" w14:paraId="7A2FF409" w14:textId="77777777" w:rsidTr="000D5A3F">
        <w:trPr>
          <w:trHeight w:val="388"/>
        </w:trPr>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106884"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color w:val="000000"/>
                <w:kern w:val="24"/>
                <w:lang w:eastAsia="en-GB"/>
              </w:rPr>
              <w:t>NGO representatives</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86715B"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w:t>
            </w:r>
          </w:p>
        </w:tc>
        <w:tc>
          <w:tcPr>
            <w:tcW w:w="5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B7B55C"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B5434B"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 xml:space="preserve">5 </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E368EB"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5</w:t>
            </w:r>
          </w:p>
        </w:tc>
        <w:tc>
          <w:tcPr>
            <w:tcW w:w="7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CBC97"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11</w:t>
            </w:r>
          </w:p>
        </w:tc>
        <w:tc>
          <w:tcPr>
            <w:tcW w:w="9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1BAFB2"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15</w:t>
            </w:r>
          </w:p>
        </w:tc>
      </w:tr>
      <w:tr w:rsidR="000D5A3F" w:rsidRPr="008278A8" w14:paraId="49EF52E3" w14:textId="77777777" w:rsidTr="000D5A3F">
        <w:trPr>
          <w:trHeight w:val="395"/>
        </w:trPr>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B1FC33"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color w:val="000000"/>
                <w:kern w:val="24"/>
                <w:lang w:eastAsia="en-GB"/>
              </w:rPr>
              <w:t>Faith Group representatives</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24FEF9"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5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569D7A"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E43773"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3</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300070"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6</w:t>
            </w:r>
          </w:p>
        </w:tc>
        <w:tc>
          <w:tcPr>
            <w:tcW w:w="7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8D6B01"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9</w:t>
            </w:r>
          </w:p>
        </w:tc>
        <w:tc>
          <w:tcPr>
            <w:tcW w:w="9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4EE68C"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9</w:t>
            </w:r>
          </w:p>
        </w:tc>
      </w:tr>
      <w:tr w:rsidR="000D5A3F" w:rsidRPr="008278A8" w14:paraId="6254FD78" w14:textId="77777777" w:rsidTr="000D5A3F">
        <w:trPr>
          <w:trHeight w:val="387"/>
        </w:trPr>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4BB9FC"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color w:val="000000"/>
                <w:kern w:val="24"/>
                <w:lang w:eastAsia="en-GB"/>
              </w:rPr>
              <w:t>University representatives</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2AEB7C"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w:t>
            </w:r>
          </w:p>
        </w:tc>
        <w:tc>
          <w:tcPr>
            <w:tcW w:w="5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98E676"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CE24B8"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63773E"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 xml:space="preserve">2 </w:t>
            </w:r>
          </w:p>
        </w:tc>
        <w:tc>
          <w:tcPr>
            <w:tcW w:w="7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E25B8A"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3</w:t>
            </w:r>
          </w:p>
        </w:tc>
        <w:tc>
          <w:tcPr>
            <w:tcW w:w="9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DEAB0D"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4</w:t>
            </w:r>
          </w:p>
        </w:tc>
      </w:tr>
      <w:tr w:rsidR="000D5A3F" w:rsidRPr="008278A8" w14:paraId="30F8CBE7" w14:textId="77777777" w:rsidTr="000D5A3F">
        <w:trPr>
          <w:trHeight w:val="392"/>
        </w:trPr>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8CC639"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color w:val="000000"/>
                <w:kern w:val="24"/>
                <w:lang w:eastAsia="en-GB"/>
              </w:rPr>
              <w:t>Civic representatives</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9D6C8C"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5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5A09CD"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37009A"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5</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1EC29F"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w:t>
            </w:r>
          </w:p>
        </w:tc>
        <w:tc>
          <w:tcPr>
            <w:tcW w:w="7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1D542F"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6</w:t>
            </w:r>
          </w:p>
        </w:tc>
        <w:tc>
          <w:tcPr>
            <w:tcW w:w="9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337ABE"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10</w:t>
            </w:r>
          </w:p>
        </w:tc>
      </w:tr>
      <w:tr w:rsidR="000D5A3F" w:rsidRPr="008278A8" w14:paraId="63390316" w14:textId="77777777" w:rsidTr="000D5A3F">
        <w:trPr>
          <w:trHeight w:val="398"/>
        </w:trPr>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32094"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color w:val="000000"/>
                <w:kern w:val="24"/>
                <w:lang w:eastAsia="en-GB"/>
              </w:rPr>
              <w:t>Social Worker</w: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5A86E"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5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4B5590"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1E215E"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w:t>
            </w:r>
          </w:p>
        </w:tc>
        <w:tc>
          <w:tcPr>
            <w:tcW w:w="6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F30BDC"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0</w:t>
            </w:r>
          </w:p>
        </w:tc>
        <w:tc>
          <w:tcPr>
            <w:tcW w:w="7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1AD0B0"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1</w:t>
            </w:r>
          </w:p>
        </w:tc>
        <w:tc>
          <w:tcPr>
            <w:tcW w:w="9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C4BAA4"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color w:val="000000"/>
                <w:kern w:val="24"/>
                <w:lang w:eastAsia="en-GB"/>
              </w:rPr>
              <w:t>2</w:t>
            </w:r>
          </w:p>
        </w:tc>
      </w:tr>
      <w:tr w:rsidR="008278A8" w:rsidRPr="008278A8" w14:paraId="004A1B23" w14:textId="77777777" w:rsidTr="000D5A3F">
        <w:trPr>
          <w:trHeight w:val="377"/>
        </w:trPr>
        <w:tc>
          <w:tcPr>
            <w:tcW w:w="3354" w:type="pct"/>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1D385735" w14:textId="77777777" w:rsidR="00757BF9" w:rsidRPr="008278A8" w:rsidRDefault="008278A8" w:rsidP="008278A8">
            <w:pPr>
              <w:spacing w:after="0" w:line="276" w:lineRule="auto"/>
              <w:rPr>
                <w:rFonts w:ascii="Calibri" w:eastAsia="Times New Roman" w:hAnsi="Calibri" w:cs="Arial"/>
                <w:lang w:eastAsia="en-GB"/>
              </w:rPr>
            </w:pPr>
            <w:r w:rsidRPr="008278A8">
              <w:rPr>
                <w:rFonts w:ascii="Calibri" w:eastAsia="Calibri" w:hAnsi="Calibri" w:cs="Times New Roman"/>
                <w:b/>
                <w:bCs/>
                <w:kern w:val="24"/>
                <w:lang w:eastAsia="en-GB"/>
              </w:rPr>
              <w:t>Total Numbers of interviews/focus groups and individuals providing data</w:t>
            </w:r>
          </w:p>
        </w:tc>
        <w:tc>
          <w:tcPr>
            <w:tcW w:w="70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15765B88"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b/>
                <w:bCs/>
                <w:color w:val="000000"/>
                <w:kern w:val="24"/>
                <w:lang w:eastAsia="en-GB"/>
              </w:rPr>
              <w:t>121</w:t>
            </w:r>
          </w:p>
        </w:tc>
        <w:tc>
          <w:tcPr>
            <w:tcW w:w="94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78A22A9F" w14:textId="77777777" w:rsidR="00757BF9" w:rsidRPr="008278A8" w:rsidRDefault="008278A8" w:rsidP="008278A8">
            <w:pPr>
              <w:spacing w:after="0" w:line="276" w:lineRule="auto"/>
              <w:jc w:val="right"/>
              <w:rPr>
                <w:rFonts w:ascii="Calibri" w:eastAsia="Times New Roman" w:hAnsi="Calibri" w:cs="Arial"/>
                <w:lang w:eastAsia="en-GB"/>
              </w:rPr>
            </w:pPr>
            <w:r w:rsidRPr="008278A8">
              <w:rPr>
                <w:rFonts w:ascii="Calibri" w:eastAsia="Calibri" w:hAnsi="Calibri" w:cs="Times New Roman"/>
                <w:b/>
                <w:bCs/>
                <w:color w:val="000000"/>
                <w:kern w:val="24"/>
                <w:lang w:eastAsia="en-GB"/>
              </w:rPr>
              <w:t>268</w:t>
            </w:r>
          </w:p>
        </w:tc>
      </w:tr>
    </w:tbl>
    <w:p w14:paraId="35FFCD7B" w14:textId="77777777" w:rsidR="008278A8" w:rsidRDefault="008278A8" w:rsidP="008278A8">
      <w:pPr>
        <w:spacing w:after="200" w:line="276" w:lineRule="auto"/>
        <w:rPr>
          <w:rFonts w:ascii="Calibri" w:eastAsia="Calibri" w:hAnsi="Calibri" w:cs="Times New Roman"/>
        </w:rPr>
      </w:pPr>
    </w:p>
    <w:p w14:paraId="317AB144" w14:textId="77777777" w:rsidR="00A53E0F" w:rsidRPr="0095745A" w:rsidRDefault="00406AF5" w:rsidP="0095745A">
      <w:pPr>
        <w:spacing w:after="200" w:line="276" w:lineRule="auto"/>
        <w:rPr>
          <w:rFonts w:ascii="Calibri" w:eastAsia="Calibri" w:hAnsi="Calibri" w:cs="Times New Roman"/>
        </w:rPr>
      </w:pPr>
      <w:r>
        <w:rPr>
          <w:rFonts w:ascii="Calibri" w:eastAsia="Calibri" w:hAnsi="Calibri" w:cs="Times New Roman"/>
        </w:rPr>
        <w:t xml:space="preserve">Field visits were made to schools in each of the four districts which allowed </w:t>
      </w:r>
      <w:proofErr w:type="gramStart"/>
      <w:r>
        <w:rPr>
          <w:rFonts w:ascii="Calibri" w:eastAsia="Calibri" w:hAnsi="Calibri" w:cs="Times New Roman"/>
        </w:rPr>
        <w:t>for both contextual information to be collated and also to verify the data provided by interviewees</w:t>
      </w:r>
      <w:proofErr w:type="gramEnd"/>
      <w:r>
        <w:rPr>
          <w:rFonts w:ascii="Calibri" w:eastAsia="Calibri" w:hAnsi="Calibri" w:cs="Times New Roman"/>
        </w:rPr>
        <w:t>. As a result of the field work it was possible to provide both a report of the finding</w:t>
      </w:r>
      <w:r w:rsidR="004D5670">
        <w:rPr>
          <w:rFonts w:ascii="Calibri" w:eastAsia="Calibri" w:hAnsi="Calibri" w:cs="Times New Roman"/>
        </w:rPr>
        <w:t xml:space="preserve">s in relation to each of the 16 </w:t>
      </w:r>
      <w:r>
        <w:rPr>
          <w:rFonts w:ascii="Calibri" w:eastAsia="Calibri" w:hAnsi="Calibri" w:cs="Times New Roman"/>
        </w:rPr>
        <w:t xml:space="preserve">issues and to make some recommendations for actions that would need to be taken if a policy of inclusive </w:t>
      </w:r>
      <w:r>
        <w:rPr>
          <w:rFonts w:ascii="Calibri" w:eastAsia="Calibri" w:hAnsi="Calibri" w:cs="Times New Roman"/>
        </w:rPr>
        <w:lastRenderedPageBreak/>
        <w:t>education is to succeed.</w:t>
      </w:r>
      <w:r w:rsidR="004D5670">
        <w:rPr>
          <w:rFonts w:ascii="Calibri" w:eastAsia="Calibri" w:hAnsi="Calibri" w:cs="Times New Roman"/>
        </w:rPr>
        <w:t xml:space="preserve"> Shortcomings in terms of procedures (school enrolment, assessment of disability or special educational need, communication between education professionals and parents), resource provision (teaching materials, assistive technology), school environment (toilet facilities, acces</w:t>
      </w:r>
      <w:r w:rsidR="0095745A">
        <w:rPr>
          <w:rFonts w:ascii="Calibri" w:eastAsia="Calibri" w:hAnsi="Calibri" w:cs="Times New Roman"/>
        </w:rPr>
        <w:t>sibility), and the preparedness of teachers and other professionals to meet the needs of a diverse population (teacher training and professional development) were all identified through the research. Recommendations were made by the research team in respect of both actions to be taken to address these inhibitors, and the ways in which they might be incorporated into a national inclusion policy.</w:t>
      </w:r>
    </w:p>
    <w:p w14:paraId="4AEF4DCD" w14:textId="77777777" w:rsidR="00240A2C" w:rsidRPr="0095745A" w:rsidRDefault="00240A2C" w:rsidP="00D947FA">
      <w:pPr>
        <w:rPr>
          <w:b/>
        </w:rPr>
      </w:pPr>
      <w:r w:rsidRPr="0095745A">
        <w:rPr>
          <w:b/>
        </w:rPr>
        <w:t>From research findings to policy development</w:t>
      </w:r>
    </w:p>
    <w:p w14:paraId="598891FB" w14:textId="77777777" w:rsidR="0095745A" w:rsidRDefault="0095745A" w:rsidP="00D947FA">
      <w:r>
        <w:t>Following the development of a research report and recommendations, the Principal Investigator returned to Sierra Leone in order to present the findings and recommendations to service providers and users in each of the four districts of the country (see table 1 above). The purpose of this second round of consultations was to enable individuals and groups within the country to discuss the implications of the findings and recommendations and to consider the practicalities of implementing a national policy.</w:t>
      </w:r>
    </w:p>
    <w:p w14:paraId="67552239" w14:textId="77777777" w:rsidR="0095745A" w:rsidRDefault="0095745A" w:rsidP="00D947FA">
      <w:r>
        <w:t>One day workshops were conducted in each of the four regions at which the researcher gave a presentation of the report which had been circulated to attendees in advance. Following an opportunity to ask questions or seek clarifications, each workshop provided an opportunity for attendees to work in groups to provide a critical commentary on the findings and to make observations about how a national inclusion policy might be presented and implemented. Further consideration was given to the roles and responsibilities that individuals and groups would need to take in order to ensure that the policy had influence upon practice. Each group made a series of observations and recommendations which were collated as field notes for refinement of the policy document and clarification of points made within the research report.</w:t>
      </w:r>
    </w:p>
    <w:p w14:paraId="480ECEF5" w14:textId="77777777" w:rsidR="0095745A" w:rsidRDefault="0095745A" w:rsidP="00D947FA">
      <w:r>
        <w:t xml:space="preserve">Following this round of consultations, the research team made </w:t>
      </w:r>
      <w:r w:rsidR="009837A1">
        <w:t>amendments to the report and these were returned to participants from the consultation workshops in order to ensure that their recommendations had been fairly interpreted and reflected in the revised documentation. Once final comments were received the substantive research report and recommended inclusive education policy were submitted to MEST.</w:t>
      </w:r>
    </w:p>
    <w:p w14:paraId="7B265635" w14:textId="77777777" w:rsidR="003D1BB1" w:rsidRPr="009837A1" w:rsidRDefault="003D1BB1" w:rsidP="00D947FA">
      <w:pPr>
        <w:rPr>
          <w:b/>
        </w:rPr>
      </w:pPr>
      <w:r w:rsidRPr="009837A1">
        <w:rPr>
          <w:b/>
        </w:rPr>
        <w:t>Discussion</w:t>
      </w:r>
    </w:p>
    <w:p w14:paraId="08C61ADB" w14:textId="77777777" w:rsidR="009837A1" w:rsidRDefault="009837A1" w:rsidP="00D947FA">
      <w:r>
        <w:t>In this chapter we have emphasised a process which attempted to demonstrate a democratic and representative approach to policy development.</w:t>
      </w:r>
      <w:r w:rsidR="009B1836">
        <w:t xml:space="preserve"> Inclusive education policy should impact the lives of professionals and families in a positive manner and should </w:t>
      </w:r>
      <w:r w:rsidR="008F375F">
        <w:t xml:space="preserve">therefore </w:t>
      </w:r>
      <w:r w:rsidR="009B1836">
        <w:t>be seen to be practicable and focused upon the needs of all parties. It is our contention that this is best achieved through a process that involves service users and providers at all stages of information seeking, development and implementation (see figure 1 below).</w:t>
      </w:r>
    </w:p>
    <w:p w14:paraId="3300F0BE" w14:textId="77777777" w:rsidR="008F375F" w:rsidRPr="008F375F" w:rsidRDefault="008F375F" w:rsidP="00D947FA">
      <w:pPr>
        <w:rPr>
          <w:b/>
        </w:rPr>
      </w:pPr>
      <w:r w:rsidRPr="008F375F">
        <w:rPr>
          <w:b/>
        </w:rPr>
        <w:t>Figure 1 the Consultation Process</w:t>
      </w:r>
    </w:p>
    <w:p w14:paraId="462070CE" w14:textId="77777777" w:rsidR="008F375F" w:rsidRPr="008F375F" w:rsidRDefault="008F375F" w:rsidP="008F375F">
      <w:pPr>
        <w:spacing w:after="200" w:line="276" w:lineRule="auto"/>
        <w:rPr>
          <w:rFonts w:ascii="Calibri" w:eastAsia="Calibri" w:hAnsi="Calibri" w:cs="Times New Roman"/>
        </w:rPr>
      </w:pPr>
      <w:r w:rsidRPr="008F375F">
        <w:rPr>
          <w:rFonts w:ascii="Calibri" w:eastAsia="Calibri" w:hAnsi="Calibri" w:cs="Times New Roman"/>
          <w:noProof/>
          <w:lang w:eastAsia="en-GB"/>
        </w:rPr>
        <w:lastRenderedPageBreak/>
        <w:drawing>
          <wp:inline distT="0" distB="0" distL="0" distR="0" wp14:anchorId="26847A54" wp14:editId="4355AF66">
            <wp:extent cx="5486400" cy="3200400"/>
            <wp:effectExtent l="38100" t="19050" r="190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594691F" w14:textId="77777777" w:rsidR="003D1BB1" w:rsidRDefault="008F375F" w:rsidP="00D947FA">
      <w:r>
        <w:t>In the process adopted for this research, six distinct phases of development and consultation can be identified. At phase 1, having clarified the project brief with the commissioners of the research, the instruments were initially developed by the research team. These were then presented to colleagues in Sierra Leone in order to ascertain the suitability of the instruments and to identify any potential difficulties during the field work stage. Local field workers were trained in the use of the instruments with the research team recognising that their knowledge of the country, its culture and languages was likely to be a critical factor in obtaining trustworthy data. This phase was also important in demonstrating respect for local expertise and ensuring that individuals who may eventually be required to implement aspects of an inclusive education policy felt valued and that their knowledge and experience was recognised.</w:t>
      </w:r>
    </w:p>
    <w:p w14:paraId="0991C5BF" w14:textId="77777777" w:rsidR="008F375F" w:rsidRDefault="008F375F" w:rsidP="00D947FA">
      <w:r>
        <w:t>The experiences and opinions of both service users and providers hold the key to the likely success of implementing any policy. At phase 2 of the project significant efforts were made to ensure that these critical individuals and groups were fully involved and enabled to express their feelings and ideas to field workers. Verbatim recording of data enabled the research team at phase 3 to make an initial interpretation of the views and experiences of these individuals and groups on the basis of thematic analysis. This interpretation was used to inform an initial report and a series of recommendations for action.</w:t>
      </w:r>
      <w:r w:rsidR="00484A29">
        <w:t xml:space="preserve"> At phase 4 this report and recommendations was presented in country for critical scrutiny and analysis. An important component of this phase was the provision of a forum for service users and providers where they could express their views to their peers and shape the changes that they felt necessary if an eventual policy was to be practically implemented within Sierra Leone. It also enabled them to consider who should accept responsibility for the implementation and monitoring of all various aspects of the policy and to discuss a possible timetable and priorities for action.</w:t>
      </w:r>
    </w:p>
    <w:p w14:paraId="385BF10D" w14:textId="77777777" w:rsidR="00484A29" w:rsidRDefault="00484A29" w:rsidP="00D947FA">
      <w:r>
        <w:t xml:space="preserve">Following this detailed in-country consultation, phase 5 saw a re-writing of the report and policy and its return to colleagues who had attended the workshops to ensure that fair representation had been made in the amended documentation. This led to the final phase 6 with the research team issuing documentation for presentation to MEST in which they were confident that the views of </w:t>
      </w:r>
      <w:r>
        <w:lastRenderedPageBreak/>
        <w:t>service users were fairly represented and presented, and that a policy could be implemented that is seen to be practical and fit for purpose.</w:t>
      </w:r>
    </w:p>
    <w:p w14:paraId="3A3B5032" w14:textId="77777777" w:rsidR="00484A29" w:rsidRDefault="00484A29" w:rsidP="00D947FA">
      <w:r>
        <w:t>The advantages of this process have been outlined here, though it is acknowledged that there are certain drawbacks to following a path such as this which endeavours to seek the participation of so many individuals. Firstly, with so many professionals, families and others involved it is not always easy to gain a consensus. The experiences of individuals vary considerably and not all would seek similar provision or outcomes.</w:t>
      </w:r>
      <w:r w:rsidR="00A274DE">
        <w:t xml:space="preserve"> As arbiters in the process the researchers and those in positions of authority are inevitably called upon to make decisions which they hope reflect interests and aspirations of individuals and groups who will ultimately be affected by any decisions taken. Similarly, the process here described is time consuming and would be unrealistic in situations where immediate action was seen as essential. However, we would suggest that in democratic societies a process that involves and respects the views of as many interested parties as possible is important and that this is ultimately more likely to result in increased support for those who will be charged with the implementation of policy and the development of services.</w:t>
      </w:r>
    </w:p>
    <w:p w14:paraId="10806B27" w14:textId="77777777" w:rsidR="00A274DE" w:rsidRDefault="00A274DE" w:rsidP="00D947FA">
      <w:r>
        <w:t>In writing this chapter we have attempted to emphasise the advantages of policy development on the basis of empirical research and a democratic process. Whilst we suggest that there are many advantages top this approach for education policy makers and those working on the ground, we would also observe that there are important lessons to be learned for researchers who like to define their work as being emancipatory or inclusive.</w:t>
      </w:r>
    </w:p>
    <w:p w14:paraId="299B7A9B" w14:textId="77777777" w:rsidR="00A274DE" w:rsidRDefault="00A274DE" w:rsidP="00D947FA"/>
    <w:p w14:paraId="4CBB5211" w14:textId="77777777" w:rsidR="000E4EDB" w:rsidRDefault="000E4EDB" w:rsidP="00D947FA"/>
    <w:p w14:paraId="49483423" w14:textId="77777777" w:rsidR="00560B28" w:rsidRDefault="00560B28" w:rsidP="00D947FA">
      <w:pPr>
        <w:rPr>
          <w:b/>
        </w:rPr>
      </w:pPr>
      <w:r w:rsidRPr="00560B28">
        <w:rPr>
          <w:b/>
        </w:rPr>
        <w:t>References</w:t>
      </w:r>
    </w:p>
    <w:p w14:paraId="7204F402" w14:textId="77777777" w:rsidR="00EB6AE3" w:rsidRDefault="00EB6AE3" w:rsidP="000E4EDB">
      <w:r w:rsidRPr="00EB6AE3">
        <w:t>Armstrong, A., Armstr</w:t>
      </w:r>
      <w:r>
        <w:t>ong, D, &amp;</w:t>
      </w:r>
      <w:proofErr w:type="spellStart"/>
      <w:r>
        <w:t>Spandagou</w:t>
      </w:r>
      <w:proofErr w:type="spellEnd"/>
      <w:r>
        <w:t xml:space="preserve">, I. (2010) </w:t>
      </w:r>
      <w:r w:rsidRPr="00EB6AE3">
        <w:rPr>
          <w:i/>
        </w:rPr>
        <w:t>Inclusive E</w:t>
      </w:r>
      <w:r>
        <w:rPr>
          <w:i/>
        </w:rPr>
        <w:t>ducation: International Policy and</w:t>
      </w:r>
      <w:r w:rsidRPr="00EB6AE3">
        <w:rPr>
          <w:i/>
        </w:rPr>
        <w:t xml:space="preserve"> Practice.</w:t>
      </w:r>
      <w:r w:rsidRPr="00EB6AE3">
        <w:t xml:space="preserve"> London: Sage</w:t>
      </w:r>
    </w:p>
    <w:p w14:paraId="4311F400" w14:textId="77777777" w:rsidR="000A237E" w:rsidRDefault="000A237E" w:rsidP="000E4EDB">
      <w:proofErr w:type="gramStart"/>
      <w:r w:rsidRPr="000A237E">
        <w:t xml:space="preserve">ASEPA (2017) </w:t>
      </w:r>
      <w:r w:rsidRPr="000A237E">
        <w:rPr>
          <w:i/>
        </w:rPr>
        <w:t>Leading Learning 4 All.</w:t>
      </w:r>
      <w:proofErr w:type="gramEnd"/>
      <w:r>
        <w:t xml:space="preserve"> Retrieved from:</w:t>
      </w:r>
      <w:r w:rsidRPr="000A237E">
        <w:t xml:space="preserve"> https://www.leadinglearning4all.</w:t>
      </w:r>
      <w:r>
        <w:t>edu.au/ (Accessed 10/02/</w:t>
      </w:r>
      <w:r w:rsidRPr="000A237E">
        <w:t xml:space="preserve"> 2017)</w:t>
      </w:r>
    </w:p>
    <w:p w14:paraId="22CA86D5" w14:textId="77777777" w:rsidR="000E4EDB" w:rsidRDefault="000E4EDB" w:rsidP="000E4EDB">
      <w:proofErr w:type="spellStart"/>
      <w:proofErr w:type="gramStart"/>
      <w:r>
        <w:t>Avoke</w:t>
      </w:r>
      <w:proofErr w:type="spellEnd"/>
      <w:r>
        <w:t xml:space="preserve">, M. (2002).Models of Disability in the Labelling and Attitudinal Discourse in </w:t>
      </w:r>
      <w:proofErr w:type="spellStart"/>
      <w:r>
        <w:t>Ghana.</w:t>
      </w:r>
      <w:r w:rsidRPr="000E4EDB">
        <w:rPr>
          <w:i/>
        </w:rPr>
        <w:t>Disability</w:t>
      </w:r>
      <w:proofErr w:type="spellEnd"/>
      <w:r w:rsidRPr="000E4EDB">
        <w:rPr>
          <w:i/>
        </w:rPr>
        <w:t xml:space="preserve"> and Society.</w:t>
      </w:r>
      <w:proofErr w:type="gramEnd"/>
      <w:r>
        <w:t xml:space="preserve"> 17, (7), 769-777.</w:t>
      </w:r>
    </w:p>
    <w:p w14:paraId="4EA36342" w14:textId="77777777" w:rsidR="006D37D3" w:rsidRDefault="006E77E1" w:rsidP="006E77E1">
      <w:proofErr w:type="spellStart"/>
      <w:r>
        <w:t>Baffoe</w:t>
      </w:r>
      <w:proofErr w:type="spellEnd"/>
      <w:r>
        <w:t>, M. (2013</w:t>
      </w:r>
      <w:proofErr w:type="gramStart"/>
      <w:r>
        <w:t>)Stigma</w:t>
      </w:r>
      <w:proofErr w:type="gramEnd"/>
      <w:r>
        <w:t xml:space="preserve">, Discrimination &amp; Marginalization: Gateways to Oppression of Persons with Disabilities in Ghana, West </w:t>
      </w:r>
      <w:proofErr w:type="spellStart"/>
      <w:r>
        <w:t>Africa.</w:t>
      </w:r>
      <w:r w:rsidRPr="006E77E1">
        <w:rPr>
          <w:i/>
        </w:rPr>
        <w:t>Journal</w:t>
      </w:r>
      <w:proofErr w:type="spellEnd"/>
      <w:r w:rsidRPr="006E77E1">
        <w:rPr>
          <w:i/>
        </w:rPr>
        <w:t xml:space="preserve"> of Educational and Social Research</w:t>
      </w:r>
      <w:r>
        <w:t>. 3, (1), 187 - 198</w:t>
      </w:r>
    </w:p>
    <w:p w14:paraId="6D23B88F" w14:textId="77777777" w:rsidR="006D37D3" w:rsidRDefault="006D37D3" w:rsidP="00D947FA">
      <w:r>
        <w:t xml:space="preserve">Bellows, J, &amp; Miguel, E. (2006) </w:t>
      </w:r>
      <w:r w:rsidRPr="006D37D3">
        <w:t>War and institutions: new evidence from Sierra Leone</w:t>
      </w:r>
      <w:r>
        <w:t xml:space="preserve">. </w:t>
      </w:r>
      <w:proofErr w:type="gramStart"/>
      <w:r w:rsidRPr="006D37D3">
        <w:rPr>
          <w:i/>
        </w:rPr>
        <w:t>The American Economic Review.</w:t>
      </w:r>
      <w:proofErr w:type="gramEnd"/>
      <w:r>
        <w:t xml:space="preserve"> 96, (2), </w:t>
      </w:r>
      <w:r w:rsidRPr="006D37D3">
        <w:t>394-399</w:t>
      </w:r>
    </w:p>
    <w:p w14:paraId="0E6C4122" w14:textId="77777777" w:rsidR="00927543" w:rsidRDefault="00927543" w:rsidP="00D947FA">
      <w:r w:rsidRPr="00927543">
        <w:t xml:space="preserve">Creswell, J., Plano-Clarke, V., </w:t>
      </w:r>
      <w:proofErr w:type="spellStart"/>
      <w:r w:rsidRPr="00927543">
        <w:t>Guttman</w:t>
      </w:r>
      <w:proofErr w:type="spellEnd"/>
      <w:r w:rsidRPr="00927543">
        <w:t xml:space="preserve">, M, and Hanson, W. (2003), </w:t>
      </w:r>
      <w:r w:rsidRPr="00927543">
        <w:rPr>
          <w:i/>
        </w:rPr>
        <w:t xml:space="preserve">Advanced mixed methods research designs. </w:t>
      </w:r>
      <w:proofErr w:type="gramStart"/>
      <w:r w:rsidRPr="00927543">
        <w:t xml:space="preserve">In </w:t>
      </w:r>
      <w:proofErr w:type="spellStart"/>
      <w:r w:rsidRPr="00927543">
        <w:t>Tashakkori</w:t>
      </w:r>
      <w:proofErr w:type="spellEnd"/>
      <w:r w:rsidRPr="00927543">
        <w:t xml:space="preserve">, A, and </w:t>
      </w:r>
      <w:proofErr w:type="spellStart"/>
      <w:r w:rsidRPr="00927543">
        <w:t>Teddlie</w:t>
      </w:r>
      <w:proofErr w:type="spellEnd"/>
      <w:r w:rsidRPr="00927543">
        <w:t xml:space="preserve">, C. (Eds.) Handbook of Mixed Methods in Social and </w:t>
      </w:r>
      <w:proofErr w:type="spellStart"/>
      <w:r w:rsidRPr="00927543">
        <w:t>Behavioral</w:t>
      </w:r>
      <w:proofErr w:type="spellEnd"/>
      <w:r w:rsidRPr="00927543">
        <w:t xml:space="preserve"> Research.</w:t>
      </w:r>
      <w:proofErr w:type="gramEnd"/>
      <w:r w:rsidRPr="00927543">
        <w:t xml:space="preserve"> Thousand Oaks: Sage</w:t>
      </w:r>
    </w:p>
    <w:p w14:paraId="6A0B8081" w14:textId="77777777" w:rsidR="000A237E" w:rsidRDefault="000A237E" w:rsidP="00D947FA">
      <w:r w:rsidRPr="000A237E">
        <w:t xml:space="preserve">Davis, P, &amp; Florian, L. (2004), </w:t>
      </w:r>
      <w:proofErr w:type="gramStart"/>
      <w:r w:rsidRPr="000A237E">
        <w:t>Searching</w:t>
      </w:r>
      <w:proofErr w:type="gramEnd"/>
      <w:r w:rsidRPr="000A237E">
        <w:t xml:space="preserve"> the literature on teaching strategies and approaches for pupils with special educational needs: knowledge production and synthesis. </w:t>
      </w:r>
      <w:r w:rsidRPr="000A237E">
        <w:rPr>
          <w:i/>
        </w:rPr>
        <w:t>Journal of Research in Special Educational Needs</w:t>
      </w:r>
      <w:r>
        <w:t>.</w:t>
      </w:r>
      <w:r w:rsidRPr="000A237E">
        <w:t xml:space="preserve"> 4. (3), 142 – 147</w:t>
      </w:r>
    </w:p>
    <w:p w14:paraId="564DB5D2" w14:textId="77777777" w:rsidR="008550A0" w:rsidRDefault="008550A0" w:rsidP="00D947FA">
      <w:proofErr w:type="spellStart"/>
      <w:r>
        <w:t>Denov</w:t>
      </w:r>
      <w:proofErr w:type="spellEnd"/>
      <w:r>
        <w:t xml:space="preserve">, M. (2010) </w:t>
      </w:r>
      <w:proofErr w:type="gramStart"/>
      <w:r w:rsidRPr="008550A0">
        <w:t>Coping</w:t>
      </w:r>
      <w:proofErr w:type="gramEnd"/>
      <w:r w:rsidRPr="008550A0">
        <w:t xml:space="preserve"> with the trauma of war: Former child soldiers in post-conflict Sierra Leone</w:t>
      </w:r>
      <w:r>
        <w:t xml:space="preserve">. </w:t>
      </w:r>
      <w:proofErr w:type="gramStart"/>
      <w:r w:rsidRPr="008550A0">
        <w:rPr>
          <w:i/>
        </w:rPr>
        <w:t>International Social Work.</w:t>
      </w:r>
      <w:proofErr w:type="gramEnd"/>
      <w:r>
        <w:t xml:space="preserve"> 53, (6), </w:t>
      </w:r>
      <w:r w:rsidRPr="008550A0">
        <w:t>791–806</w:t>
      </w:r>
    </w:p>
    <w:p w14:paraId="7E4514C6" w14:textId="77777777" w:rsidR="003C7D37" w:rsidRDefault="003C7D37" w:rsidP="00D947FA">
      <w:proofErr w:type="spellStart"/>
      <w:r w:rsidRPr="003C7D37">
        <w:lastRenderedPageBreak/>
        <w:t>Dwyfor</w:t>
      </w:r>
      <w:proofErr w:type="spellEnd"/>
      <w:r w:rsidRPr="003C7D37">
        <w:t xml:space="preserve">-Davies, J, &amp; Garner, P. (1997), </w:t>
      </w:r>
      <w:proofErr w:type="gramStart"/>
      <w:r w:rsidRPr="003C7D37">
        <w:t>The</w:t>
      </w:r>
      <w:proofErr w:type="gramEnd"/>
      <w:r w:rsidRPr="003C7D37">
        <w:t xml:space="preserve"> views of newly qualified teachers concerning SEN provision in ITE courses. In J. </w:t>
      </w:r>
      <w:proofErr w:type="spellStart"/>
      <w:r w:rsidRPr="003C7D37">
        <w:t>Dwyfor</w:t>
      </w:r>
      <w:proofErr w:type="spellEnd"/>
      <w:r w:rsidRPr="003C7D37">
        <w:t>-Davis &amp; P. Garner S. P. (Eds.).</w:t>
      </w:r>
      <w:r w:rsidRPr="003C7D37">
        <w:rPr>
          <w:i/>
        </w:rPr>
        <w:t>At the crossroads: Special educational needs and teacher education.</w:t>
      </w:r>
      <w:r w:rsidRPr="003C7D37">
        <w:t xml:space="preserve"> London: David Fulton Publishers.</w:t>
      </w:r>
    </w:p>
    <w:p w14:paraId="3B3AE7D1" w14:textId="77777777" w:rsidR="001A46DE" w:rsidRDefault="001A46DE" w:rsidP="001A46DE">
      <w:proofErr w:type="spellStart"/>
      <w:r>
        <w:t>Eleweke</w:t>
      </w:r>
      <w:proofErr w:type="spellEnd"/>
      <w:r>
        <w:t>, C.J, &amp;</w:t>
      </w:r>
      <w:proofErr w:type="spellStart"/>
      <w:r>
        <w:t>Rodda</w:t>
      </w:r>
      <w:proofErr w:type="spellEnd"/>
      <w:r>
        <w:t>, M. (2002</w:t>
      </w:r>
      <w:proofErr w:type="gramStart"/>
      <w:r>
        <w:t>)</w:t>
      </w:r>
      <w:r w:rsidRPr="001A46DE">
        <w:t>The</w:t>
      </w:r>
      <w:proofErr w:type="gramEnd"/>
      <w:r w:rsidRPr="001A46DE">
        <w:t xml:space="preserve"> challenge of enhancing inclusive education in developing countries </w:t>
      </w:r>
      <w:proofErr w:type="spellStart"/>
      <w:r w:rsidRPr="001A46DE">
        <w:t>International</w:t>
      </w:r>
      <w:r>
        <w:t>.</w:t>
      </w:r>
      <w:r w:rsidRPr="001A46DE">
        <w:rPr>
          <w:i/>
        </w:rPr>
        <w:t>International</w:t>
      </w:r>
      <w:proofErr w:type="spellEnd"/>
      <w:r w:rsidRPr="001A46DE">
        <w:rPr>
          <w:i/>
        </w:rPr>
        <w:t xml:space="preserve"> Journal of Inclusive Education</w:t>
      </w:r>
      <w:r>
        <w:t>. 6, (2),</w:t>
      </w:r>
      <w:r w:rsidRPr="001A46DE">
        <w:t xml:space="preserve"> 113-126</w:t>
      </w:r>
    </w:p>
    <w:p w14:paraId="5DDC0861" w14:textId="77777777" w:rsidR="000C18BF" w:rsidRDefault="000C18BF" w:rsidP="001A46DE">
      <w:proofErr w:type="spellStart"/>
      <w:r w:rsidRPr="000C18BF">
        <w:t>Engh</w:t>
      </w:r>
      <w:proofErr w:type="spellEnd"/>
      <w:r w:rsidRPr="000C18BF">
        <w:t>, K. R, &amp; Rose, R. (2014)</w:t>
      </w:r>
      <w:r w:rsidRPr="000C18BF">
        <w:rPr>
          <w:i/>
        </w:rPr>
        <w:t xml:space="preserve"> Assessment for Learning in Inclusive Schools.</w:t>
      </w:r>
      <w:r w:rsidRPr="000C18BF">
        <w:t xml:space="preserve"> Oslo: Norwegian Ministry of Education and Research</w:t>
      </w:r>
    </w:p>
    <w:p w14:paraId="5D3A47B4" w14:textId="77777777" w:rsidR="007F2F69" w:rsidRDefault="007F2F69" w:rsidP="001A46DE">
      <w:proofErr w:type="gramStart"/>
      <w:r w:rsidRPr="007F2F69">
        <w:t>European Agency for Development in Special Ne</w:t>
      </w:r>
      <w:r>
        <w:t>eds Education, (EADSNE).</w:t>
      </w:r>
      <w:proofErr w:type="gramEnd"/>
      <w:r>
        <w:t xml:space="preserve"> (2009)</w:t>
      </w:r>
      <w:r w:rsidRPr="007F2F69">
        <w:rPr>
          <w:i/>
        </w:rPr>
        <w:t>Teacher Education for Inclusion: International Literature Review.</w:t>
      </w:r>
      <w:r w:rsidRPr="007F2F69">
        <w:t xml:space="preserve"> Odense: EADSNE</w:t>
      </w:r>
    </w:p>
    <w:p w14:paraId="1FDDB5C2" w14:textId="77777777" w:rsidR="0036192B" w:rsidRDefault="0036192B" w:rsidP="001A46DE">
      <w:proofErr w:type="spellStart"/>
      <w:r w:rsidRPr="0036192B">
        <w:t>Fefoame</w:t>
      </w:r>
      <w:proofErr w:type="spellEnd"/>
      <w:r>
        <w:t>,</w:t>
      </w:r>
      <w:r w:rsidRPr="0036192B">
        <w:t xml:space="preserve"> O</w:t>
      </w:r>
      <w:r>
        <w:t>. (2009</w:t>
      </w:r>
      <w:proofErr w:type="gramStart"/>
      <w:r>
        <w:t>)</w:t>
      </w:r>
      <w:r w:rsidRPr="0036192B">
        <w:rPr>
          <w:i/>
        </w:rPr>
        <w:t>Barriers</w:t>
      </w:r>
      <w:proofErr w:type="gramEnd"/>
      <w:r w:rsidRPr="0036192B">
        <w:rPr>
          <w:i/>
        </w:rPr>
        <w:t xml:space="preserve"> to education: A voice from the field.</w:t>
      </w:r>
      <w:r w:rsidRPr="0036192B">
        <w:t xml:space="preserve"> Retrieved from: http://www.sightsavers.net/in_depth/policy_and_research/education/13072_Barriers%20to%20education%20-%20a%20</w:t>
      </w:r>
      <w:r>
        <w:t>voice%20from%20the%</w:t>
      </w:r>
      <w:proofErr w:type="gramStart"/>
      <w:r>
        <w:t>20field.pdf  (</w:t>
      </w:r>
      <w:proofErr w:type="gramEnd"/>
      <w:r>
        <w:t>Accessed 05/08/2017)</w:t>
      </w:r>
    </w:p>
    <w:p w14:paraId="1792A680" w14:textId="77777777" w:rsidR="000C18BF" w:rsidRDefault="000C18BF" w:rsidP="001A46DE">
      <w:r>
        <w:t xml:space="preserve">Galloway, D.M., Armstrong, D, &amp; Tomlinson, S. (2013) </w:t>
      </w:r>
      <w:r w:rsidRPr="000C18BF">
        <w:rPr>
          <w:i/>
        </w:rPr>
        <w:t xml:space="preserve">The Assessment of Special Educational Needs: </w:t>
      </w:r>
      <w:proofErr w:type="gramStart"/>
      <w:r w:rsidRPr="000C18BF">
        <w:rPr>
          <w:i/>
        </w:rPr>
        <w:t>Whose</w:t>
      </w:r>
      <w:proofErr w:type="gramEnd"/>
      <w:r w:rsidRPr="000C18BF">
        <w:rPr>
          <w:i/>
        </w:rPr>
        <w:t xml:space="preserve"> Problem? </w:t>
      </w:r>
      <w:r>
        <w:t>London: Routledge</w:t>
      </w:r>
    </w:p>
    <w:p w14:paraId="700A39DD" w14:textId="77777777" w:rsidR="00927543" w:rsidRPr="001A46DE" w:rsidRDefault="00927543" w:rsidP="001A46DE">
      <w:proofErr w:type="gramStart"/>
      <w:r w:rsidRPr="00927543">
        <w:t xml:space="preserve">Gillham, B. (2005), </w:t>
      </w:r>
      <w:r w:rsidRPr="00927543">
        <w:rPr>
          <w:i/>
        </w:rPr>
        <w:t>Research Interviewing: The Range Of Techniques</w:t>
      </w:r>
      <w:r w:rsidRPr="00927543">
        <w:t>.</w:t>
      </w:r>
      <w:proofErr w:type="gramEnd"/>
      <w:r w:rsidRPr="00927543">
        <w:t xml:space="preserve"> London: McGraw-Hill</w:t>
      </w:r>
    </w:p>
    <w:p w14:paraId="535ACA6C" w14:textId="77777777" w:rsidR="00560B28" w:rsidRDefault="00560B28" w:rsidP="00D947FA">
      <w:r w:rsidRPr="00560B28">
        <w:t>Gough, D.,</w:t>
      </w:r>
      <w:r>
        <w:t xml:space="preserve"> Oliver, S, &amp; Thomas, J. (2012</w:t>
      </w:r>
      <w:proofErr w:type="gramStart"/>
      <w:r>
        <w:t>)</w:t>
      </w:r>
      <w:r w:rsidRPr="00560B28">
        <w:rPr>
          <w:i/>
        </w:rPr>
        <w:t>An</w:t>
      </w:r>
      <w:proofErr w:type="gramEnd"/>
      <w:r w:rsidRPr="00560B28">
        <w:rPr>
          <w:i/>
        </w:rPr>
        <w:t xml:space="preserve"> Introduction to Systematic Reviews.</w:t>
      </w:r>
      <w:r w:rsidRPr="00560B28">
        <w:t xml:space="preserve"> London: Sage</w:t>
      </w:r>
    </w:p>
    <w:p w14:paraId="5D1463E1" w14:textId="77777777" w:rsidR="00124B3B" w:rsidRDefault="00124B3B" w:rsidP="00124B3B">
      <w:proofErr w:type="spellStart"/>
      <w:r>
        <w:t>Guo</w:t>
      </w:r>
      <w:proofErr w:type="spellEnd"/>
      <w:r>
        <w:t xml:space="preserve">, M. (2014) </w:t>
      </w:r>
      <w:r w:rsidRPr="00124B3B">
        <w:rPr>
          <w:i/>
        </w:rPr>
        <w:t>"The Vicious Circle of Data Gaps, Lack of Prioritization and Low Capacity: A Study on P</w:t>
      </w:r>
      <w:r w:rsidR="009E5679">
        <w:rPr>
          <w:i/>
        </w:rPr>
        <w:t>0</w:t>
      </w:r>
      <w:r w:rsidRPr="00124B3B">
        <w:rPr>
          <w:i/>
        </w:rPr>
        <w:t xml:space="preserve">ost-Conflict Education in Sierra </w:t>
      </w:r>
      <w:proofErr w:type="spellStart"/>
      <w:r w:rsidRPr="00124B3B">
        <w:rPr>
          <w:i/>
        </w:rPr>
        <w:t>Leone".</w:t>
      </w:r>
      <w:r w:rsidRPr="00124B3B">
        <w:rPr>
          <w:iCs/>
        </w:rPr>
        <w:t>Independent</w:t>
      </w:r>
      <w:proofErr w:type="spellEnd"/>
      <w:r w:rsidRPr="00124B3B">
        <w:rPr>
          <w:iCs/>
        </w:rPr>
        <w:t xml:space="preserve"> Study Project (ISP) </w:t>
      </w:r>
      <w:proofErr w:type="spellStart"/>
      <w:r w:rsidRPr="00124B3B">
        <w:rPr>
          <w:iCs/>
        </w:rPr>
        <w:t>Collection.</w:t>
      </w:r>
      <w:r w:rsidRPr="00124B3B">
        <w:t>Paper</w:t>
      </w:r>
      <w:proofErr w:type="spellEnd"/>
      <w:r w:rsidRPr="00124B3B">
        <w:t xml:space="preserve"> 1837.</w:t>
      </w:r>
      <w:r>
        <w:t xml:space="preserve"> Retrieved from: </w:t>
      </w:r>
      <w:hyperlink r:id="rId23" w:history="1">
        <w:r w:rsidRPr="00281482">
          <w:rPr>
            <w:rStyle w:val="Hyperlink"/>
          </w:rPr>
          <w:t>http://digitalcollections.sit.edu/isp_collection/1837</w:t>
        </w:r>
      </w:hyperlink>
      <w:r>
        <w:t xml:space="preserve">  (accessed 05/08/2017)</w:t>
      </w:r>
    </w:p>
    <w:p w14:paraId="724895FD" w14:textId="77777777" w:rsidR="00444753" w:rsidRDefault="00444753" w:rsidP="00D947FA">
      <w:r>
        <w:t>Graham, L.J. &amp;</w:t>
      </w:r>
      <w:proofErr w:type="spellStart"/>
      <w:r w:rsidRPr="00444753">
        <w:t>Jahnukainen</w:t>
      </w:r>
      <w:proofErr w:type="spellEnd"/>
      <w:r>
        <w:t>, M</w:t>
      </w:r>
      <w:proofErr w:type="gramStart"/>
      <w:r>
        <w:t>.(</w:t>
      </w:r>
      <w:proofErr w:type="gramEnd"/>
      <w:r w:rsidRPr="00444753">
        <w:t xml:space="preserve">2011)Wherefore art thou, inclusion? </w:t>
      </w:r>
      <w:proofErr w:type="gramStart"/>
      <w:r w:rsidRPr="00444753">
        <w:t xml:space="preserve">Analysing the development of inclusive education in New South Wales, Alberta and </w:t>
      </w:r>
      <w:proofErr w:type="spellStart"/>
      <w:r w:rsidRPr="00444753">
        <w:t>Finland</w:t>
      </w:r>
      <w:r>
        <w:t>.</w:t>
      </w:r>
      <w:r w:rsidRPr="00444753">
        <w:rPr>
          <w:i/>
        </w:rPr>
        <w:t>Journal</w:t>
      </w:r>
      <w:proofErr w:type="spellEnd"/>
      <w:r w:rsidRPr="00444753">
        <w:rPr>
          <w:i/>
        </w:rPr>
        <w:t xml:space="preserve"> of Education Policy.</w:t>
      </w:r>
      <w:proofErr w:type="gramEnd"/>
      <w:r w:rsidRPr="00444753">
        <w:rPr>
          <w:i/>
        </w:rPr>
        <w:t xml:space="preserve"> 2</w:t>
      </w:r>
      <w:r>
        <w:t xml:space="preserve">6, (2), </w:t>
      </w:r>
      <w:r w:rsidRPr="00444753">
        <w:t>263-288</w:t>
      </w:r>
    </w:p>
    <w:p w14:paraId="65AEF049" w14:textId="77777777" w:rsidR="00656DEE" w:rsidRDefault="00656DEE" w:rsidP="00D947FA">
      <w:proofErr w:type="spellStart"/>
      <w:r w:rsidRPr="00656DEE">
        <w:t>H</w:t>
      </w:r>
      <w:r>
        <w:t>oppey</w:t>
      </w:r>
      <w:proofErr w:type="spellEnd"/>
      <w:r>
        <w:t>, D, &amp;</w:t>
      </w:r>
      <w:proofErr w:type="spellStart"/>
      <w:r>
        <w:t>McLeskey</w:t>
      </w:r>
      <w:proofErr w:type="spellEnd"/>
      <w:r>
        <w:t>, J. (2013)</w:t>
      </w:r>
      <w:r w:rsidRPr="00656DEE">
        <w:t xml:space="preserve"> A Case Study of principal leadership in an effective inclusive </w:t>
      </w:r>
      <w:proofErr w:type="spellStart"/>
      <w:r w:rsidRPr="00656DEE">
        <w:t>school.</w:t>
      </w:r>
      <w:r w:rsidRPr="00656DEE">
        <w:rPr>
          <w:i/>
        </w:rPr>
        <w:t>T</w:t>
      </w:r>
      <w:r>
        <w:rPr>
          <w:i/>
        </w:rPr>
        <w:t>he</w:t>
      </w:r>
      <w:proofErr w:type="spellEnd"/>
      <w:r>
        <w:rPr>
          <w:i/>
        </w:rPr>
        <w:t xml:space="preserve"> Journal of Special Education.</w:t>
      </w:r>
      <w:r w:rsidRPr="00656DEE">
        <w:t>46, (4), 245 – 256</w:t>
      </w:r>
    </w:p>
    <w:p w14:paraId="03451796" w14:textId="77777777" w:rsidR="001D524E" w:rsidRDefault="001D524E" w:rsidP="00D947FA">
      <w:r w:rsidRPr="001D524E">
        <w:t xml:space="preserve">Hornby, G., Howard, J, &amp; Atkinson, M. (2013), </w:t>
      </w:r>
      <w:r w:rsidRPr="001D524E">
        <w:rPr>
          <w:i/>
        </w:rPr>
        <w:t>Controversial Issues in Special Education</w:t>
      </w:r>
      <w:r w:rsidRPr="001D524E">
        <w:t>. London: Routledge</w:t>
      </w:r>
    </w:p>
    <w:p w14:paraId="0CA67AA9" w14:textId="77777777" w:rsidR="001928A2" w:rsidRDefault="001928A2" w:rsidP="00D947FA">
      <w:proofErr w:type="spellStart"/>
      <w:r w:rsidRPr="001928A2">
        <w:t>Lacey</w:t>
      </w:r>
      <w:proofErr w:type="spellEnd"/>
      <w:r w:rsidRPr="001928A2">
        <w:t xml:space="preserve">, P. (2012) (2nd edition) </w:t>
      </w:r>
      <w:r w:rsidRPr="001928A2">
        <w:rPr>
          <w:i/>
        </w:rPr>
        <w:t>Support Partnerships: Collaboration in Action</w:t>
      </w:r>
      <w:r w:rsidRPr="001928A2">
        <w:t>. London: Routledge</w:t>
      </w:r>
    </w:p>
    <w:p w14:paraId="69BC5C78" w14:textId="77777777" w:rsidR="00001C92" w:rsidRDefault="00001C92" w:rsidP="00D947FA">
      <w:proofErr w:type="spellStart"/>
      <w:r>
        <w:t>Maconachie</w:t>
      </w:r>
      <w:proofErr w:type="spellEnd"/>
      <w:r>
        <w:t>, R, &amp;</w:t>
      </w:r>
      <w:proofErr w:type="spellStart"/>
      <w:r>
        <w:t>Binns</w:t>
      </w:r>
      <w:proofErr w:type="spellEnd"/>
      <w:r>
        <w:t xml:space="preserve">, T. (2007) </w:t>
      </w:r>
      <w:proofErr w:type="gramStart"/>
      <w:r w:rsidRPr="00001C92">
        <w:t>Beyond</w:t>
      </w:r>
      <w:proofErr w:type="gramEnd"/>
      <w:r w:rsidRPr="00001C92">
        <w:t xml:space="preserve"> the resource curse? Diamond mining, development and post-conflict reconstruction in Sierra </w:t>
      </w:r>
      <w:proofErr w:type="spellStart"/>
      <w:r w:rsidRPr="00001C92">
        <w:t>Leone</w:t>
      </w:r>
      <w:r>
        <w:t>.</w:t>
      </w:r>
      <w:r w:rsidRPr="00001C92">
        <w:rPr>
          <w:i/>
        </w:rPr>
        <w:t>Resources</w:t>
      </w:r>
      <w:proofErr w:type="spellEnd"/>
      <w:r w:rsidRPr="00001C92">
        <w:rPr>
          <w:i/>
        </w:rPr>
        <w:t xml:space="preserve"> Policy</w:t>
      </w:r>
      <w:r>
        <w:t xml:space="preserve"> 32, (3), 104 - 115</w:t>
      </w:r>
    </w:p>
    <w:p w14:paraId="7A344577" w14:textId="77777777" w:rsidR="00560B28" w:rsidRDefault="00560B28" w:rsidP="00D947FA">
      <w:proofErr w:type="spellStart"/>
      <w:r w:rsidRPr="00560B28">
        <w:t>Mariga</w:t>
      </w:r>
      <w:proofErr w:type="spellEnd"/>
      <w:r w:rsidRPr="00560B28">
        <w:t>, L.</w:t>
      </w:r>
      <w:r>
        <w:t xml:space="preserve">, </w:t>
      </w:r>
      <w:proofErr w:type="spellStart"/>
      <w:r>
        <w:t>McConkey</w:t>
      </w:r>
      <w:proofErr w:type="spellEnd"/>
      <w:r>
        <w:t>, R, &amp;</w:t>
      </w:r>
      <w:proofErr w:type="spellStart"/>
      <w:r>
        <w:t>Myezwa</w:t>
      </w:r>
      <w:proofErr w:type="spellEnd"/>
      <w:r>
        <w:t>, (2014</w:t>
      </w:r>
      <w:proofErr w:type="gramStart"/>
      <w:r>
        <w:t>)</w:t>
      </w:r>
      <w:r w:rsidRPr="00560B28">
        <w:rPr>
          <w:i/>
        </w:rPr>
        <w:t>Introducing</w:t>
      </w:r>
      <w:proofErr w:type="gramEnd"/>
      <w:r w:rsidRPr="00560B28">
        <w:rPr>
          <w:i/>
        </w:rPr>
        <w:t xml:space="preserve"> inclusive education in low income countries: a resource book for teacher educators, parent trainers and community development workers.</w:t>
      </w:r>
      <w:r w:rsidRPr="00560B28">
        <w:t xml:space="preserve"> Cape Town: Atlas Alliance and Disability Innovations Africa.</w:t>
      </w:r>
    </w:p>
    <w:p w14:paraId="4259EE00" w14:textId="77777777" w:rsidR="00F63685" w:rsidRDefault="00F63685" w:rsidP="00D947FA">
      <w:r w:rsidRPr="00F63685">
        <w:t xml:space="preserve">Ministry of Education, </w:t>
      </w:r>
      <w:r>
        <w:t>Science and Technology, UNESCO and</w:t>
      </w:r>
      <w:r w:rsidRPr="00F63685">
        <w:t xml:space="preserve"> Regional Bureau for Education in Africa (2013), </w:t>
      </w:r>
      <w:r w:rsidRPr="00F63685">
        <w:rPr>
          <w:i/>
        </w:rPr>
        <w:t>Sierra Leone: education country status report; an analysis for further improving the quality, equity and efficiency of the education system in Sierra Leone.</w:t>
      </w:r>
      <w:r w:rsidRPr="00F63685">
        <w:t xml:space="preserve"> Dakar: UNESCO</w:t>
      </w:r>
    </w:p>
    <w:p w14:paraId="0F0C54F0" w14:textId="77777777" w:rsidR="003D1BB1" w:rsidRDefault="007F2F69" w:rsidP="00D947FA">
      <w:r>
        <w:t>Mitchell, D. (2005</w:t>
      </w:r>
      <w:proofErr w:type="gramStart"/>
      <w:r>
        <w:t>)</w:t>
      </w:r>
      <w:r w:rsidR="003D1BB1" w:rsidRPr="003D1BB1">
        <w:rPr>
          <w:i/>
        </w:rPr>
        <w:t>Contextualizing</w:t>
      </w:r>
      <w:proofErr w:type="gramEnd"/>
      <w:r w:rsidR="003D1BB1" w:rsidRPr="003D1BB1">
        <w:rPr>
          <w:i/>
        </w:rPr>
        <w:t xml:space="preserve"> Inclusive Education: Evaluating Old and New International Paradigms. </w:t>
      </w:r>
      <w:r w:rsidR="003D1BB1" w:rsidRPr="003D1BB1">
        <w:t>London: Routledge</w:t>
      </w:r>
    </w:p>
    <w:p w14:paraId="672333FB" w14:textId="77777777" w:rsidR="00353EE4" w:rsidRDefault="001D524E" w:rsidP="00D947FA">
      <w:proofErr w:type="spellStart"/>
      <w:r>
        <w:lastRenderedPageBreak/>
        <w:t>Nishimuko</w:t>
      </w:r>
      <w:proofErr w:type="spellEnd"/>
      <w:r>
        <w:t>, M. (2007</w:t>
      </w:r>
      <w:proofErr w:type="gramStart"/>
      <w:r>
        <w:t>)</w:t>
      </w:r>
      <w:r w:rsidR="00353EE4" w:rsidRPr="00353EE4">
        <w:rPr>
          <w:i/>
        </w:rPr>
        <w:t>Problems</w:t>
      </w:r>
      <w:proofErr w:type="gramEnd"/>
      <w:r w:rsidR="00353EE4" w:rsidRPr="00353EE4">
        <w:rPr>
          <w:i/>
        </w:rPr>
        <w:t xml:space="preserve"> behind education for all (EFA): The case of Sierra </w:t>
      </w:r>
      <w:proofErr w:type="spellStart"/>
      <w:r w:rsidR="00353EE4" w:rsidRPr="00353EE4">
        <w:rPr>
          <w:i/>
        </w:rPr>
        <w:t>Leone.</w:t>
      </w:r>
      <w:r w:rsidR="00353EE4" w:rsidRPr="00353EE4">
        <w:t>Educate</w:t>
      </w:r>
      <w:proofErr w:type="spellEnd"/>
      <w:r w:rsidR="00353EE4" w:rsidRPr="00353EE4">
        <w:t>, 7, (2), 19-29.</w:t>
      </w:r>
    </w:p>
    <w:p w14:paraId="4C8E183F" w14:textId="77777777" w:rsidR="001D524E" w:rsidRDefault="001D524E" w:rsidP="00D947FA">
      <w:r w:rsidRPr="001D524E">
        <w:t>Norwi</w:t>
      </w:r>
      <w:r>
        <w:t>ch, B. (2008</w:t>
      </w:r>
      <w:proofErr w:type="gramStart"/>
      <w:r>
        <w:t>)</w:t>
      </w:r>
      <w:r w:rsidRPr="001D524E">
        <w:rPr>
          <w:i/>
        </w:rPr>
        <w:t>Dilemmas</w:t>
      </w:r>
      <w:proofErr w:type="gramEnd"/>
      <w:r w:rsidRPr="001D524E">
        <w:rPr>
          <w:i/>
        </w:rPr>
        <w:t xml:space="preserve"> of Difference, Inclusion and Disability: International Perspectives and Future Directions.</w:t>
      </w:r>
      <w:r w:rsidRPr="001D524E">
        <w:t xml:space="preserve"> London: Routledge</w:t>
      </w:r>
    </w:p>
    <w:p w14:paraId="02451097" w14:textId="77777777" w:rsidR="00AD3BAE" w:rsidRDefault="00AD3BAE" w:rsidP="00D947FA">
      <w:proofErr w:type="gramStart"/>
      <w:r>
        <w:t>Norwich, B. (2014)</w:t>
      </w:r>
      <w:r w:rsidRPr="00AD3BAE">
        <w:t xml:space="preserve"> Recognising value tensions that underlie problems in inclusive </w:t>
      </w:r>
      <w:proofErr w:type="spellStart"/>
      <w:r w:rsidRPr="00AD3BAE">
        <w:t>education</w:t>
      </w:r>
      <w:r>
        <w:t>.</w:t>
      </w:r>
      <w:r w:rsidRPr="00AD3BAE">
        <w:rPr>
          <w:i/>
        </w:rPr>
        <w:t>Cambridge</w:t>
      </w:r>
      <w:proofErr w:type="spellEnd"/>
      <w:r w:rsidRPr="00AD3BAE">
        <w:rPr>
          <w:i/>
        </w:rPr>
        <w:t xml:space="preserve"> Journal of Education.</w:t>
      </w:r>
      <w:proofErr w:type="gramEnd"/>
      <w:r>
        <w:t xml:space="preserve"> 44, (4), 495 </w:t>
      </w:r>
      <w:r w:rsidR="00DB4EA3">
        <w:t>–</w:t>
      </w:r>
      <w:r>
        <w:t xml:space="preserve"> 510</w:t>
      </w:r>
    </w:p>
    <w:p w14:paraId="2E9A3351" w14:textId="77777777" w:rsidR="00DB4EA3" w:rsidRDefault="00DB4EA3" w:rsidP="00D947FA">
      <w:proofErr w:type="spellStart"/>
      <w:r>
        <w:t>Pai</w:t>
      </w:r>
      <w:proofErr w:type="spellEnd"/>
      <w:r>
        <w:t>, G. (2014)</w:t>
      </w:r>
      <w:r w:rsidRPr="00DB4EA3">
        <w:t xml:space="preserve"> Particularizing Universal Education in Postcolonial Sierra Leone. </w:t>
      </w:r>
      <w:proofErr w:type="gramStart"/>
      <w:r w:rsidRPr="00DB4EA3">
        <w:rPr>
          <w:i/>
        </w:rPr>
        <w:t>Current Issues in Comparative Education</w:t>
      </w:r>
      <w:r>
        <w:t>.</w:t>
      </w:r>
      <w:proofErr w:type="gramEnd"/>
      <w:r w:rsidRPr="00DB4EA3">
        <w:t xml:space="preserve"> 16, (1), 62-73.</w:t>
      </w:r>
    </w:p>
    <w:p w14:paraId="6CAF88AF" w14:textId="77777777" w:rsidR="00FC4BE7" w:rsidRDefault="00FC4BE7" w:rsidP="00D947FA">
      <w:proofErr w:type="gramStart"/>
      <w:r>
        <w:t xml:space="preserve">Peters, S.J. (2007) “Education for </w:t>
      </w:r>
      <w:proofErr w:type="spellStart"/>
      <w:r>
        <w:t>All?”</w:t>
      </w:r>
      <w:r w:rsidRPr="00FC4BE7">
        <w:t>A</w:t>
      </w:r>
      <w:proofErr w:type="spellEnd"/>
      <w:r w:rsidRPr="00FC4BE7">
        <w:t xml:space="preserve"> historical analysis of international inclusive education policy and individuals with </w:t>
      </w:r>
      <w:proofErr w:type="spellStart"/>
      <w:r w:rsidRPr="00FC4BE7">
        <w:t>disabilities</w:t>
      </w:r>
      <w:r>
        <w:t>.</w:t>
      </w:r>
      <w:r w:rsidRPr="00FC4BE7">
        <w:rPr>
          <w:i/>
        </w:rPr>
        <w:t>Journal</w:t>
      </w:r>
      <w:proofErr w:type="spellEnd"/>
      <w:r w:rsidRPr="00FC4BE7">
        <w:rPr>
          <w:i/>
        </w:rPr>
        <w:t xml:space="preserve"> of Disability Policy Studies</w:t>
      </w:r>
      <w:r>
        <w:t>.</w:t>
      </w:r>
      <w:proofErr w:type="gramEnd"/>
      <w:r>
        <w:t xml:space="preserve"> 18, (2), 98 </w:t>
      </w:r>
      <w:r w:rsidR="00934B82">
        <w:t>–</w:t>
      </w:r>
      <w:r>
        <w:t xml:space="preserve"> 108</w:t>
      </w:r>
    </w:p>
    <w:p w14:paraId="251BA5C0" w14:textId="77777777" w:rsidR="00EB6AE3" w:rsidRDefault="00EB6AE3" w:rsidP="00EB6AE3">
      <w:r>
        <w:t xml:space="preserve">Rose, R. (2010) </w:t>
      </w:r>
      <w:r w:rsidRPr="00EB6AE3">
        <w:rPr>
          <w:i/>
        </w:rPr>
        <w:t>Confronting Obstacles to Inclusion: International Responses to Developing Inclusive Education.</w:t>
      </w:r>
      <w:r>
        <w:t xml:space="preserve"> London: Routledge</w:t>
      </w:r>
    </w:p>
    <w:p w14:paraId="30B27A1D" w14:textId="77777777" w:rsidR="00EB6AE3" w:rsidRDefault="00EB6AE3" w:rsidP="00EB6AE3">
      <w:r>
        <w:t xml:space="preserve">Rose, R, &amp; Garner, P. (2010) </w:t>
      </w:r>
      <w:proofErr w:type="gramStart"/>
      <w:r>
        <w:t>The</w:t>
      </w:r>
      <w:proofErr w:type="gramEnd"/>
      <w:r>
        <w:t xml:space="preserve"> professional learning of teachers through experience in an international and intercultural context. In C, </w:t>
      </w:r>
      <w:proofErr w:type="spellStart"/>
      <w:r>
        <w:t>Forlin</w:t>
      </w:r>
      <w:proofErr w:type="spellEnd"/>
      <w:r>
        <w:t xml:space="preserve"> (Ed.) </w:t>
      </w:r>
      <w:r w:rsidRPr="00EB6AE3">
        <w:rPr>
          <w:i/>
        </w:rPr>
        <w:t>Teacher Education for Inclusion: Changing Paradigms and Innovative Approaches.</w:t>
      </w:r>
      <w:r>
        <w:t xml:space="preserve"> London: Routledge</w:t>
      </w:r>
    </w:p>
    <w:p w14:paraId="4A036953" w14:textId="77777777" w:rsidR="0012695E" w:rsidRDefault="0012695E" w:rsidP="00EB6AE3">
      <w:proofErr w:type="spellStart"/>
      <w:r w:rsidRPr="0012695E">
        <w:t>Tilstone</w:t>
      </w:r>
      <w:proofErr w:type="spellEnd"/>
      <w:r w:rsidRPr="0012695E">
        <w:t>, C, &amp;</w:t>
      </w:r>
      <w:proofErr w:type="spellStart"/>
      <w:r w:rsidRPr="0012695E">
        <w:t>L</w:t>
      </w:r>
      <w:r>
        <w:t>acey</w:t>
      </w:r>
      <w:proofErr w:type="spellEnd"/>
      <w:r>
        <w:t>, P. (2000)</w:t>
      </w:r>
      <w:r w:rsidRPr="0012695E">
        <w:t xml:space="preserve"> Role of learning support assistants in the inclusive learning of pupils with severe and profound learning </w:t>
      </w:r>
      <w:proofErr w:type="spellStart"/>
      <w:r w:rsidRPr="0012695E">
        <w:t>disabilities</w:t>
      </w:r>
      <w:r>
        <w:t>.</w:t>
      </w:r>
      <w:r w:rsidRPr="0012695E">
        <w:rPr>
          <w:i/>
        </w:rPr>
        <w:t>Journal</w:t>
      </w:r>
      <w:proofErr w:type="spellEnd"/>
      <w:r w:rsidRPr="0012695E">
        <w:rPr>
          <w:i/>
        </w:rPr>
        <w:t xml:space="preserve"> of Intellectual Disability Research</w:t>
      </w:r>
      <w:r w:rsidRPr="0012695E">
        <w:t>. 44, (3 &amp; 4), 488 - 492</w:t>
      </w:r>
    </w:p>
    <w:p w14:paraId="7FEC773B" w14:textId="77777777" w:rsidR="00EB6AE3" w:rsidRDefault="00EB6AE3" w:rsidP="00EB6AE3">
      <w:r w:rsidRPr="00EB6AE3">
        <w:t xml:space="preserve">Timmons, V., &amp; Walsh, P. N. (2010), </w:t>
      </w:r>
      <w:proofErr w:type="gramStart"/>
      <w:r w:rsidRPr="00EB6AE3">
        <w:rPr>
          <w:i/>
        </w:rPr>
        <w:t>A</w:t>
      </w:r>
      <w:proofErr w:type="gramEnd"/>
      <w:r w:rsidRPr="00EB6AE3">
        <w:rPr>
          <w:i/>
        </w:rPr>
        <w:t xml:space="preserve"> long walk to school: Global perspectives on inclusive education.</w:t>
      </w:r>
      <w:r w:rsidRPr="00EB6AE3">
        <w:t xml:space="preserve"> Rotterdam: Sense Publishers.</w:t>
      </w:r>
    </w:p>
    <w:p w14:paraId="2DA709B9" w14:textId="77777777" w:rsidR="001928A2" w:rsidRDefault="001928A2" w:rsidP="00EB6AE3">
      <w:proofErr w:type="gramStart"/>
      <w:r>
        <w:t xml:space="preserve">Todd, L. (2007) </w:t>
      </w:r>
      <w:r w:rsidRPr="001928A2">
        <w:rPr>
          <w:i/>
        </w:rPr>
        <w:t>Partnerships for Inclusive Education</w:t>
      </w:r>
      <w:r>
        <w:t>.</w:t>
      </w:r>
      <w:proofErr w:type="gramEnd"/>
      <w:r>
        <w:t xml:space="preserve"> London: Routledge</w:t>
      </w:r>
    </w:p>
    <w:p w14:paraId="7C2CB846" w14:textId="77777777" w:rsidR="00934B82" w:rsidRDefault="00934B82" w:rsidP="00934B82">
      <w:r>
        <w:t xml:space="preserve">United Nations Development Programme (UNDP). (2010) </w:t>
      </w:r>
      <w:r w:rsidRPr="00934B82">
        <w:rPr>
          <w:i/>
        </w:rPr>
        <w:t>Human Development Report Sierra Leone.</w:t>
      </w:r>
      <w:r>
        <w:t xml:space="preserve"> New York: United Nations</w:t>
      </w:r>
    </w:p>
    <w:p w14:paraId="5AA64CDD" w14:textId="77777777" w:rsidR="00934B82" w:rsidRDefault="00934B82" w:rsidP="00934B82">
      <w:r>
        <w:t xml:space="preserve">United Nations Development Programme (UNDP). (2013) </w:t>
      </w:r>
      <w:r w:rsidRPr="00934B82">
        <w:rPr>
          <w:i/>
        </w:rPr>
        <w:t xml:space="preserve">Human Development Report Sierra Leone. </w:t>
      </w:r>
      <w:r>
        <w:t>New York: United Nations</w:t>
      </w:r>
    </w:p>
    <w:p w14:paraId="38DFA8CE" w14:textId="77777777" w:rsidR="00F455B6" w:rsidRDefault="00F455B6" w:rsidP="00934B82">
      <w:r w:rsidRPr="00F455B6">
        <w:t>United Nations Educational, Scientific and Cultural Organisation</w:t>
      </w:r>
      <w:proofErr w:type="gramStart"/>
      <w:r w:rsidRPr="00F455B6">
        <w:t>.(</w:t>
      </w:r>
      <w:proofErr w:type="gramEnd"/>
      <w:r w:rsidRPr="00F455B6">
        <w:t xml:space="preserve">1990), </w:t>
      </w:r>
      <w:r w:rsidRPr="00F455B6">
        <w:rPr>
          <w:i/>
        </w:rPr>
        <w:t>World Declaration on Education for All and Framework for Action to Meet Basic Learning Needs.</w:t>
      </w:r>
      <w:r w:rsidRPr="00F455B6">
        <w:t xml:space="preserve"> Paris: UNESCO</w:t>
      </w:r>
    </w:p>
    <w:p w14:paraId="775BBD9A" w14:textId="77777777" w:rsidR="00F455B6" w:rsidRDefault="00F455B6" w:rsidP="00934B82">
      <w:r w:rsidRPr="00F455B6">
        <w:t>United Nations Educational, Scientific and Cultur</w:t>
      </w:r>
      <w:r w:rsidR="006E2C80">
        <w:t>al Organisation</w:t>
      </w:r>
      <w:proofErr w:type="gramStart"/>
      <w:r w:rsidR="006E2C80">
        <w:t>.(</w:t>
      </w:r>
      <w:proofErr w:type="gramEnd"/>
      <w:r w:rsidR="006E2C80">
        <w:t>1994)</w:t>
      </w:r>
      <w:r w:rsidRPr="00F455B6">
        <w:rPr>
          <w:i/>
        </w:rPr>
        <w:t>The Salamanca Statement and Framework for Action on Special Needs Education.</w:t>
      </w:r>
      <w:r w:rsidRPr="00F455B6">
        <w:t xml:space="preserve"> Paris: UNESCO</w:t>
      </w:r>
    </w:p>
    <w:p w14:paraId="1585A3D3" w14:textId="77777777" w:rsidR="006E2C80" w:rsidRDefault="006E2C80" w:rsidP="00934B82">
      <w:proofErr w:type="gramStart"/>
      <w:r w:rsidRPr="006E2C80">
        <w:t>United Nations Educational, Scientific and Cultural Orga</w:t>
      </w:r>
      <w:r>
        <w:t>nisation.</w:t>
      </w:r>
      <w:proofErr w:type="gramEnd"/>
      <w:r>
        <w:t xml:space="preserve"> (1996)</w:t>
      </w:r>
      <w:proofErr w:type="gramStart"/>
      <w:r w:rsidRPr="006E2C80">
        <w:rPr>
          <w:i/>
        </w:rPr>
        <w:t>The Convention on the Rights of Persons with Disabilities.</w:t>
      </w:r>
      <w:proofErr w:type="gramEnd"/>
      <w:r w:rsidRPr="006E2C80">
        <w:t xml:space="preserve"> Paris: UNESCO</w:t>
      </w:r>
    </w:p>
    <w:p w14:paraId="42EA9844" w14:textId="77777777" w:rsidR="00EB6AE3" w:rsidRDefault="00EB6AE3" w:rsidP="00934B82">
      <w:proofErr w:type="gramStart"/>
      <w:r w:rsidRPr="00EB6AE3">
        <w:t>United Nations Educational, Scientific and Cultural Organisation (2009</w:t>
      </w:r>
      <w:r w:rsidRPr="00EB6AE3">
        <w:rPr>
          <w:i/>
        </w:rPr>
        <w:t xml:space="preserve">), Ensuring Access to Education for </w:t>
      </w:r>
      <w:proofErr w:type="spellStart"/>
      <w:r w:rsidRPr="00EB6AE3">
        <w:rPr>
          <w:i/>
        </w:rPr>
        <w:t>All.Guidelines</w:t>
      </w:r>
      <w:proofErr w:type="spellEnd"/>
      <w:r w:rsidRPr="00EB6AE3">
        <w:rPr>
          <w:i/>
        </w:rPr>
        <w:t xml:space="preserve"> for Inclusion.</w:t>
      </w:r>
      <w:proofErr w:type="gramEnd"/>
      <w:r w:rsidRPr="00EB6AE3">
        <w:t xml:space="preserve"> Paris: UNESCO</w:t>
      </w:r>
    </w:p>
    <w:p w14:paraId="3CE02E89" w14:textId="77777777" w:rsidR="009F6BFB" w:rsidRDefault="009F6BFB" w:rsidP="00D947FA">
      <w:r w:rsidRPr="009F6BFB">
        <w:t xml:space="preserve">UNICEF (United Nations International Children's Emergency Fund), (2014), </w:t>
      </w:r>
      <w:proofErr w:type="gramStart"/>
      <w:r w:rsidRPr="009F6BFB">
        <w:rPr>
          <w:i/>
        </w:rPr>
        <w:t>The</w:t>
      </w:r>
      <w:proofErr w:type="gramEnd"/>
      <w:r w:rsidRPr="009F6BFB">
        <w:rPr>
          <w:i/>
        </w:rPr>
        <w:t xml:space="preserve"> Republic of Sierra Leone; Annual Report.</w:t>
      </w:r>
      <w:r w:rsidRPr="009F6BFB">
        <w:t xml:space="preserve"> New York: UNICEF</w:t>
      </w:r>
    </w:p>
    <w:p w14:paraId="7F6622B2" w14:textId="77777777" w:rsidR="00353923" w:rsidRDefault="00353923" w:rsidP="00353923">
      <w:r>
        <w:t xml:space="preserve">Wang, L. (2007), </w:t>
      </w:r>
      <w:r w:rsidRPr="00353923">
        <w:rPr>
          <w:i/>
        </w:rPr>
        <w:t>Education in Sierra Leone: Present Challenges, Future Opportunities.</w:t>
      </w:r>
      <w:r>
        <w:t xml:space="preserve"> Washington, DC: World Bank Publications, 2–3 and 35. Retrieved from: </w:t>
      </w:r>
      <w:hyperlink r:id="rId24" w:history="1">
        <w:r w:rsidRPr="00281482">
          <w:rPr>
            <w:rStyle w:val="Hyperlink"/>
          </w:rPr>
          <w:t>https://openknowledge.worldbank.org/handle/10986/6653</w:t>
        </w:r>
      </w:hyperlink>
      <w:r>
        <w:t xml:space="preserve"> (accessed 08/08/2017)</w:t>
      </w:r>
    </w:p>
    <w:p w14:paraId="0C4DFA35" w14:textId="77777777" w:rsidR="00842D9B" w:rsidRPr="00560B28" w:rsidRDefault="00842D9B" w:rsidP="00353923">
      <w:r w:rsidRPr="00842D9B">
        <w:lastRenderedPageBreak/>
        <w:t xml:space="preserve">World Bank (2007) </w:t>
      </w:r>
      <w:r w:rsidRPr="00842D9B">
        <w:rPr>
          <w:i/>
        </w:rPr>
        <w:t xml:space="preserve">CSR (Country Status Report) Education in Sierra Leone: </w:t>
      </w:r>
      <w:proofErr w:type="spellStart"/>
      <w:r w:rsidRPr="00842D9B">
        <w:rPr>
          <w:i/>
        </w:rPr>
        <w:t>PresentChallenges</w:t>
      </w:r>
      <w:proofErr w:type="spellEnd"/>
      <w:r w:rsidRPr="00842D9B">
        <w:rPr>
          <w:i/>
        </w:rPr>
        <w:t xml:space="preserve">, Future </w:t>
      </w:r>
      <w:proofErr w:type="spellStart"/>
      <w:r w:rsidRPr="00842D9B">
        <w:rPr>
          <w:i/>
        </w:rPr>
        <w:t>Opportunities.</w:t>
      </w:r>
      <w:r w:rsidRPr="00842D9B">
        <w:t>Africa</w:t>
      </w:r>
      <w:proofErr w:type="spellEnd"/>
      <w:r w:rsidRPr="00842D9B">
        <w:t xml:space="preserve"> Human Development Series. Washington, DC: World Bank</w:t>
      </w:r>
    </w:p>
    <w:sectPr w:rsidR="00842D9B" w:rsidRPr="00560B28" w:rsidSect="00833D2A">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F5AE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GYROPOULOS">
    <w15:presenceInfo w15:providerId="None" w15:userId="ARGYROPOU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FA"/>
    <w:rsid w:val="00001C92"/>
    <w:rsid w:val="00015BF9"/>
    <w:rsid w:val="00034C2B"/>
    <w:rsid w:val="000A0C3C"/>
    <w:rsid w:val="000A237E"/>
    <w:rsid w:val="000C18BF"/>
    <w:rsid w:val="000C2C93"/>
    <w:rsid w:val="000D5A3F"/>
    <w:rsid w:val="000E4EDB"/>
    <w:rsid w:val="00113285"/>
    <w:rsid w:val="00124B3B"/>
    <w:rsid w:val="0012695E"/>
    <w:rsid w:val="001305C0"/>
    <w:rsid w:val="0013221F"/>
    <w:rsid w:val="001928A2"/>
    <w:rsid w:val="001A1769"/>
    <w:rsid w:val="001A46DE"/>
    <w:rsid w:val="001B5E37"/>
    <w:rsid w:val="001C55EC"/>
    <w:rsid w:val="001D524E"/>
    <w:rsid w:val="001F3A3C"/>
    <w:rsid w:val="00240A2C"/>
    <w:rsid w:val="0024753D"/>
    <w:rsid w:val="00280C9A"/>
    <w:rsid w:val="00353923"/>
    <w:rsid w:val="00353EE4"/>
    <w:rsid w:val="0036192B"/>
    <w:rsid w:val="00364283"/>
    <w:rsid w:val="003C7D37"/>
    <w:rsid w:val="003D1BB1"/>
    <w:rsid w:val="003D7F33"/>
    <w:rsid w:val="003E4B39"/>
    <w:rsid w:val="00406AF5"/>
    <w:rsid w:val="00444753"/>
    <w:rsid w:val="0045419A"/>
    <w:rsid w:val="00466ED6"/>
    <w:rsid w:val="00484A29"/>
    <w:rsid w:val="004C41B6"/>
    <w:rsid w:val="004D5670"/>
    <w:rsid w:val="004F4B7A"/>
    <w:rsid w:val="00530F7E"/>
    <w:rsid w:val="005553E2"/>
    <w:rsid w:val="00560B28"/>
    <w:rsid w:val="00656DEE"/>
    <w:rsid w:val="0067561B"/>
    <w:rsid w:val="00696F10"/>
    <w:rsid w:val="006D37D3"/>
    <w:rsid w:val="006E2C80"/>
    <w:rsid w:val="006E77E1"/>
    <w:rsid w:val="00786D05"/>
    <w:rsid w:val="007A0BAD"/>
    <w:rsid w:val="007B756A"/>
    <w:rsid w:val="007F2F69"/>
    <w:rsid w:val="008027AD"/>
    <w:rsid w:val="008278A8"/>
    <w:rsid w:val="00833D2A"/>
    <w:rsid w:val="00842D9B"/>
    <w:rsid w:val="008550A0"/>
    <w:rsid w:val="008A6212"/>
    <w:rsid w:val="008E36E8"/>
    <w:rsid w:val="008F375F"/>
    <w:rsid w:val="00902133"/>
    <w:rsid w:val="00927543"/>
    <w:rsid w:val="00934B82"/>
    <w:rsid w:val="0095745A"/>
    <w:rsid w:val="009837A1"/>
    <w:rsid w:val="009A5EE1"/>
    <w:rsid w:val="009B1836"/>
    <w:rsid w:val="009D2CB3"/>
    <w:rsid w:val="009E5679"/>
    <w:rsid w:val="009F3F39"/>
    <w:rsid w:val="009F6BFB"/>
    <w:rsid w:val="00A26A53"/>
    <w:rsid w:val="00A274DE"/>
    <w:rsid w:val="00A53E0F"/>
    <w:rsid w:val="00AD3BAE"/>
    <w:rsid w:val="00BB5E1F"/>
    <w:rsid w:val="00BF0C5A"/>
    <w:rsid w:val="00C34F2D"/>
    <w:rsid w:val="00C75687"/>
    <w:rsid w:val="00CC2C5F"/>
    <w:rsid w:val="00CF4B39"/>
    <w:rsid w:val="00D02185"/>
    <w:rsid w:val="00D926C1"/>
    <w:rsid w:val="00D947FA"/>
    <w:rsid w:val="00DB4EA3"/>
    <w:rsid w:val="00DD57FA"/>
    <w:rsid w:val="00DD585B"/>
    <w:rsid w:val="00E1061F"/>
    <w:rsid w:val="00E26836"/>
    <w:rsid w:val="00E32797"/>
    <w:rsid w:val="00E33ED3"/>
    <w:rsid w:val="00E9476D"/>
    <w:rsid w:val="00EA4C6E"/>
    <w:rsid w:val="00EB4914"/>
    <w:rsid w:val="00EB6AE3"/>
    <w:rsid w:val="00EF6392"/>
    <w:rsid w:val="00F05172"/>
    <w:rsid w:val="00F166A3"/>
    <w:rsid w:val="00F44DDE"/>
    <w:rsid w:val="00F455B6"/>
    <w:rsid w:val="00F63685"/>
    <w:rsid w:val="00F765E1"/>
    <w:rsid w:val="00FC4BE7"/>
    <w:rsid w:val="00FD152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923"/>
    <w:rPr>
      <w:color w:val="0563C1" w:themeColor="hyperlink"/>
      <w:u w:val="single"/>
    </w:rPr>
  </w:style>
  <w:style w:type="table" w:customStyle="1" w:styleId="TableGrid1">
    <w:name w:val="Table Grid1"/>
    <w:basedOn w:val="TableNormal"/>
    <w:next w:val="TableGrid"/>
    <w:uiPriority w:val="39"/>
    <w:rsid w:val="00E9476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9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0A2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3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5F"/>
    <w:rPr>
      <w:rFonts w:ascii="Tahoma" w:hAnsi="Tahoma" w:cs="Tahoma"/>
      <w:sz w:val="16"/>
      <w:szCs w:val="16"/>
    </w:rPr>
  </w:style>
  <w:style w:type="character" w:styleId="CommentReference">
    <w:name w:val="annotation reference"/>
    <w:basedOn w:val="DefaultParagraphFont"/>
    <w:uiPriority w:val="99"/>
    <w:semiHidden/>
    <w:unhideWhenUsed/>
    <w:rsid w:val="001F3A3C"/>
    <w:rPr>
      <w:sz w:val="16"/>
      <w:szCs w:val="16"/>
    </w:rPr>
  </w:style>
  <w:style w:type="paragraph" w:styleId="CommentText">
    <w:name w:val="annotation text"/>
    <w:basedOn w:val="Normal"/>
    <w:link w:val="CommentTextChar"/>
    <w:uiPriority w:val="99"/>
    <w:semiHidden/>
    <w:unhideWhenUsed/>
    <w:rsid w:val="001F3A3C"/>
    <w:pPr>
      <w:spacing w:line="240" w:lineRule="auto"/>
    </w:pPr>
    <w:rPr>
      <w:sz w:val="20"/>
      <w:szCs w:val="20"/>
    </w:rPr>
  </w:style>
  <w:style w:type="character" w:customStyle="1" w:styleId="CommentTextChar">
    <w:name w:val="Comment Text Char"/>
    <w:basedOn w:val="DefaultParagraphFont"/>
    <w:link w:val="CommentText"/>
    <w:uiPriority w:val="99"/>
    <w:semiHidden/>
    <w:rsid w:val="001F3A3C"/>
    <w:rPr>
      <w:sz w:val="20"/>
      <w:szCs w:val="20"/>
    </w:rPr>
  </w:style>
  <w:style w:type="paragraph" w:styleId="CommentSubject">
    <w:name w:val="annotation subject"/>
    <w:basedOn w:val="CommentText"/>
    <w:next w:val="CommentText"/>
    <w:link w:val="CommentSubjectChar"/>
    <w:uiPriority w:val="99"/>
    <w:semiHidden/>
    <w:unhideWhenUsed/>
    <w:rsid w:val="001F3A3C"/>
    <w:rPr>
      <w:b/>
      <w:bCs/>
    </w:rPr>
  </w:style>
  <w:style w:type="character" w:customStyle="1" w:styleId="CommentSubjectChar">
    <w:name w:val="Comment Subject Char"/>
    <w:basedOn w:val="CommentTextChar"/>
    <w:link w:val="CommentSubject"/>
    <w:uiPriority w:val="99"/>
    <w:semiHidden/>
    <w:rsid w:val="001F3A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923"/>
    <w:rPr>
      <w:color w:val="0563C1" w:themeColor="hyperlink"/>
      <w:u w:val="single"/>
    </w:rPr>
  </w:style>
  <w:style w:type="table" w:customStyle="1" w:styleId="TableGrid1">
    <w:name w:val="Table Grid1"/>
    <w:basedOn w:val="TableNormal"/>
    <w:next w:val="TableGrid"/>
    <w:uiPriority w:val="39"/>
    <w:rsid w:val="00E9476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9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0A2C"/>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3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5F"/>
    <w:rPr>
      <w:rFonts w:ascii="Tahoma" w:hAnsi="Tahoma" w:cs="Tahoma"/>
      <w:sz w:val="16"/>
      <w:szCs w:val="16"/>
    </w:rPr>
  </w:style>
  <w:style w:type="character" w:styleId="CommentReference">
    <w:name w:val="annotation reference"/>
    <w:basedOn w:val="DefaultParagraphFont"/>
    <w:uiPriority w:val="99"/>
    <w:semiHidden/>
    <w:unhideWhenUsed/>
    <w:rsid w:val="001F3A3C"/>
    <w:rPr>
      <w:sz w:val="16"/>
      <w:szCs w:val="16"/>
    </w:rPr>
  </w:style>
  <w:style w:type="paragraph" w:styleId="CommentText">
    <w:name w:val="annotation text"/>
    <w:basedOn w:val="Normal"/>
    <w:link w:val="CommentTextChar"/>
    <w:uiPriority w:val="99"/>
    <w:semiHidden/>
    <w:unhideWhenUsed/>
    <w:rsid w:val="001F3A3C"/>
    <w:pPr>
      <w:spacing w:line="240" w:lineRule="auto"/>
    </w:pPr>
    <w:rPr>
      <w:sz w:val="20"/>
      <w:szCs w:val="20"/>
    </w:rPr>
  </w:style>
  <w:style w:type="character" w:customStyle="1" w:styleId="CommentTextChar">
    <w:name w:val="Comment Text Char"/>
    <w:basedOn w:val="DefaultParagraphFont"/>
    <w:link w:val="CommentText"/>
    <w:uiPriority w:val="99"/>
    <w:semiHidden/>
    <w:rsid w:val="001F3A3C"/>
    <w:rPr>
      <w:sz w:val="20"/>
      <w:szCs w:val="20"/>
    </w:rPr>
  </w:style>
  <w:style w:type="paragraph" w:styleId="CommentSubject">
    <w:name w:val="annotation subject"/>
    <w:basedOn w:val="CommentText"/>
    <w:next w:val="CommentText"/>
    <w:link w:val="CommentSubjectChar"/>
    <w:uiPriority w:val="99"/>
    <w:semiHidden/>
    <w:unhideWhenUsed/>
    <w:rsid w:val="001F3A3C"/>
    <w:rPr>
      <w:b/>
      <w:bCs/>
    </w:rPr>
  </w:style>
  <w:style w:type="character" w:customStyle="1" w:styleId="CommentSubjectChar">
    <w:name w:val="Comment Subject Char"/>
    <w:basedOn w:val="CommentTextChar"/>
    <w:link w:val="CommentSubject"/>
    <w:uiPriority w:val="99"/>
    <w:semiHidden/>
    <w:rsid w:val="001F3A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ono_District" TargetMode="External"/><Relationship Id="rId13" Type="http://schemas.openxmlformats.org/officeDocument/2006/relationships/hyperlink" Target="https://en.wikipedia.org/wiki/Tonkolili_District"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diagramColors" Target="diagrams/colors1.xml"/><Relationship Id="rId7" Type="http://schemas.openxmlformats.org/officeDocument/2006/relationships/hyperlink" Target="https://en.wikipedia.org/wiki/Kenema_District" TargetMode="External"/><Relationship Id="rId12" Type="http://schemas.openxmlformats.org/officeDocument/2006/relationships/hyperlink" Target="https://en.wikipedia.org/wiki/Port_Loko_District" TargetMode="External"/><Relationship Id="rId17" Type="http://schemas.openxmlformats.org/officeDocument/2006/relationships/hyperlink" Target="https://en.wikipedia.org/wiki/Pujehun_Distric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Moyamba_District" TargetMode="External"/><Relationship Id="rId20" Type="http://schemas.openxmlformats.org/officeDocument/2006/relationships/diagramQuickStyle" Target="diagrams/quickStyle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en.wikipedia.org/wiki/Kailahun_District" TargetMode="External"/><Relationship Id="rId11" Type="http://schemas.openxmlformats.org/officeDocument/2006/relationships/hyperlink" Target="https://en.wikipedia.org/wiki/Koinadugu_District" TargetMode="External"/><Relationship Id="rId24" Type="http://schemas.openxmlformats.org/officeDocument/2006/relationships/hyperlink" Target="https://openknowledge.worldbank.org/handle/10986/6653" TargetMode="External"/><Relationship Id="rId5" Type="http://schemas.openxmlformats.org/officeDocument/2006/relationships/webSettings" Target="webSettings.xml"/><Relationship Id="rId15" Type="http://schemas.openxmlformats.org/officeDocument/2006/relationships/hyperlink" Target="https://en.wikipedia.org/wiki/Bonthe_District" TargetMode="External"/><Relationship Id="rId23" Type="http://schemas.openxmlformats.org/officeDocument/2006/relationships/hyperlink" Target="http://digitalcollections.sit.edu/isp_collection/1837" TargetMode="External"/><Relationship Id="rId28" Type="http://schemas.microsoft.com/office/2011/relationships/commentsExtended" Target="commentsExtended.xml"/><Relationship Id="rId10" Type="http://schemas.openxmlformats.org/officeDocument/2006/relationships/hyperlink" Target="https://en.wikipedia.org/wiki/Kambia_District"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s://en.wikipedia.org/wiki/Bombali_District" TargetMode="External"/><Relationship Id="rId14" Type="http://schemas.openxmlformats.org/officeDocument/2006/relationships/hyperlink" Target="https://en.wikipedia.org/wiki/Bo_District"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75A3B9-F3AF-40B2-AB7C-39D006D77478}"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871F0552-3762-4A75-8206-F1A961A4CD3B}">
      <dgm:prSet phldrT="[Text]"/>
      <dgm:spPr>
        <a:xfrm rot="5400000">
          <a:off x="-92941" y="93589"/>
          <a:ext cx="619608" cy="433726"/>
        </a:xfrm>
        <a:solidFill>
          <a:sysClr val="window" lastClr="FFFFFF">
            <a:lumMod val="85000"/>
          </a:sysClr>
        </a:solidFill>
        <a:ln w="25400" cap="flat" cmpd="sng" algn="ctr">
          <a:solidFill>
            <a:srgbClr val="4F81BD">
              <a:hueOff val="0"/>
              <a:satOff val="0"/>
              <a:lumOff val="0"/>
              <a:alphaOff val="0"/>
            </a:srgbClr>
          </a:solidFill>
          <a:prstDash val="solid"/>
        </a:ln>
        <a:effectLst/>
      </dgm:spPr>
      <dgm:t>
        <a:bodyPr/>
        <a:lstStyle/>
        <a:p>
          <a:r>
            <a:rPr lang="en-GB" b="1">
              <a:solidFill>
                <a:sysClr val="windowText" lastClr="000000"/>
              </a:solidFill>
              <a:latin typeface="Calibri"/>
              <a:ea typeface="+mn-ea"/>
              <a:cs typeface="+mn-cs"/>
            </a:rPr>
            <a:t>PHASE 1</a:t>
          </a:r>
        </a:p>
      </dgm:t>
    </dgm:pt>
    <dgm:pt modelId="{3A00FDF4-37EC-4842-B932-66E85023DF14}" type="parTrans" cxnId="{400F21C1-1446-4B2B-A928-A63776F6C185}">
      <dgm:prSet/>
      <dgm:spPr/>
      <dgm:t>
        <a:bodyPr/>
        <a:lstStyle/>
        <a:p>
          <a:endParaRPr lang="en-GB"/>
        </a:p>
      </dgm:t>
    </dgm:pt>
    <dgm:pt modelId="{42F1D474-1930-49C8-B796-E30A36327A91}" type="sibTrans" cxnId="{400F21C1-1446-4B2B-A928-A63776F6C185}">
      <dgm:prSet/>
      <dgm:spPr/>
      <dgm:t>
        <a:bodyPr/>
        <a:lstStyle/>
        <a:p>
          <a:endParaRPr lang="en-GB"/>
        </a:p>
      </dgm:t>
    </dgm:pt>
    <dgm:pt modelId="{551B42DD-6339-455F-835B-DFC5AFB339EC}">
      <dgm:prSet phldrT="[Text]"/>
      <dgm:spPr>
        <a:xfrm rot="5400000">
          <a:off x="2758690" y="-2324316"/>
          <a:ext cx="402745" cy="50526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Research instruments designed by researchers refined after discussion with colleagues in country</a:t>
          </a:r>
        </a:p>
      </dgm:t>
    </dgm:pt>
    <dgm:pt modelId="{B8446691-6E1E-4E85-9F1D-48FFB7DF74A9}" type="parTrans" cxnId="{7BD7DC53-49F6-43D3-BF23-9365C8D9159E}">
      <dgm:prSet/>
      <dgm:spPr/>
      <dgm:t>
        <a:bodyPr/>
        <a:lstStyle/>
        <a:p>
          <a:endParaRPr lang="en-GB"/>
        </a:p>
      </dgm:t>
    </dgm:pt>
    <dgm:pt modelId="{9DE310A9-81E0-427E-8719-04F4F606387D}" type="sibTrans" cxnId="{7BD7DC53-49F6-43D3-BF23-9365C8D9159E}">
      <dgm:prSet/>
      <dgm:spPr/>
      <dgm:t>
        <a:bodyPr/>
        <a:lstStyle/>
        <a:p>
          <a:endParaRPr lang="en-GB"/>
        </a:p>
      </dgm:t>
    </dgm:pt>
    <dgm:pt modelId="{04C38187-BD64-48B0-A782-17475D9DA04A}">
      <dgm:prSet phldrT="[Text]"/>
      <dgm:spPr>
        <a:xfrm rot="5400000">
          <a:off x="2758690" y="-2324316"/>
          <a:ext cx="402745" cy="50526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Training of local field workers for data collection</a:t>
          </a:r>
        </a:p>
      </dgm:t>
    </dgm:pt>
    <dgm:pt modelId="{7F833CA9-C85C-4A69-A60B-CFEB0079B0EA}" type="parTrans" cxnId="{18A75660-A622-486B-A289-DDF2A6BBA1EE}">
      <dgm:prSet/>
      <dgm:spPr/>
      <dgm:t>
        <a:bodyPr/>
        <a:lstStyle/>
        <a:p>
          <a:endParaRPr lang="en-GB"/>
        </a:p>
      </dgm:t>
    </dgm:pt>
    <dgm:pt modelId="{02614A40-8E0B-4667-A45B-47150D02C8CE}" type="sibTrans" cxnId="{18A75660-A622-486B-A289-DDF2A6BBA1EE}">
      <dgm:prSet/>
      <dgm:spPr/>
      <dgm:t>
        <a:bodyPr/>
        <a:lstStyle/>
        <a:p>
          <a:endParaRPr lang="en-GB"/>
        </a:p>
      </dgm:t>
    </dgm:pt>
    <dgm:pt modelId="{1D9C0EC4-E49A-4F8B-9D7F-34FFAB3DBF86}">
      <dgm:prSet phldrT="[Text]"/>
      <dgm:spPr>
        <a:xfrm rot="5400000">
          <a:off x="-92941" y="609488"/>
          <a:ext cx="619608" cy="433726"/>
        </a:xfrm>
        <a:solidFill>
          <a:sysClr val="window" lastClr="FFFFFF">
            <a:lumMod val="85000"/>
          </a:sysClr>
        </a:solidFill>
        <a:ln w="25400" cap="flat" cmpd="sng" algn="ctr">
          <a:solidFill>
            <a:srgbClr val="4F81BD">
              <a:hueOff val="0"/>
              <a:satOff val="0"/>
              <a:lumOff val="0"/>
              <a:alphaOff val="0"/>
            </a:srgbClr>
          </a:solidFill>
          <a:prstDash val="solid"/>
        </a:ln>
        <a:effectLst/>
      </dgm:spPr>
      <dgm:t>
        <a:bodyPr/>
        <a:lstStyle/>
        <a:p>
          <a:r>
            <a:rPr lang="en-GB" b="1">
              <a:solidFill>
                <a:sysClr val="windowText" lastClr="000000"/>
              </a:solidFill>
              <a:latin typeface="Calibri"/>
              <a:ea typeface="+mn-ea"/>
              <a:cs typeface="+mn-cs"/>
            </a:rPr>
            <a:t>PHASE 2</a:t>
          </a:r>
        </a:p>
      </dgm:t>
    </dgm:pt>
    <dgm:pt modelId="{A515D52C-0FF5-4B6D-9684-628AB17EEB2D}" type="parTrans" cxnId="{A72AF09F-43DB-4E9D-ADD5-271849DBC543}">
      <dgm:prSet/>
      <dgm:spPr/>
      <dgm:t>
        <a:bodyPr/>
        <a:lstStyle/>
        <a:p>
          <a:endParaRPr lang="en-GB"/>
        </a:p>
      </dgm:t>
    </dgm:pt>
    <dgm:pt modelId="{90FE165F-B01A-45A9-89A8-92F429A069DC}" type="sibTrans" cxnId="{A72AF09F-43DB-4E9D-ADD5-271849DBC543}">
      <dgm:prSet/>
      <dgm:spPr/>
      <dgm:t>
        <a:bodyPr/>
        <a:lstStyle/>
        <a:p>
          <a:endParaRPr lang="en-GB"/>
        </a:p>
      </dgm:t>
    </dgm:pt>
    <dgm:pt modelId="{E15FCA71-0E86-43B7-8A7D-6DD5461DC49B}">
      <dgm:prSet phldrT="[Text]"/>
      <dgm:spPr>
        <a:xfrm rot="5400000">
          <a:off x="2758690" y="-1808417"/>
          <a:ext cx="402745" cy="50526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Data sought from both service providers and users</a:t>
          </a:r>
        </a:p>
      </dgm:t>
    </dgm:pt>
    <dgm:pt modelId="{2519FDCB-125D-4871-9A64-1D018D8864A1}" type="parTrans" cxnId="{92588A1E-AC62-4B9D-8D36-73B3A92F0082}">
      <dgm:prSet/>
      <dgm:spPr/>
      <dgm:t>
        <a:bodyPr/>
        <a:lstStyle/>
        <a:p>
          <a:endParaRPr lang="en-GB"/>
        </a:p>
      </dgm:t>
    </dgm:pt>
    <dgm:pt modelId="{8B2EA271-C9BF-49AD-B280-96ADBF6C86ED}" type="sibTrans" cxnId="{92588A1E-AC62-4B9D-8D36-73B3A92F0082}">
      <dgm:prSet/>
      <dgm:spPr/>
      <dgm:t>
        <a:bodyPr/>
        <a:lstStyle/>
        <a:p>
          <a:endParaRPr lang="en-GB"/>
        </a:p>
      </dgm:t>
    </dgm:pt>
    <dgm:pt modelId="{018DA45A-C369-4267-B350-0E6D9DA2402F}">
      <dgm:prSet phldrT="[Text]"/>
      <dgm:spPr>
        <a:xfrm rot="5400000">
          <a:off x="-92941" y="1125387"/>
          <a:ext cx="619608" cy="433726"/>
        </a:xfrm>
        <a:solidFill>
          <a:sysClr val="window" lastClr="FFFFFF">
            <a:lumMod val="85000"/>
          </a:sysClr>
        </a:solidFill>
        <a:ln w="25400" cap="flat" cmpd="sng" algn="ctr">
          <a:solidFill>
            <a:srgbClr val="4F81BD">
              <a:hueOff val="0"/>
              <a:satOff val="0"/>
              <a:lumOff val="0"/>
              <a:alphaOff val="0"/>
            </a:srgbClr>
          </a:solidFill>
          <a:prstDash val="solid"/>
        </a:ln>
        <a:effectLst/>
      </dgm:spPr>
      <dgm:t>
        <a:bodyPr/>
        <a:lstStyle/>
        <a:p>
          <a:r>
            <a:rPr lang="en-GB" b="1">
              <a:solidFill>
                <a:sysClr val="windowText" lastClr="000000"/>
              </a:solidFill>
              <a:latin typeface="Calibri"/>
              <a:ea typeface="+mn-ea"/>
              <a:cs typeface="+mn-cs"/>
            </a:rPr>
            <a:t>PHASE 3</a:t>
          </a:r>
        </a:p>
      </dgm:t>
    </dgm:pt>
    <dgm:pt modelId="{87788B36-5107-429D-B3F0-C7864722B1F4}" type="parTrans" cxnId="{15E6AC77-C159-45F1-835D-71DF3B32770D}">
      <dgm:prSet/>
      <dgm:spPr/>
      <dgm:t>
        <a:bodyPr/>
        <a:lstStyle/>
        <a:p>
          <a:endParaRPr lang="en-GB"/>
        </a:p>
      </dgm:t>
    </dgm:pt>
    <dgm:pt modelId="{AC7814A3-FF39-4D8E-980D-37789776D586}" type="sibTrans" cxnId="{15E6AC77-C159-45F1-835D-71DF3B32770D}">
      <dgm:prSet/>
      <dgm:spPr/>
      <dgm:t>
        <a:bodyPr/>
        <a:lstStyle/>
        <a:p>
          <a:endParaRPr lang="en-GB"/>
        </a:p>
      </dgm:t>
    </dgm:pt>
    <dgm:pt modelId="{18F6D8D2-2AA0-490D-A9E6-44C4158CF631}">
      <dgm:prSet phldrT="[Text]"/>
      <dgm:spPr>
        <a:xfrm rot="5400000">
          <a:off x="2758690" y="-1292518"/>
          <a:ext cx="402745" cy="50526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Analysis of data by research team</a:t>
          </a:r>
        </a:p>
      </dgm:t>
    </dgm:pt>
    <dgm:pt modelId="{F0E3E899-AA11-4A94-B4B2-6FB70CF740E2}" type="parTrans" cxnId="{F32957EB-2296-41CE-8E82-B26C2F941C05}">
      <dgm:prSet/>
      <dgm:spPr/>
      <dgm:t>
        <a:bodyPr/>
        <a:lstStyle/>
        <a:p>
          <a:endParaRPr lang="en-GB"/>
        </a:p>
      </dgm:t>
    </dgm:pt>
    <dgm:pt modelId="{596014FE-2771-4E48-882A-69395F9A5A16}" type="sibTrans" cxnId="{F32957EB-2296-41CE-8E82-B26C2F941C05}">
      <dgm:prSet/>
      <dgm:spPr/>
      <dgm:t>
        <a:bodyPr/>
        <a:lstStyle/>
        <a:p>
          <a:endParaRPr lang="en-GB"/>
        </a:p>
      </dgm:t>
    </dgm:pt>
    <dgm:pt modelId="{93609431-0026-4239-A0A8-87C5FDD75923}">
      <dgm:prSet phldrT="[Text]"/>
      <dgm:spPr>
        <a:xfrm rot="5400000">
          <a:off x="2758690" y="-1292518"/>
          <a:ext cx="402745" cy="50526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Presentation of initial report and recommendations for inclusion policy</a:t>
          </a:r>
        </a:p>
      </dgm:t>
    </dgm:pt>
    <dgm:pt modelId="{2052BA2B-455A-4F05-A750-6BDFA2AB7C9F}" type="parTrans" cxnId="{45403DDF-646C-45BE-9A87-F1D2CCF8EC6A}">
      <dgm:prSet/>
      <dgm:spPr/>
      <dgm:t>
        <a:bodyPr/>
        <a:lstStyle/>
        <a:p>
          <a:endParaRPr lang="en-GB"/>
        </a:p>
      </dgm:t>
    </dgm:pt>
    <dgm:pt modelId="{799BB907-7573-4470-879B-7F04749250CC}" type="sibTrans" cxnId="{45403DDF-646C-45BE-9A87-F1D2CCF8EC6A}">
      <dgm:prSet/>
      <dgm:spPr/>
      <dgm:t>
        <a:bodyPr/>
        <a:lstStyle/>
        <a:p>
          <a:endParaRPr lang="en-GB"/>
        </a:p>
      </dgm:t>
    </dgm:pt>
    <dgm:pt modelId="{2F3C6BB7-A767-4F0D-AAB1-596424FF128A}">
      <dgm:prSet/>
      <dgm:spPr>
        <a:xfrm rot="5400000">
          <a:off x="-92941" y="1641286"/>
          <a:ext cx="619608" cy="433726"/>
        </a:xfrm>
        <a:solidFill>
          <a:sysClr val="window" lastClr="FFFFFF">
            <a:lumMod val="85000"/>
          </a:sysClr>
        </a:solidFill>
        <a:ln w="25400" cap="flat" cmpd="sng" algn="ctr">
          <a:solidFill>
            <a:srgbClr val="4F81BD">
              <a:hueOff val="0"/>
              <a:satOff val="0"/>
              <a:lumOff val="0"/>
              <a:alphaOff val="0"/>
            </a:srgbClr>
          </a:solidFill>
          <a:prstDash val="solid"/>
        </a:ln>
        <a:effectLst/>
      </dgm:spPr>
      <dgm:t>
        <a:bodyPr/>
        <a:lstStyle/>
        <a:p>
          <a:r>
            <a:rPr lang="en-GB" b="1">
              <a:solidFill>
                <a:sysClr val="windowText" lastClr="000000"/>
              </a:solidFill>
              <a:latin typeface="Calibri"/>
              <a:ea typeface="+mn-ea"/>
              <a:cs typeface="+mn-cs"/>
            </a:rPr>
            <a:t>PHASE 4</a:t>
          </a:r>
        </a:p>
      </dgm:t>
    </dgm:pt>
    <dgm:pt modelId="{90C06B6D-8238-41C6-9313-5A303114ABEC}" type="parTrans" cxnId="{14F8FF4B-2B88-4F29-B2D0-C2EC6363B64D}">
      <dgm:prSet/>
      <dgm:spPr/>
      <dgm:t>
        <a:bodyPr/>
        <a:lstStyle/>
        <a:p>
          <a:endParaRPr lang="en-GB"/>
        </a:p>
      </dgm:t>
    </dgm:pt>
    <dgm:pt modelId="{55A6DB37-6353-4659-A173-984B5142B3AD}" type="sibTrans" cxnId="{14F8FF4B-2B88-4F29-B2D0-C2EC6363B64D}">
      <dgm:prSet/>
      <dgm:spPr/>
      <dgm:t>
        <a:bodyPr/>
        <a:lstStyle/>
        <a:p>
          <a:endParaRPr lang="en-GB"/>
        </a:p>
      </dgm:t>
    </dgm:pt>
    <dgm:pt modelId="{F75C58A6-CB99-4307-BAEA-3A4C87EE6638}">
      <dgm:prSet/>
      <dgm:spPr>
        <a:xfrm rot="5400000">
          <a:off x="2758690" y="-776618"/>
          <a:ext cx="402745" cy="50526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Report and draft policy presented for critical review by service users and providers</a:t>
          </a:r>
        </a:p>
      </dgm:t>
    </dgm:pt>
    <dgm:pt modelId="{A5CFFC83-0CEB-4F56-ACA8-94119D27E23F}" type="parTrans" cxnId="{AF283A23-971D-46EC-A7A9-FA815E3BC27A}">
      <dgm:prSet/>
      <dgm:spPr/>
      <dgm:t>
        <a:bodyPr/>
        <a:lstStyle/>
        <a:p>
          <a:endParaRPr lang="en-GB"/>
        </a:p>
      </dgm:t>
    </dgm:pt>
    <dgm:pt modelId="{2D6C468D-078A-4284-9C88-C3DC836E0834}" type="sibTrans" cxnId="{AF283A23-971D-46EC-A7A9-FA815E3BC27A}">
      <dgm:prSet/>
      <dgm:spPr/>
      <dgm:t>
        <a:bodyPr/>
        <a:lstStyle/>
        <a:p>
          <a:endParaRPr lang="en-GB"/>
        </a:p>
      </dgm:t>
    </dgm:pt>
    <dgm:pt modelId="{4B74A90D-885F-4696-AC2C-83B96B16E34A}">
      <dgm:prSet/>
      <dgm:spPr>
        <a:xfrm rot="5400000">
          <a:off x="-92941" y="2157185"/>
          <a:ext cx="619608" cy="433726"/>
        </a:xfrm>
        <a:solidFill>
          <a:sysClr val="window" lastClr="FFFFFF">
            <a:lumMod val="85000"/>
          </a:sysClr>
        </a:solidFill>
        <a:ln w="25400" cap="flat" cmpd="sng" algn="ctr">
          <a:solidFill>
            <a:srgbClr val="4F81BD">
              <a:hueOff val="0"/>
              <a:satOff val="0"/>
              <a:lumOff val="0"/>
              <a:alphaOff val="0"/>
            </a:srgbClr>
          </a:solidFill>
          <a:prstDash val="solid"/>
        </a:ln>
        <a:effectLst/>
      </dgm:spPr>
      <dgm:t>
        <a:bodyPr/>
        <a:lstStyle/>
        <a:p>
          <a:r>
            <a:rPr lang="en-GB" b="1">
              <a:solidFill>
                <a:sysClr val="windowText" lastClr="000000"/>
              </a:solidFill>
              <a:latin typeface="Calibri"/>
              <a:ea typeface="+mn-ea"/>
              <a:cs typeface="+mn-cs"/>
            </a:rPr>
            <a:t>PHASE 5</a:t>
          </a:r>
        </a:p>
      </dgm:t>
    </dgm:pt>
    <dgm:pt modelId="{2BE74C5B-7E2B-4BBE-B20E-2862ECA85D06}" type="parTrans" cxnId="{9F2B5BD4-554A-49F7-956D-7E9846C8B501}">
      <dgm:prSet/>
      <dgm:spPr/>
      <dgm:t>
        <a:bodyPr/>
        <a:lstStyle/>
        <a:p>
          <a:endParaRPr lang="en-GB"/>
        </a:p>
      </dgm:t>
    </dgm:pt>
    <dgm:pt modelId="{B0CDEFCD-2736-46DF-B25E-2C25CA9ED4C0}" type="sibTrans" cxnId="{9F2B5BD4-554A-49F7-956D-7E9846C8B501}">
      <dgm:prSet/>
      <dgm:spPr/>
      <dgm:t>
        <a:bodyPr/>
        <a:lstStyle/>
        <a:p>
          <a:endParaRPr lang="en-GB"/>
        </a:p>
      </dgm:t>
    </dgm:pt>
    <dgm:pt modelId="{7A7BB87B-F407-4C39-95B5-2C044FA86882}">
      <dgm:prSet/>
      <dgm:spPr>
        <a:xfrm rot="5400000">
          <a:off x="2758690" y="-260719"/>
          <a:ext cx="402745" cy="50526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Report and draft policy amended and returned to service users and providers</a:t>
          </a:r>
        </a:p>
      </dgm:t>
    </dgm:pt>
    <dgm:pt modelId="{3B2728F3-B3CA-4247-B606-84A66DFC587B}" type="parTrans" cxnId="{5C0E6A44-FE7A-4F3E-88F3-39B9C724F09B}">
      <dgm:prSet/>
      <dgm:spPr/>
      <dgm:t>
        <a:bodyPr/>
        <a:lstStyle/>
        <a:p>
          <a:endParaRPr lang="en-GB"/>
        </a:p>
      </dgm:t>
    </dgm:pt>
    <dgm:pt modelId="{827D9AD9-6C4E-4658-A222-6E657D16FAE6}" type="sibTrans" cxnId="{5C0E6A44-FE7A-4F3E-88F3-39B9C724F09B}">
      <dgm:prSet/>
      <dgm:spPr/>
      <dgm:t>
        <a:bodyPr/>
        <a:lstStyle/>
        <a:p>
          <a:endParaRPr lang="en-GB"/>
        </a:p>
      </dgm:t>
    </dgm:pt>
    <dgm:pt modelId="{F89FC483-220D-45B5-B1F3-C1413CD791B2}">
      <dgm:prSet/>
      <dgm:spPr>
        <a:xfrm rot="5400000">
          <a:off x="2758690" y="-260719"/>
          <a:ext cx="402745" cy="50526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Workshops to enable refinedment and conideration of roles and responsibilities with service users and providers</a:t>
          </a:r>
        </a:p>
      </dgm:t>
    </dgm:pt>
    <dgm:pt modelId="{111C3CE3-32BB-469F-9A25-617B778EBA07}" type="parTrans" cxnId="{C0EF3F7F-12A7-4EDF-8E4E-8CB8CAA4F4A9}">
      <dgm:prSet/>
      <dgm:spPr/>
      <dgm:t>
        <a:bodyPr/>
        <a:lstStyle/>
        <a:p>
          <a:endParaRPr lang="en-GB"/>
        </a:p>
      </dgm:t>
    </dgm:pt>
    <dgm:pt modelId="{E07C9024-FF20-4FE1-87B1-ACD579E3257C}" type="sibTrans" cxnId="{C0EF3F7F-12A7-4EDF-8E4E-8CB8CAA4F4A9}">
      <dgm:prSet/>
      <dgm:spPr/>
      <dgm:t>
        <a:bodyPr/>
        <a:lstStyle/>
        <a:p>
          <a:endParaRPr lang="en-GB"/>
        </a:p>
      </dgm:t>
    </dgm:pt>
    <dgm:pt modelId="{5EDBB100-FF95-45A0-9B4B-756C8BC1D221}">
      <dgm:prSet/>
      <dgm:spPr>
        <a:xfrm rot="5400000">
          <a:off x="-92941" y="2673084"/>
          <a:ext cx="619608" cy="433726"/>
        </a:xfrm>
        <a:solidFill>
          <a:sysClr val="window" lastClr="FFFFFF">
            <a:lumMod val="85000"/>
          </a:sysClr>
        </a:solidFill>
        <a:ln w="25400" cap="flat" cmpd="sng" algn="ctr">
          <a:solidFill>
            <a:srgbClr val="4F81BD">
              <a:hueOff val="0"/>
              <a:satOff val="0"/>
              <a:lumOff val="0"/>
              <a:alphaOff val="0"/>
            </a:srgbClr>
          </a:solidFill>
          <a:prstDash val="solid"/>
        </a:ln>
        <a:effectLst/>
      </dgm:spPr>
      <dgm:t>
        <a:bodyPr/>
        <a:lstStyle/>
        <a:p>
          <a:r>
            <a:rPr lang="en-GB" b="1">
              <a:solidFill>
                <a:sysClr val="windowText" lastClr="000000"/>
              </a:solidFill>
              <a:latin typeface="Calibri"/>
              <a:ea typeface="+mn-ea"/>
              <a:cs typeface="+mn-cs"/>
            </a:rPr>
            <a:t>PHASE 6</a:t>
          </a:r>
        </a:p>
      </dgm:t>
    </dgm:pt>
    <dgm:pt modelId="{0B1098F0-B6B0-489C-A95B-D50AE9F5B8B8}" type="parTrans" cxnId="{261CD265-7DC5-40E0-AF11-E05B2DD88B28}">
      <dgm:prSet/>
      <dgm:spPr/>
      <dgm:t>
        <a:bodyPr/>
        <a:lstStyle/>
        <a:p>
          <a:endParaRPr lang="en-GB"/>
        </a:p>
      </dgm:t>
    </dgm:pt>
    <dgm:pt modelId="{F8080E00-3688-404D-BA7D-E6C347BA5670}" type="sibTrans" cxnId="{261CD265-7DC5-40E0-AF11-E05B2DD88B28}">
      <dgm:prSet/>
      <dgm:spPr/>
      <dgm:t>
        <a:bodyPr/>
        <a:lstStyle/>
        <a:p>
          <a:endParaRPr lang="en-GB"/>
        </a:p>
      </dgm:t>
    </dgm:pt>
    <dgm:pt modelId="{A588FCA3-7DA3-4BA0-8FFD-F33A45D7B3AB}">
      <dgm:prSet/>
      <dgm:spPr>
        <a:xfrm rot="5400000">
          <a:off x="2758690" y="255179"/>
          <a:ext cx="402745" cy="50526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Final amendment of report and policy</a:t>
          </a:r>
        </a:p>
      </dgm:t>
    </dgm:pt>
    <dgm:pt modelId="{D09F4A4B-315F-4A05-ACD3-3EF193F4BD51}" type="parTrans" cxnId="{016B8C76-F483-482C-A06D-1680A9FAB114}">
      <dgm:prSet/>
      <dgm:spPr/>
      <dgm:t>
        <a:bodyPr/>
        <a:lstStyle/>
        <a:p>
          <a:endParaRPr lang="en-GB"/>
        </a:p>
      </dgm:t>
    </dgm:pt>
    <dgm:pt modelId="{DF70E002-46D1-49A8-A098-27B085328BE1}" type="sibTrans" cxnId="{016B8C76-F483-482C-A06D-1680A9FAB114}">
      <dgm:prSet/>
      <dgm:spPr/>
      <dgm:t>
        <a:bodyPr/>
        <a:lstStyle/>
        <a:p>
          <a:endParaRPr lang="en-GB"/>
        </a:p>
      </dgm:t>
    </dgm:pt>
    <dgm:pt modelId="{0A8E6CC8-4E21-4318-B582-F4F7DD9BABF6}">
      <dgm:prSet/>
      <dgm:spPr>
        <a:xfrm rot="5400000">
          <a:off x="2758690" y="255179"/>
          <a:ext cx="402745" cy="505267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Submission to MEST for presentation to Parliament prior to adoption and implementation</a:t>
          </a:r>
        </a:p>
      </dgm:t>
    </dgm:pt>
    <dgm:pt modelId="{A3D185C9-A3B5-4D11-BB90-9A24E942E81C}" type="parTrans" cxnId="{3AF70948-E548-4EC1-B97E-8C2BCA3DEC96}">
      <dgm:prSet/>
      <dgm:spPr/>
      <dgm:t>
        <a:bodyPr/>
        <a:lstStyle/>
        <a:p>
          <a:endParaRPr lang="en-GB"/>
        </a:p>
      </dgm:t>
    </dgm:pt>
    <dgm:pt modelId="{EDAB2BC9-B3B7-48FD-85CF-56420CCC82F9}" type="sibTrans" cxnId="{3AF70948-E548-4EC1-B97E-8C2BCA3DEC96}">
      <dgm:prSet/>
      <dgm:spPr/>
      <dgm:t>
        <a:bodyPr/>
        <a:lstStyle/>
        <a:p>
          <a:endParaRPr lang="en-GB"/>
        </a:p>
      </dgm:t>
    </dgm:pt>
    <dgm:pt modelId="{D77CAB7C-0A17-48A4-9755-85A3E17B4485}" type="pres">
      <dgm:prSet presAssocID="{D375A3B9-F3AF-40B2-AB7C-39D006D77478}" presName="linearFlow" presStyleCnt="0">
        <dgm:presLayoutVars>
          <dgm:dir/>
          <dgm:animLvl val="lvl"/>
          <dgm:resizeHandles val="exact"/>
        </dgm:presLayoutVars>
      </dgm:prSet>
      <dgm:spPr/>
      <dgm:t>
        <a:bodyPr/>
        <a:lstStyle/>
        <a:p>
          <a:endParaRPr lang="en-GB"/>
        </a:p>
      </dgm:t>
    </dgm:pt>
    <dgm:pt modelId="{260E51E3-7B32-4681-9DA9-DA464E1A461F}" type="pres">
      <dgm:prSet presAssocID="{871F0552-3762-4A75-8206-F1A961A4CD3B}" presName="composite" presStyleCnt="0"/>
      <dgm:spPr/>
    </dgm:pt>
    <dgm:pt modelId="{A56E5EDF-5E2C-4C7E-A739-361EAFD43E20}" type="pres">
      <dgm:prSet presAssocID="{871F0552-3762-4A75-8206-F1A961A4CD3B}" presName="parentText" presStyleLbl="alignNode1" presStyleIdx="0" presStyleCnt="6">
        <dgm:presLayoutVars>
          <dgm:chMax val="1"/>
          <dgm:bulletEnabled val="1"/>
        </dgm:presLayoutVars>
      </dgm:prSet>
      <dgm:spPr>
        <a:prstGeom prst="chevron">
          <a:avLst/>
        </a:prstGeom>
      </dgm:spPr>
      <dgm:t>
        <a:bodyPr/>
        <a:lstStyle/>
        <a:p>
          <a:endParaRPr lang="en-GB"/>
        </a:p>
      </dgm:t>
    </dgm:pt>
    <dgm:pt modelId="{EB3853F8-8A5A-45D4-BD23-561CC868E61D}" type="pres">
      <dgm:prSet presAssocID="{871F0552-3762-4A75-8206-F1A961A4CD3B}" presName="descendantText" presStyleLbl="alignAcc1" presStyleIdx="0" presStyleCnt="6">
        <dgm:presLayoutVars>
          <dgm:bulletEnabled val="1"/>
        </dgm:presLayoutVars>
      </dgm:prSet>
      <dgm:spPr>
        <a:prstGeom prst="round2SameRect">
          <a:avLst/>
        </a:prstGeom>
      </dgm:spPr>
      <dgm:t>
        <a:bodyPr/>
        <a:lstStyle/>
        <a:p>
          <a:endParaRPr lang="en-GB"/>
        </a:p>
      </dgm:t>
    </dgm:pt>
    <dgm:pt modelId="{67880CEA-12F2-451B-9BBC-BB9842620A1A}" type="pres">
      <dgm:prSet presAssocID="{42F1D474-1930-49C8-B796-E30A36327A91}" presName="sp" presStyleCnt="0"/>
      <dgm:spPr/>
    </dgm:pt>
    <dgm:pt modelId="{1F9F8EA6-F346-4151-8496-5924874A22DC}" type="pres">
      <dgm:prSet presAssocID="{1D9C0EC4-E49A-4F8B-9D7F-34FFAB3DBF86}" presName="composite" presStyleCnt="0"/>
      <dgm:spPr/>
    </dgm:pt>
    <dgm:pt modelId="{44C60D25-8E02-485D-A32A-6E91B2143A15}" type="pres">
      <dgm:prSet presAssocID="{1D9C0EC4-E49A-4F8B-9D7F-34FFAB3DBF86}" presName="parentText" presStyleLbl="alignNode1" presStyleIdx="1" presStyleCnt="6">
        <dgm:presLayoutVars>
          <dgm:chMax val="1"/>
          <dgm:bulletEnabled val="1"/>
        </dgm:presLayoutVars>
      </dgm:prSet>
      <dgm:spPr>
        <a:prstGeom prst="chevron">
          <a:avLst/>
        </a:prstGeom>
      </dgm:spPr>
      <dgm:t>
        <a:bodyPr/>
        <a:lstStyle/>
        <a:p>
          <a:endParaRPr lang="en-GB"/>
        </a:p>
      </dgm:t>
    </dgm:pt>
    <dgm:pt modelId="{FEA7097A-A1AD-439D-A108-7D28FB0D57E7}" type="pres">
      <dgm:prSet presAssocID="{1D9C0EC4-E49A-4F8B-9D7F-34FFAB3DBF86}" presName="descendantText" presStyleLbl="alignAcc1" presStyleIdx="1" presStyleCnt="6">
        <dgm:presLayoutVars>
          <dgm:bulletEnabled val="1"/>
        </dgm:presLayoutVars>
      </dgm:prSet>
      <dgm:spPr>
        <a:prstGeom prst="round2SameRect">
          <a:avLst/>
        </a:prstGeom>
      </dgm:spPr>
      <dgm:t>
        <a:bodyPr/>
        <a:lstStyle/>
        <a:p>
          <a:endParaRPr lang="en-GB"/>
        </a:p>
      </dgm:t>
    </dgm:pt>
    <dgm:pt modelId="{C6E43B8D-D1A6-40D3-A13D-55DAF360DE3F}" type="pres">
      <dgm:prSet presAssocID="{90FE165F-B01A-45A9-89A8-92F429A069DC}" presName="sp" presStyleCnt="0"/>
      <dgm:spPr/>
    </dgm:pt>
    <dgm:pt modelId="{49ABAFAB-76DB-44D4-998E-C61D77FF02F7}" type="pres">
      <dgm:prSet presAssocID="{018DA45A-C369-4267-B350-0E6D9DA2402F}" presName="composite" presStyleCnt="0"/>
      <dgm:spPr/>
    </dgm:pt>
    <dgm:pt modelId="{A4AD6E58-059F-485C-A18E-A9115CB21E35}" type="pres">
      <dgm:prSet presAssocID="{018DA45A-C369-4267-B350-0E6D9DA2402F}" presName="parentText" presStyleLbl="alignNode1" presStyleIdx="2" presStyleCnt="6">
        <dgm:presLayoutVars>
          <dgm:chMax val="1"/>
          <dgm:bulletEnabled val="1"/>
        </dgm:presLayoutVars>
      </dgm:prSet>
      <dgm:spPr>
        <a:prstGeom prst="chevron">
          <a:avLst/>
        </a:prstGeom>
      </dgm:spPr>
      <dgm:t>
        <a:bodyPr/>
        <a:lstStyle/>
        <a:p>
          <a:endParaRPr lang="en-GB"/>
        </a:p>
      </dgm:t>
    </dgm:pt>
    <dgm:pt modelId="{4B0B0E10-E9B0-40C4-99A4-D810F1DE606C}" type="pres">
      <dgm:prSet presAssocID="{018DA45A-C369-4267-B350-0E6D9DA2402F}" presName="descendantText" presStyleLbl="alignAcc1" presStyleIdx="2" presStyleCnt="6">
        <dgm:presLayoutVars>
          <dgm:bulletEnabled val="1"/>
        </dgm:presLayoutVars>
      </dgm:prSet>
      <dgm:spPr>
        <a:prstGeom prst="round2SameRect">
          <a:avLst/>
        </a:prstGeom>
      </dgm:spPr>
      <dgm:t>
        <a:bodyPr/>
        <a:lstStyle/>
        <a:p>
          <a:endParaRPr lang="en-GB"/>
        </a:p>
      </dgm:t>
    </dgm:pt>
    <dgm:pt modelId="{8A4FCCEB-96E7-4FB9-B76F-948DA841FAD7}" type="pres">
      <dgm:prSet presAssocID="{AC7814A3-FF39-4D8E-980D-37789776D586}" presName="sp" presStyleCnt="0"/>
      <dgm:spPr/>
    </dgm:pt>
    <dgm:pt modelId="{01C2A670-919D-4476-94AA-818E27BEC91E}" type="pres">
      <dgm:prSet presAssocID="{2F3C6BB7-A767-4F0D-AAB1-596424FF128A}" presName="composite" presStyleCnt="0"/>
      <dgm:spPr/>
    </dgm:pt>
    <dgm:pt modelId="{F2277928-E3AA-4261-AC67-9285C90C7A9A}" type="pres">
      <dgm:prSet presAssocID="{2F3C6BB7-A767-4F0D-AAB1-596424FF128A}" presName="parentText" presStyleLbl="alignNode1" presStyleIdx="3" presStyleCnt="6">
        <dgm:presLayoutVars>
          <dgm:chMax val="1"/>
          <dgm:bulletEnabled val="1"/>
        </dgm:presLayoutVars>
      </dgm:prSet>
      <dgm:spPr>
        <a:prstGeom prst="chevron">
          <a:avLst/>
        </a:prstGeom>
      </dgm:spPr>
      <dgm:t>
        <a:bodyPr/>
        <a:lstStyle/>
        <a:p>
          <a:endParaRPr lang="en-GB"/>
        </a:p>
      </dgm:t>
    </dgm:pt>
    <dgm:pt modelId="{11B47EB9-BD67-40E6-A544-A23F6A2C35CD}" type="pres">
      <dgm:prSet presAssocID="{2F3C6BB7-A767-4F0D-AAB1-596424FF128A}" presName="descendantText" presStyleLbl="alignAcc1" presStyleIdx="3" presStyleCnt="6">
        <dgm:presLayoutVars>
          <dgm:bulletEnabled val="1"/>
        </dgm:presLayoutVars>
      </dgm:prSet>
      <dgm:spPr>
        <a:prstGeom prst="round2SameRect">
          <a:avLst/>
        </a:prstGeom>
      </dgm:spPr>
      <dgm:t>
        <a:bodyPr/>
        <a:lstStyle/>
        <a:p>
          <a:endParaRPr lang="en-GB"/>
        </a:p>
      </dgm:t>
    </dgm:pt>
    <dgm:pt modelId="{5FD95FAA-9A23-4483-B585-BA8C1F277F01}" type="pres">
      <dgm:prSet presAssocID="{55A6DB37-6353-4659-A173-984B5142B3AD}" presName="sp" presStyleCnt="0"/>
      <dgm:spPr/>
    </dgm:pt>
    <dgm:pt modelId="{6C5B48E7-B929-4647-93E9-A8B660D41434}" type="pres">
      <dgm:prSet presAssocID="{4B74A90D-885F-4696-AC2C-83B96B16E34A}" presName="composite" presStyleCnt="0"/>
      <dgm:spPr/>
    </dgm:pt>
    <dgm:pt modelId="{BEED214A-E1B8-4867-812C-E4706CD3D78B}" type="pres">
      <dgm:prSet presAssocID="{4B74A90D-885F-4696-AC2C-83B96B16E34A}" presName="parentText" presStyleLbl="alignNode1" presStyleIdx="4" presStyleCnt="6">
        <dgm:presLayoutVars>
          <dgm:chMax val="1"/>
          <dgm:bulletEnabled val="1"/>
        </dgm:presLayoutVars>
      </dgm:prSet>
      <dgm:spPr>
        <a:prstGeom prst="chevron">
          <a:avLst/>
        </a:prstGeom>
      </dgm:spPr>
      <dgm:t>
        <a:bodyPr/>
        <a:lstStyle/>
        <a:p>
          <a:endParaRPr lang="en-GB"/>
        </a:p>
      </dgm:t>
    </dgm:pt>
    <dgm:pt modelId="{FB94DBE3-1E5D-4323-886B-508C58BD181C}" type="pres">
      <dgm:prSet presAssocID="{4B74A90D-885F-4696-AC2C-83B96B16E34A}" presName="descendantText" presStyleLbl="alignAcc1" presStyleIdx="4" presStyleCnt="6">
        <dgm:presLayoutVars>
          <dgm:bulletEnabled val="1"/>
        </dgm:presLayoutVars>
      </dgm:prSet>
      <dgm:spPr>
        <a:prstGeom prst="round2SameRect">
          <a:avLst/>
        </a:prstGeom>
      </dgm:spPr>
      <dgm:t>
        <a:bodyPr/>
        <a:lstStyle/>
        <a:p>
          <a:endParaRPr lang="en-GB"/>
        </a:p>
      </dgm:t>
    </dgm:pt>
    <dgm:pt modelId="{C2F09F98-A15C-4E14-B7CF-F6D9492D104B}" type="pres">
      <dgm:prSet presAssocID="{B0CDEFCD-2736-46DF-B25E-2C25CA9ED4C0}" presName="sp" presStyleCnt="0"/>
      <dgm:spPr/>
    </dgm:pt>
    <dgm:pt modelId="{57C5452F-A94E-42B4-BC26-FAA9BD659186}" type="pres">
      <dgm:prSet presAssocID="{5EDBB100-FF95-45A0-9B4B-756C8BC1D221}" presName="composite" presStyleCnt="0"/>
      <dgm:spPr/>
    </dgm:pt>
    <dgm:pt modelId="{545687EE-D021-4690-B1EC-8646809D435B}" type="pres">
      <dgm:prSet presAssocID="{5EDBB100-FF95-45A0-9B4B-756C8BC1D221}" presName="parentText" presStyleLbl="alignNode1" presStyleIdx="5" presStyleCnt="6">
        <dgm:presLayoutVars>
          <dgm:chMax val="1"/>
          <dgm:bulletEnabled val="1"/>
        </dgm:presLayoutVars>
      </dgm:prSet>
      <dgm:spPr>
        <a:prstGeom prst="chevron">
          <a:avLst/>
        </a:prstGeom>
      </dgm:spPr>
      <dgm:t>
        <a:bodyPr/>
        <a:lstStyle/>
        <a:p>
          <a:endParaRPr lang="en-GB"/>
        </a:p>
      </dgm:t>
    </dgm:pt>
    <dgm:pt modelId="{93FB7C3C-66B2-4FC3-B4B7-DE3F681B512E}" type="pres">
      <dgm:prSet presAssocID="{5EDBB100-FF95-45A0-9B4B-756C8BC1D221}" presName="descendantText" presStyleLbl="alignAcc1" presStyleIdx="5" presStyleCnt="6">
        <dgm:presLayoutVars>
          <dgm:bulletEnabled val="1"/>
        </dgm:presLayoutVars>
      </dgm:prSet>
      <dgm:spPr>
        <a:prstGeom prst="round2SameRect">
          <a:avLst/>
        </a:prstGeom>
      </dgm:spPr>
      <dgm:t>
        <a:bodyPr/>
        <a:lstStyle/>
        <a:p>
          <a:endParaRPr lang="en-GB"/>
        </a:p>
      </dgm:t>
    </dgm:pt>
  </dgm:ptLst>
  <dgm:cxnLst>
    <dgm:cxn modelId="{14F8FF4B-2B88-4F29-B2D0-C2EC6363B64D}" srcId="{D375A3B9-F3AF-40B2-AB7C-39D006D77478}" destId="{2F3C6BB7-A767-4F0D-AAB1-596424FF128A}" srcOrd="3" destOrd="0" parTransId="{90C06B6D-8238-41C6-9313-5A303114ABEC}" sibTransId="{55A6DB37-6353-4659-A173-984B5142B3AD}"/>
    <dgm:cxn modelId="{261CD265-7DC5-40E0-AF11-E05B2DD88B28}" srcId="{D375A3B9-F3AF-40B2-AB7C-39D006D77478}" destId="{5EDBB100-FF95-45A0-9B4B-756C8BC1D221}" srcOrd="5" destOrd="0" parTransId="{0B1098F0-B6B0-489C-A95B-D50AE9F5B8B8}" sibTransId="{F8080E00-3688-404D-BA7D-E6C347BA5670}"/>
    <dgm:cxn modelId="{17ACF69A-3D32-4BDA-83C7-3EA831F68012}" type="presOf" srcId="{551B42DD-6339-455F-835B-DFC5AFB339EC}" destId="{EB3853F8-8A5A-45D4-BD23-561CC868E61D}" srcOrd="0" destOrd="0" presId="urn:microsoft.com/office/officeart/2005/8/layout/chevron2"/>
    <dgm:cxn modelId="{5C0E6A44-FE7A-4F3E-88F3-39B9C724F09B}" srcId="{4B74A90D-885F-4696-AC2C-83B96B16E34A}" destId="{7A7BB87B-F407-4C39-95B5-2C044FA86882}" srcOrd="0" destOrd="0" parTransId="{3B2728F3-B3CA-4247-B606-84A66DFC587B}" sibTransId="{827D9AD9-6C4E-4658-A222-6E657D16FAE6}"/>
    <dgm:cxn modelId="{6BDF58DD-A424-4DDF-B32A-E6117F2872F1}" type="presOf" srcId="{018DA45A-C369-4267-B350-0E6D9DA2402F}" destId="{A4AD6E58-059F-485C-A18E-A9115CB21E35}" srcOrd="0" destOrd="0" presId="urn:microsoft.com/office/officeart/2005/8/layout/chevron2"/>
    <dgm:cxn modelId="{A72AF09F-43DB-4E9D-ADD5-271849DBC543}" srcId="{D375A3B9-F3AF-40B2-AB7C-39D006D77478}" destId="{1D9C0EC4-E49A-4F8B-9D7F-34FFAB3DBF86}" srcOrd="1" destOrd="0" parTransId="{A515D52C-0FF5-4B6D-9684-628AB17EEB2D}" sibTransId="{90FE165F-B01A-45A9-89A8-92F429A069DC}"/>
    <dgm:cxn modelId="{15E6AC77-C159-45F1-835D-71DF3B32770D}" srcId="{D375A3B9-F3AF-40B2-AB7C-39D006D77478}" destId="{018DA45A-C369-4267-B350-0E6D9DA2402F}" srcOrd="2" destOrd="0" parTransId="{87788B36-5107-429D-B3F0-C7864722B1F4}" sibTransId="{AC7814A3-FF39-4D8E-980D-37789776D586}"/>
    <dgm:cxn modelId="{AF283A23-971D-46EC-A7A9-FA815E3BC27A}" srcId="{2F3C6BB7-A767-4F0D-AAB1-596424FF128A}" destId="{F75C58A6-CB99-4307-BAEA-3A4C87EE6638}" srcOrd="0" destOrd="0" parTransId="{A5CFFC83-0CEB-4F56-ACA8-94119D27E23F}" sibTransId="{2D6C468D-078A-4284-9C88-C3DC836E0834}"/>
    <dgm:cxn modelId="{F32957EB-2296-41CE-8E82-B26C2F941C05}" srcId="{018DA45A-C369-4267-B350-0E6D9DA2402F}" destId="{18F6D8D2-2AA0-490D-A9E6-44C4158CF631}" srcOrd="0" destOrd="0" parTransId="{F0E3E899-AA11-4A94-B4B2-6FB70CF740E2}" sibTransId="{596014FE-2771-4E48-882A-69395F9A5A16}"/>
    <dgm:cxn modelId="{EC82BFF2-A255-45CC-8A37-B8E8FD181715}" type="presOf" srcId="{871F0552-3762-4A75-8206-F1A961A4CD3B}" destId="{A56E5EDF-5E2C-4C7E-A739-361EAFD43E20}" srcOrd="0" destOrd="0" presId="urn:microsoft.com/office/officeart/2005/8/layout/chevron2"/>
    <dgm:cxn modelId="{D240DCF3-66D2-4AE1-AE71-B8737E7C0887}" type="presOf" srcId="{7A7BB87B-F407-4C39-95B5-2C044FA86882}" destId="{FB94DBE3-1E5D-4323-886B-508C58BD181C}" srcOrd="0" destOrd="0" presId="urn:microsoft.com/office/officeart/2005/8/layout/chevron2"/>
    <dgm:cxn modelId="{93FDFDBA-0CD6-4597-B04B-C6F81FBEE3E2}" type="presOf" srcId="{E15FCA71-0E86-43B7-8A7D-6DD5461DC49B}" destId="{FEA7097A-A1AD-439D-A108-7D28FB0D57E7}" srcOrd="0" destOrd="0" presId="urn:microsoft.com/office/officeart/2005/8/layout/chevron2"/>
    <dgm:cxn modelId="{1D1413C4-C63D-4A35-B272-C49F3A969864}" type="presOf" srcId="{2F3C6BB7-A767-4F0D-AAB1-596424FF128A}" destId="{F2277928-E3AA-4261-AC67-9285C90C7A9A}" srcOrd="0" destOrd="0" presId="urn:microsoft.com/office/officeart/2005/8/layout/chevron2"/>
    <dgm:cxn modelId="{9416DC08-68DC-4BE0-B117-43F8EDEA8464}" type="presOf" srcId="{F75C58A6-CB99-4307-BAEA-3A4C87EE6638}" destId="{11B47EB9-BD67-40E6-A544-A23F6A2C35CD}" srcOrd="0" destOrd="0" presId="urn:microsoft.com/office/officeart/2005/8/layout/chevron2"/>
    <dgm:cxn modelId="{86EC6B9C-6EFD-4012-A6EA-29987A178711}" type="presOf" srcId="{04C38187-BD64-48B0-A782-17475D9DA04A}" destId="{EB3853F8-8A5A-45D4-BD23-561CC868E61D}" srcOrd="0" destOrd="1" presId="urn:microsoft.com/office/officeart/2005/8/layout/chevron2"/>
    <dgm:cxn modelId="{3AF70948-E548-4EC1-B97E-8C2BCA3DEC96}" srcId="{5EDBB100-FF95-45A0-9B4B-756C8BC1D221}" destId="{0A8E6CC8-4E21-4318-B582-F4F7DD9BABF6}" srcOrd="1" destOrd="0" parTransId="{A3D185C9-A3B5-4D11-BB90-9A24E942E81C}" sibTransId="{EDAB2BC9-B3B7-48FD-85CF-56420CCC82F9}"/>
    <dgm:cxn modelId="{3DCB5E58-10C8-42EB-9565-66AA18BE907D}" type="presOf" srcId="{D375A3B9-F3AF-40B2-AB7C-39D006D77478}" destId="{D77CAB7C-0A17-48A4-9755-85A3E17B4485}" srcOrd="0" destOrd="0" presId="urn:microsoft.com/office/officeart/2005/8/layout/chevron2"/>
    <dgm:cxn modelId="{495CB619-2083-4C20-B845-F871C26C17C2}" type="presOf" srcId="{5EDBB100-FF95-45A0-9B4B-756C8BC1D221}" destId="{545687EE-D021-4690-B1EC-8646809D435B}" srcOrd="0" destOrd="0" presId="urn:microsoft.com/office/officeart/2005/8/layout/chevron2"/>
    <dgm:cxn modelId="{400F21C1-1446-4B2B-A928-A63776F6C185}" srcId="{D375A3B9-F3AF-40B2-AB7C-39D006D77478}" destId="{871F0552-3762-4A75-8206-F1A961A4CD3B}" srcOrd="0" destOrd="0" parTransId="{3A00FDF4-37EC-4842-B932-66E85023DF14}" sibTransId="{42F1D474-1930-49C8-B796-E30A36327A91}"/>
    <dgm:cxn modelId="{AF2E7CCC-797B-40A0-ADC1-B95385899888}" type="presOf" srcId="{4B74A90D-885F-4696-AC2C-83B96B16E34A}" destId="{BEED214A-E1B8-4867-812C-E4706CD3D78B}" srcOrd="0" destOrd="0" presId="urn:microsoft.com/office/officeart/2005/8/layout/chevron2"/>
    <dgm:cxn modelId="{7BD7DC53-49F6-43D3-BF23-9365C8D9159E}" srcId="{871F0552-3762-4A75-8206-F1A961A4CD3B}" destId="{551B42DD-6339-455F-835B-DFC5AFB339EC}" srcOrd="0" destOrd="0" parTransId="{B8446691-6E1E-4E85-9F1D-48FFB7DF74A9}" sibTransId="{9DE310A9-81E0-427E-8719-04F4F606387D}"/>
    <dgm:cxn modelId="{45403DDF-646C-45BE-9A87-F1D2CCF8EC6A}" srcId="{018DA45A-C369-4267-B350-0E6D9DA2402F}" destId="{93609431-0026-4239-A0A8-87C5FDD75923}" srcOrd="1" destOrd="0" parTransId="{2052BA2B-455A-4F05-A750-6BDFA2AB7C9F}" sibTransId="{799BB907-7573-4470-879B-7F04749250CC}"/>
    <dgm:cxn modelId="{414BC4BD-2F2E-47AA-8C3F-5593FE8F6E9F}" type="presOf" srcId="{18F6D8D2-2AA0-490D-A9E6-44C4158CF631}" destId="{4B0B0E10-E9B0-40C4-99A4-D810F1DE606C}" srcOrd="0" destOrd="0" presId="urn:microsoft.com/office/officeart/2005/8/layout/chevron2"/>
    <dgm:cxn modelId="{18A75660-A622-486B-A289-DDF2A6BBA1EE}" srcId="{871F0552-3762-4A75-8206-F1A961A4CD3B}" destId="{04C38187-BD64-48B0-A782-17475D9DA04A}" srcOrd="1" destOrd="0" parTransId="{7F833CA9-C85C-4A69-A60B-CFEB0079B0EA}" sibTransId="{02614A40-8E0B-4667-A45B-47150D02C8CE}"/>
    <dgm:cxn modelId="{92588A1E-AC62-4B9D-8D36-73B3A92F0082}" srcId="{1D9C0EC4-E49A-4F8B-9D7F-34FFAB3DBF86}" destId="{E15FCA71-0E86-43B7-8A7D-6DD5461DC49B}" srcOrd="0" destOrd="0" parTransId="{2519FDCB-125D-4871-9A64-1D018D8864A1}" sibTransId="{8B2EA271-C9BF-49AD-B280-96ADBF6C86ED}"/>
    <dgm:cxn modelId="{19AB9ADF-7143-43E6-9BD0-23BD904DC0A4}" type="presOf" srcId="{F89FC483-220D-45B5-B1F3-C1413CD791B2}" destId="{FB94DBE3-1E5D-4323-886B-508C58BD181C}" srcOrd="0" destOrd="1" presId="urn:microsoft.com/office/officeart/2005/8/layout/chevron2"/>
    <dgm:cxn modelId="{E86898FA-0129-488C-A11A-2FF8C2A567D2}" type="presOf" srcId="{0A8E6CC8-4E21-4318-B582-F4F7DD9BABF6}" destId="{93FB7C3C-66B2-4FC3-B4B7-DE3F681B512E}" srcOrd="0" destOrd="1" presId="urn:microsoft.com/office/officeart/2005/8/layout/chevron2"/>
    <dgm:cxn modelId="{C0EF3F7F-12A7-4EDF-8E4E-8CB8CAA4F4A9}" srcId="{4B74A90D-885F-4696-AC2C-83B96B16E34A}" destId="{F89FC483-220D-45B5-B1F3-C1413CD791B2}" srcOrd="1" destOrd="0" parTransId="{111C3CE3-32BB-469F-9A25-617B778EBA07}" sibTransId="{E07C9024-FF20-4FE1-87B1-ACD579E3257C}"/>
    <dgm:cxn modelId="{9F2B5BD4-554A-49F7-956D-7E9846C8B501}" srcId="{D375A3B9-F3AF-40B2-AB7C-39D006D77478}" destId="{4B74A90D-885F-4696-AC2C-83B96B16E34A}" srcOrd="4" destOrd="0" parTransId="{2BE74C5B-7E2B-4BBE-B20E-2862ECA85D06}" sibTransId="{B0CDEFCD-2736-46DF-B25E-2C25CA9ED4C0}"/>
    <dgm:cxn modelId="{320DCA3C-DF26-4DA3-8A6B-FCD454D9CB37}" type="presOf" srcId="{A588FCA3-7DA3-4BA0-8FFD-F33A45D7B3AB}" destId="{93FB7C3C-66B2-4FC3-B4B7-DE3F681B512E}" srcOrd="0" destOrd="0" presId="urn:microsoft.com/office/officeart/2005/8/layout/chevron2"/>
    <dgm:cxn modelId="{F2AE05C4-B3CB-4164-8DD1-2CEA37278695}" type="presOf" srcId="{1D9C0EC4-E49A-4F8B-9D7F-34FFAB3DBF86}" destId="{44C60D25-8E02-485D-A32A-6E91B2143A15}" srcOrd="0" destOrd="0" presId="urn:microsoft.com/office/officeart/2005/8/layout/chevron2"/>
    <dgm:cxn modelId="{016B8C76-F483-482C-A06D-1680A9FAB114}" srcId="{5EDBB100-FF95-45A0-9B4B-756C8BC1D221}" destId="{A588FCA3-7DA3-4BA0-8FFD-F33A45D7B3AB}" srcOrd="0" destOrd="0" parTransId="{D09F4A4B-315F-4A05-ACD3-3EF193F4BD51}" sibTransId="{DF70E002-46D1-49A8-A098-27B085328BE1}"/>
    <dgm:cxn modelId="{FE15EB28-3988-4424-9865-6460CB213EB6}" type="presOf" srcId="{93609431-0026-4239-A0A8-87C5FDD75923}" destId="{4B0B0E10-E9B0-40C4-99A4-D810F1DE606C}" srcOrd="0" destOrd="1" presId="urn:microsoft.com/office/officeart/2005/8/layout/chevron2"/>
    <dgm:cxn modelId="{E05F8058-25FA-4735-ABBC-272A5F660F3B}" type="presParOf" srcId="{D77CAB7C-0A17-48A4-9755-85A3E17B4485}" destId="{260E51E3-7B32-4681-9DA9-DA464E1A461F}" srcOrd="0" destOrd="0" presId="urn:microsoft.com/office/officeart/2005/8/layout/chevron2"/>
    <dgm:cxn modelId="{6ACFA974-6FC9-4811-87C9-B6B7092F55E0}" type="presParOf" srcId="{260E51E3-7B32-4681-9DA9-DA464E1A461F}" destId="{A56E5EDF-5E2C-4C7E-A739-361EAFD43E20}" srcOrd="0" destOrd="0" presId="urn:microsoft.com/office/officeart/2005/8/layout/chevron2"/>
    <dgm:cxn modelId="{BE0B6285-7AED-4818-9E5D-BC09948C1A57}" type="presParOf" srcId="{260E51E3-7B32-4681-9DA9-DA464E1A461F}" destId="{EB3853F8-8A5A-45D4-BD23-561CC868E61D}" srcOrd="1" destOrd="0" presId="urn:microsoft.com/office/officeart/2005/8/layout/chevron2"/>
    <dgm:cxn modelId="{F5FFD01E-1A09-4882-BC49-A6A9C12BAC03}" type="presParOf" srcId="{D77CAB7C-0A17-48A4-9755-85A3E17B4485}" destId="{67880CEA-12F2-451B-9BBC-BB9842620A1A}" srcOrd="1" destOrd="0" presId="urn:microsoft.com/office/officeart/2005/8/layout/chevron2"/>
    <dgm:cxn modelId="{196FDF16-0CF6-4C11-854E-B8D826F12B58}" type="presParOf" srcId="{D77CAB7C-0A17-48A4-9755-85A3E17B4485}" destId="{1F9F8EA6-F346-4151-8496-5924874A22DC}" srcOrd="2" destOrd="0" presId="urn:microsoft.com/office/officeart/2005/8/layout/chevron2"/>
    <dgm:cxn modelId="{3D73E2E3-12EF-4F7E-8603-7D97E7A2247A}" type="presParOf" srcId="{1F9F8EA6-F346-4151-8496-5924874A22DC}" destId="{44C60D25-8E02-485D-A32A-6E91B2143A15}" srcOrd="0" destOrd="0" presId="urn:microsoft.com/office/officeart/2005/8/layout/chevron2"/>
    <dgm:cxn modelId="{D0362B96-F065-4212-92C1-C69EB3F71EB6}" type="presParOf" srcId="{1F9F8EA6-F346-4151-8496-5924874A22DC}" destId="{FEA7097A-A1AD-439D-A108-7D28FB0D57E7}" srcOrd="1" destOrd="0" presId="urn:microsoft.com/office/officeart/2005/8/layout/chevron2"/>
    <dgm:cxn modelId="{B3889B29-2970-4C4E-9729-B4A58F23A605}" type="presParOf" srcId="{D77CAB7C-0A17-48A4-9755-85A3E17B4485}" destId="{C6E43B8D-D1A6-40D3-A13D-55DAF360DE3F}" srcOrd="3" destOrd="0" presId="urn:microsoft.com/office/officeart/2005/8/layout/chevron2"/>
    <dgm:cxn modelId="{22F7D439-92AD-4F47-A9C6-5C8143DBF4FF}" type="presParOf" srcId="{D77CAB7C-0A17-48A4-9755-85A3E17B4485}" destId="{49ABAFAB-76DB-44D4-998E-C61D77FF02F7}" srcOrd="4" destOrd="0" presId="urn:microsoft.com/office/officeart/2005/8/layout/chevron2"/>
    <dgm:cxn modelId="{835007D1-578A-40BA-A866-62020BE8AE99}" type="presParOf" srcId="{49ABAFAB-76DB-44D4-998E-C61D77FF02F7}" destId="{A4AD6E58-059F-485C-A18E-A9115CB21E35}" srcOrd="0" destOrd="0" presId="urn:microsoft.com/office/officeart/2005/8/layout/chevron2"/>
    <dgm:cxn modelId="{07CB64F1-4420-47E6-BB33-C1EA809AB932}" type="presParOf" srcId="{49ABAFAB-76DB-44D4-998E-C61D77FF02F7}" destId="{4B0B0E10-E9B0-40C4-99A4-D810F1DE606C}" srcOrd="1" destOrd="0" presId="urn:microsoft.com/office/officeart/2005/8/layout/chevron2"/>
    <dgm:cxn modelId="{E89774BC-BD47-4E17-8B5C-98CDF05F7467}" type="presParOf" srcId="{D77CAB7C-0A17-48A4-9755-85A3E17B4485}" destId="{8A4FCCEB-96E7-4FB9-B76F-948DA841FAD7}" srcOrd="5" destOrd="0" presId="urn:microsoft.com/office/officeart/2005/8/layout/chevron2"/>
    <dgm:cxn modelId="{E4098542-D81F-4322-A4BC-7158B29EF18C}" type="presParOf" srcId="{D77CAB7C-0A17-48A4-9755-85A3E17B4485}" destId="{01C2A670-919D-4476-94AA-818E27BEC91E}" srcOrd="6" destOrd="0" presId="urn:microsoft.com/office/officeart/2005/8/layout/chevron2"/>
    <dgm:cxn modelId="{53262AB0-11F7-4C9F-80F0-3B0E30F64402}" type="presParOf" srcId="{01C2A670-919D-4476-94AA-818E27BEC91E}" destId="{F2277928-E3AA-4261-AC67-9285C90C7A9A}" srcOrd="0" destOrd="0" presId="urn:microsoft.com/office/officeart/2005/8/layout/chevron2"/>
    <dgm:cxn modelId="{2F530336-2E55-4727-9B9D-4815D44534D4}" type="presParOf" srcId="{01C2A670-919D-4476-94AA-818E27BEC91E}" destId="{11B47EB9-BD67-40E6-A544-A23F6A2C35CD}" srcOrd="1" destOrd="0" presId="urn:microsoft.com/office/officeart/2005/8/layout/chevron2"/>
    <dgm:cxn modelId="{1A08EB4A-9BFE-49BA-8177-C7F71A210DC3}" type="presParOf" srcId="{D77CAB7C-0A17-48A4-9755-85A3E17B4485}" destId="{5FD95FAA-9A23-4483-B585-BA8C1F277F01}" srcOrd="7" destOrd="0" presId="urn:microsoft.com/office/officeart/2005/8/layout/chevron2"/>
    <dgm:cxn modelId="{78EF1890-A6C6-4997-BB77-6E56D062296B}" type="presParOf" srcId="{D77CAB7C-0A17-48A4-9755-85A3E17B4485}" destId="{6C5B48E7-B929-4647-93E9-A8B660D41434}" srcOrd="8" destOrd="0" presId="urn:microsoft.com/office/officeart/2005/8/layout/chevron2"/>
    <dgm:cxn modelId="{762BCB68-ABE6-4364-ABA8-EDA317030FF1}" type="presParOf" srcId="{6C5B48E7-B929-4647-93E9-A8B660D41434}" destId="{BEED214A-E1B8-4867-812C-E4706CD3D78B}" srcOrd="0" destOrd="0" presId="urn:microsoft.com/office/officeart/2005/8/layout/chevron2"/>
    <dgm:cxn modelId="{A4FEA856-A1C4-476E-A627-005AE471B2C8}" type="presParOf" srcId="{6C5B48E7-B929-4647-93E9-A8B660D41434}" destId="{FB94DBE3-1E5D-4323-886B-508C58BD181C}" srcOrd="1" destOrd="0" presId="urn:microsoft.com/office/officeart/2005/8/layout/chevron2"/>
    <dgm:cxn modelId="{026657FF-B195-44E6-A3C0-4A98896E9AB3}" type="presParOf" srcId="{D77CAB7C-0A17-48A4-9755-85A3E17B4485}" destId="{C2F09F98-A15C-4E14-B7CF-F6D9492D104B}" srcOrd="9" destOrd="0" presId="urn:microsoft.com/office/officeart/2005/8/layout/chevron2"/>
    <dgm:cxn modelId="{05FA9525-FE6E-42DE-83C1-618936459286}" type="presParOf" srcId="{D77CAB7C-0A17-48A4-9755-85A3E17B4485}" destId="{57C5452F-A94E-42B4-BC26-FAA9BD659186}" srcOrd="10" destOrd="0" presId="urn:microsoft.com/office/officeart/2005/8/layout/chevron2"/>
    <dgm:cxn modelId="{AA5541C3-3AFA-4882-A441-8D60FE0C86F9}" type="presParOf" srcId="{57C5452F-A94E-42B4-BC26-FAA9BD659186}" destId="{545687EE-D021-4690-B1EC-8646809D435B}" srcOrd="0" destOrd="0" presId="urn:microsoft.com/office/officeart/2005/8/layout/chevron2"/>
    <dgm:cxn modelId="{F76B8AE3-0B08-4A1B-BD10-3B13A188462F}" type="presParOf" srcId="{57C5452F-A94E-42B4-BC26-FAA9BD659186}" destId="{93FB7C3C-66B2-4FC3-B4B7-DE3F681B512E}"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6E5EDF-5E2C-4C7E-A739-361EAFD43E20}">
      <dsp:nvSpPr>
        <dsp:cNvPr id="0" name=""/>
        <dsp:cNvSpPr/>
      </dsp:nvSpPr>
      <dsp:spPr>
        <a:xfrm rot="5400000">
          <a:off x="-92941" y="93589"/>
          <a:ext cx="619608" cy="433726"/>
        </a:xfrm>
        <a:prstGeom prst="chevron">
          <a:avLst/>
        </a:prstGeom>
        <a:solidFill>
          <a:sysClr val="window" lastClr="FFFFFF">
            <a:lumMod val="8500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latin typeface="Calibri"/>
              <a:ea typeface="+mn-ea"/>
              <a:cs typeface="+mn-cs"/>
            </a:rPr>
            <a:t>PHASE 1</a:t>
          </a:r>
        </a:p>
      </dsp:txBody>
      <dsp:txXfrm rot="-5400000">
        <a:off x="0" y="217511"/>
        <a:ext cx="433726" cy="185882"/>
      </dsp:txXfrm>
    </dsp:sp>
    <dsp:sp modelId="{EB3853F8-8A5A-45D4-BD23-561CC868E61D}">
      <dsp:nvSpPr>
        <dsp:cNvPr id="0" name=""/>
        <dsp:cNvSpPr/>
      </dsp:nvSpPr>
      <dsp:spPr>
        <a:xfrm rot="5400000">
          <a:off x="2758690" y="-2324316"/>
          <a:ext cx="402745" cy="505267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a:ea typeface="+mn-ea"/>
              <a:cs typeface="+mn-cs"/>
            </a:rPr>
            <a:t>Research instruments designed by researchers refined after discussion with colleagues in country</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a:ea typeface="+mn-ea"/>
              <a:cs typeface="+mn-cs"/>
            </a:rPr>
            <a:t>Training of local field workers for data collection</a:t>
          </a:r>
        </a:p>
      </dsp:txBody>
      <dsp:txXfrm rot="-5400000">
        <a:off x="433726" y="20308"/>
        <a:ext cx="5033013" cy="363425"/>
      </dsp:txXfrm>
    </dsp:sp>
    <dsp:sp modelId="{44C60D25-8E02-485D-A32A-6E91B2143A15}">
      <dsp:nvSpPr>
        <dsp:cNvPr id="0" name=""/>
        <dsp:cNvSpPr/>
      </dsp:nvSpPr>
      <dsp:spPr>
        <a:xfrm rot="5400000">
          <a:off x="-92941" y="609488"/>
          <a:ext cx="619608" cy="433726"/>
        </a:xfrm>
        <a:prstGeom prst="chevron">
          <a:avLst/>
        </a:prstGeom>
        <a:solidFill>
          <a:sysClr val="window" lastClr="FFFFFF">
            <a:lumMod val="8500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latin typeface="Calibri"/>
              <a:ea typeface="+mn-ea"/>
              <a:cs typeface="+mn-cs"/>
            </a:rPr>
            <a:t>PHASE 2</a:t>
          </a:r>
        </a:p>
      </dsp:txBody>
      <dsp:txXfrm rot="-5400000">
        <a:off x="0" y="733410"/>
        <a:ext cx="433726" cy="185882"/>
      </dsp:txXfrm>
    </dsp:sp>
    <dsp:sp modelId="{FEA7097A-A1AD-439D-A108-7D28FB0D57E7}">
      <dsp:nvSpPr>
        <dsp:cNvPr id="0" name=""/>
        <dsp:cNvSpPr/>
      </dsp:nvSpPr>
      <dsp:spPr>
        <a:xfrm rot="5400000">
          <a:off x="2758690" y="-1808417"/>
          <a:ext cx="402745" cy="505267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a:ea typeface="+mn-ea"/>
              <a:cs typeface="+mn-cs"/>
            </a:rPr>
            <a:t>Data sought from both service providers and users</a:t>
          </a:r>
        </a:p>
      </dsp:txBody>
      <dsp:txXfrm rot="-5400000">
        <a:off x="433726" y="536207"/>
        <a:ext cx="5033013" cy="363425"/>
      </dsp:txXfrm>
    </dsp:sp>
    <dsp:sp modelId="{A4AD6E58-059F-485C-A18E-A9115CB21E35}">
      <dsp:nvSpPr>
        <dsp:cNvPr id="0" name=""/>
        <dsp:cNvSpPr/>
      </dsp:nvSpPr>
      <dsp:spPr>
        <a:xfrm rot="5400000">
          <a:off x="-92941" y="1125387"/>
          <a:ext cx="619608" cy="433726"/>
        </a:xfrm>
        <a:prstGeom prst="chevron">
          <a:avLst/>
        </a:prstGeom>
        <a:solidFill>
          <a:sysClr val="window" lastClr="FFFFFF">
            <a:lumMod val="8500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latin typeface="Calibri"/>
              <a:ea typeface="+mn-ea"/>
              <a:cs typeface="+mn-cs"/>
            </a:rPr>
            <a:t>PHASE 3</a:t>
          </a:r>
        </a:p>
      </dsp:txBody>
      <dsp:txXfrm rot="-5400000">
        <a:off x="0" y="1249309"/>
        <a:ext cx="433726" cy="185882"/>
      </dsp:txXfrm>
    </dsp:sp>
    <dsp:sp modelId="{4B0B0E10-E9B0-40C4-99A4-D810F1DE606C}">
      <dsp:nvSpPr>
        <dsp:cNvPr id="0" name=""/>
        <dsp:cNvSpPr/>
      </dsp:nvSpPr>
      <dsp:spPr>
        <a:xfrm rot="5400000">
          <a:off x="2758690" y="-1292518"/>
          <a:ext cx="402745" cy="505267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a:ea typeface="+mn-ea"/>
              <a:cs typeface="+mn-cs"/>
            </a:rPr>
            <a:t>Analysis of data by research team</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a:ea typeface="+mn-ea"/>
              <a:cs typeface="+mn-cs"/>
            </a:rPr>
            <a:t>Presentation of initial report and recommendations for inclusion policy</a:t>
          </a:r>
        </a:p>
      </dsp:txBody>
      <dsp:txXfrm rot="-5400000">
        <a:off x="433726" y="1052106"/>
        <a:ext cx="5033013" cy="363425"/>
      </dsp:txXfrm>
    </dsp:sp>
    <dsp:sp modelId="{F2277928-E3AA-4261-AC67-9285C90C7A9A}">
      <dsp:nvSpPr>
        <dsp:cNvPr id="0" name=""/>
        <dsp:cNvSpPr/>
      </dsp:nvSpPr>
      <dsp:spPr>
        <a:xfrm rot="5400000">
          <a:off x="-92941" y="1641286"/>
          <a:ext cx="619608" cy="433726"/>
        </a:xfrm>
        <a:prstGeom prst="chevron">
          <a:avLst/>
        </a:prstGeom>
        <a:solidFill>
          <a:sysClr val="window" lastClr="FFFFFF">
            <a:lumMod val="8500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latin typeface="Calibri"/>
              <a:ea typeface="+mn-ea"/>
              <a:cs typeface="+mn-cs"/>
            </a:rPr>
            <a:t>PHASE 4</a:t>
          </a:r>
        </a:p>
      </dsp:txBody>
      <dsp:txXfrm rot="-5400000">
        <a:off x="0" y="1765208"/>
        <a:ext cx="433726" cy="185882"/>
      </dsp:txXfrm>
    </dsp:sp>
    <dsp:sp modelId="{11B47EB9-BD67-40E6-A544-A23F6A2C35CD}">
      <dsp:nvSpPr>
        <dsp:cNvPr id="0" name=""/>
        <dsp:cNvSpPr/>
      </dsp:nvSpPr>
      <dsp:spPr>
        <a:xfrm rot="5400000">
          <a:off x="2758690" y="-776618"/>
          <a:ext cx="402745" cy="505267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a:ea typeface="+mn-ea"/>
              <a:cs typeface="+mn-cs"/>
            </a:rPr>
            <a:t>Report and draft policy presented for critical review by service users and providers</a:t>
          </a:r>
        </a:p>
      </dsp:txBody>
      <dsp:txXfrm rot="-5400000">
        <a:off x="433726" y="1568006"/>
        <a:ext cx="5033013" cy="363425"/>
      </dsp:txXfrm>
    </dsp:sp>
    <dsp:sp modelId="{BEED214A-E1B8-4867-812C-E4706CD3D78B}">
      <dsp:nvSpPr>
        <dsp:cNvPr id="0" name=""/>
        <dsp:cNvSpPr/>
      </dsp:nvSpPr>
      <dsp:spPr>
        <a:xfrm rot="5400000">
          <a:off x="-92941" y="2157185"/>
          <a:ext cx="619608" cy="433726"/>
        </a:xfrm>
        <a:prstGeom prst="chevron">
          <a:avLst/>
        </a:prstGeom>
        <a:solidFill>
          <a:sysClr val="window" lastClr="FFFFFF">
            <a:lumMod val="8500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latin typeface="Calibri"/>
              <a:ea typeface="+mn-ea"/>
              <a:cs typeface="+mn-cs"/>
            </a:rPr>
            <a:t>PHASE 5</a:t>
          </a:r>
        </a:p>
      </dsp:txBody>
      <dsp:txXfrm rot="-5400000">
        <a:off x="0" y="2281107"/>
        <a:ext cx="433726" cy="185882"/>
      </dsp:txXfrm>
    </dsp:sp>
    <dsp:sp modelId="{FB94DBE3-1E5D-4323-886B-508C58BD181C}">
      <dsp:nvSpPr>
        <dsp:cNvPr id="0" name=""/>
        <dsp:cNvSpPr/>
      </dsp:nvSpPr>
      <dsp:spPr>
        <a:xfrm rot="5400000">
          <a:off x="2758690" y="-260719"/>
          <a:ext cx="402745" cy="505267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a:ea typeface="+mn-ea"/>
              <a:cs typeface="+mn-cs"/>
            </a:rPr>
            <a:t>Report and draft policy amended and returned to service users and providers</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a:ea typeface="+mn-ea"/>
              <a:cs typeface="+mn-cs"/>
            </a:rPr>
            <a:t>Workshops to enable refinedment and conideration of roles and responsibilities with service users and providers</a:t>
          </a:r>
        </a:p>
      </dsp:txBody>
      <dsp:txXfrm rot="-5400000">
        <a:off x="433726" y="2083905"/>
        <a:ext cx="5033013" cy="363425"/>
      </dsp:txXfrm>
    </dsp:sp>
    <dsp:sp modelId="{545687EE-D021-4690-B1EC-8646809D435B}">
      <dsp:nvSpPr>
        <dsp:cNvPr id="0" name=""/>
        <dsp:cNvSpPr/>
      </dsp:nvSpPr>
      <dsp:spPr>
        <a:xfrm rot="5400000">
          <a:off x="-92941" y="2673084"/>
          <a:ext cx="619608" cy="433726"/>
        </a:xfrm>
        <a:prstGeom prst="chevron">
          <a:avLst/>
        </a:prstGeom>
        <a:solidFill>
          <a:sysClr val="window" lastClr="FFFFFF">
            <a:lumMod val="8500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latin typeface="Calibri"/>
              <a:ea typeface="+mn-ea"/>
              <a:cs typeface="+mn-cs"/>
            </a:rPr>
            <a:t>PHASE 6</a:t>
          </a:r>
        </a:p>
      </dsp:txBody>
      <dsp:txXfrm rot="-5400000">
        <a:off x="0" y="2797006"/>
        <a:ext cx="433726" cy="185882"/>
      </dsp:txXfrm>
    </dsp:sp>
    <dsp:sp modelId="{93FB7C3C-66B2-4FC3-B4B7-DE3F681B512E}">
      <dsp:nvSpPr>
        <dsp:cNvPr id="0" name=""/>
        <dsp:cNvSpPr/>
      </dsp:nvSpPr>
      <dsp:spPr>
        <a:xfrm rot="5400000">
          <a:off x="2758690" y="255179"/>
          <a:ext cx="402745" cy="505267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a:ea typeface="+mn-ea"/>
              <a:cs typeface="+mn-cs"/>
            </a:rPr>
            <a:t>Final amendment of report and policy</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a:ea typeface="+mn-ea"/>
              <a:cs typeface="+mn-cs"/>
            </a:rPr>
            <a:t>Submission to MEST for presentation to Parliament prior to adoption and implementation</a:t>
          </a:r>
        </a:p>
      </dsp:txBody>
      <dsp:txXfrm rot="-5400000">
        <a:off x="433726" y="2599803"/>
        <a:ext cx="5033013" cy="363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3C14C-7DAC-453F-9FB2-1271079D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6044</Words>
  <Characters>34452</Characters>
  <Application>Microsoft Office Word</Application>
  <DocSecurity>0</DocSecurity>
  <Lines>287</Lines>
  <Paragraphs>80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University of Northampton</Company>
  <LinksUpToDate>false</LinksUpToDate>
  <CharactersWithSpaces>40416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Richard</dc:creator>
  <cp:lastModifiedBy>Richard</cp:lastModifiedBy>
  <cp:revision>4</cp:revision>
  <dcterms:created xsi:type="dcterms:W3CDTF">2018-06-22T08:14:00Z</dcterms:created>
  <dcterms:modified xsi:type="dcterms:W3CDTF">2019-03-22T08:18:00Z</dcterms:modified>
</cp:coreProperties>
</file>